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wmf" ContentType="image/wmf"/>
  <Default Extension="bin" ContentType="application/vnd.openxmlformats-officedocument.oleObject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="http://schemas.openxmlformats.org/wordprocessingml/2006/main" xmlns:o="urn:schemas-microsoft-com:office:office" xmlns:r="http://schemas.openxmlformats.org/officeDocument/2006/relationships" xmlns:m="http://schemas.openxmlformats.org/officeDocument/2006/math" xmlns:v="urn:schemas-microsoft-com:vml" xmlns:a="http://schemas.openxmlformats.org/drawingml/2006/main" xmlns:wps="http://schemas.microsoft.com/office/word/2010/wordprocessingShape" xmlns:wp="http://schemas.openxmlformats.org/drawingml/2006/wordprocessingDrawing" xmlns:pic="http://schemas.openxmlformats.org/drawingml/2006/picture" xmlns:mc="http://schemas.openxmlformats.org/markup-compatibility/2006" xmlns:wpg="http://schemas.microsoft.com/office/word/2010/wordprocessingGroup" xmlns:wpc="http://schemas.microsoft.com/office/word/2010/wordprocessingCanvas" xmlns:w10="urn:schemas-microsoft-com:office:word" xmlns:w14="http://schemas.microsoft.com/office/word/2010/wordml" xmlns:a14="http://schemas.microsoft.com/office/drawing/2010/main" mc:Ignorable="w14">
  <w:body>
    <w:p>
      <w:pPr>
        <w:spacing w:line="700" w:lineRule="exact"/>
        <w:jc w:val="center"/>
        <w:rPr>
          <w:rFonts w:cs="Times New Roman"/>
          <w:b/>
          <w:bCs/>
          <w:sz w:val="56"/>
          <w:szCs w:val="56"/>
        </w:rPr>
      </w:pPr>
    </w:p>
    <w:p>
      <w:pPr>
        <w:spacing w:line="700" w:lineRule="exact"/>
        <w:jc w:val="center"/>
        <w:rPr>
          <w:rFonts w:cs="Times New Roman"/>
          <w:b/>
          <w:bCs/>
          <w:sz w:val="56"/>
          <w:szCs w:val="56"/>
        </w:rPr>
      </w:pPr>
    </w:p>
    <w:p>
      <w:pPr>
        <w:spacing w:line="1000" w:lineRule="exact"/>
        <w:jc w:val="center"/>
        <w:rPr>
          <w:rFonts w:cs="Times New Roman"/>
          <w:b/>
          <w:bCs/>
          <w:sz w:val="96"/>
          <w:szCs w:val="96"/>
        </w:rPr>
      </w:pPr>
      <w:r>
        <w:rPr>
          <w:rFonts w:cs="宋体" w:hint="eastAsia"/>
          <w:b/>
          <w:bCs/>
          <w:sz w:val="96"/>
          <w:szCs w:val="96"/>
        </w:rPr>
        <w:t>招标文件</w:t>
      </w:r>
    </w:p>
    <w:p>
      <w:pPr>
        <w:spacing w:line="700" w:lineRule="exact"/>
        <w:rPr>
          <w:rFonts w:cs="Times New Roman"/>
          <w:sz w:val="24"/>
          <w:szCs w:val="24"/>
        </w:rPr>
      </w:pPr>
    </w:p>
    <w:p>
      <w:pPr>
        <w:spacing w:line="700" w:lineRule="exact"/>
        <w:rPr>
          <w:rFonts w:cs="Times New Roman"/>
          <w:sz w:val="24"/>
          <w:szCs w:val="24"/>
        </w:rPr>
      </w:pPr>
    </w:p>
    <w:p>
      <w:pPr>
        <w:spacing w:line="1100" w:lineRule="exact"/>
        <w:ind w:firstLineChars="450" w:firstLine="1800"/>
        <w:rPr>
          <w:rFonts w:cs="Times New Roman"/>
          <w:sz w:val="40"/>
          <w:szCs w:val="40"/>
        </w:rPr>
      </w:pPr>
      <w:r>
        <w:rPr>
          <w:rFonts w:cs="宋体" w:hint="eastAsia"/>
          <w:sz w:val="40"/>
          <w:szCs w:val="40"/>
        </w:rPr>
        <w:t>招标人：邵阳学院</w:t>
      </w:r>
    </w:p>
    <w:p>
      <w:pPr>
        <w:ind w:firstLineChars="450" w:firstLine="1800"/>
        <w:rPr>
          <w:sz w:val="30"/>
          <w:szCs w:val="30"/>
        </w:rPr>
      </w:pPr>
      <w:r>
        <w:rPr>
          <w:rFonts w:cs="宋体" w:hint="eastAsia"/>
          <w:sz w:val="40"/>
          <w:szCs w:val="40"/>
        </w:rPr>
        <w:t>招标项目：</w:t>
      </w:r>
      <w:r>
        <w:rPr>
          <w:rFonts w:cs="宋体" w:hint="eastAsia"/>
          <w:sz w:val="40"/>
          <w:szCs w:val="40"/>
          <w:lang w:eastAsia="zh-CN"/>
        </w:rPr>
        <w:t>电气工程</w:t>
      </w:r>
      <w:r>
        <w:rPr>
          <w:rFonts w:cs="宋体" w:hint="eastAsia"/>
          <w:sz w:val="40"/>
          <w:szCs w:val="40"/>
        </w:rPr>
        <w:t>工程学院产学研科研项目设备</w:t>
      </w:r>
    </w:p>
    <w:p>
      <w:pPr>
        <w:spacing w:line="1100" w:lineRule="exact"/>
        <w:ind w:leftChars="855" w:left="3996" w:hangingChars="550" w:hanging="2200"/>
        <w:rPr>
          <w:rFonts w:cs="Times New Roman"/>
          <w:sz w:val="40"/>
          <w:szCs w:val="40"/>
        </w:rPr>
      </w:pPr>
      <w:r>
        <w:rPr>
          <w:rFonts w:cs="宋体" w:hint="eastAsia"/>
          <w:sz w:val="40"/>
          <w:szCs w:val="40"/>
        </w:rPr>
        <w:t>招标方式：</w:t>
      </w:r>
      <w:r>
        <w:rPr>
          <w:rFonts w:cs="宋体"/>
          <w:sz w:val="40"/>
          <w:szCs w:val="40"/>
        </w:rPr>
        <w:t>公开</w:t>
      </w:r>
      <w:r>
        <w:rPr>
          <w:rFonts w:cs="宋体" w:hint="eastAsia"/>
          <w:sz w:val="40"/>
          <w:szCs w:val="40"/>
        </w:rPr>
        <w:t>招标</w:t>
      </w:r>
    </w:p>
    <w:p>
      <w:pPr>
        <w:spacing w:line="1100" w:lineRule="exact"/>
        <w:ind w:firstLineChars="525" w:firstLine="2100"/>
        <w:rPr>
          <w:rFonts w:cs="Times New Roman"/>
          <w:sz w:val="40"/>
          <w:szCs w:val="40"/>
        </w:rPr>
      </w:pPr>
    </w:p>
    <w:p>
      <w:pPr>
        <w:spacing w:line="1100" w:lineRule="exact"/>
        <w:ind w:firstLineChars="525" w:firstLine="2100"/>
        <w:rPr>
          <w:rFonts w:eastAsia="宋体" w:cs="Times New Roman" w:hint="eastAsia"/>
          <w:sz w:val="40"/>
          <w:szCs w:val="40"/>
          <w:lang w:val="en-US" w:eastAsia="zh-CN"/>
        </w:rPr>
      </w:pPr>
      <w:r>
        <w:rPr>
          <w:rFonts w:cs="宋体" w:hint="eastAsia"/>
          <w:sz w:val="40"/>
          <w:szCs w:val="40"/>
        </w:rPr>
        <w:t>时间：</w:t>
      </w:r>
      <w:r>
        <w:rPr>
          <w:rFonts w:cs="宋体"/>
          <w:sz w:val="40"/>
          <w:szCs w:val="40"/>
        </w:rPr>
        <w:t>2018-</w:t>
      </w:r>
      <w:r>
        <w:rPr>
          <w:rFonts w:cs="宋体" w:hint="eastAsia"/>
          <w:sz w:val="40"/>
          <w:szCs w:val="40"/>
        </w:rPr>
        <w:t>11</w:t>
      </w:r>
      <w:r>
        <w:rPr>
          <w:rFonts w:cs="宋体"/>
          <w:sz w:val="40"/>
          <w:szCs w:val="40"/>
        </w:rPr>
        <w:t xml:space="preserve"> -</w:t>
      </w:r>
      <w:r>
        <w:rPr>
          <w:rFonts w:cs="宋体" w:hint="eastAsia"/>
          <w:sz w:val="40"/>
          <w:szCs w:val="40"/>
          <w:lang w:val="en-US" w:eastAsia="zh-CN"/>
        </w:rPr>
        <w:t>1</w:t>
      </w:r>
      <w:r>
        <w:rPr>
          <w:rFonts w:cs="宋体"/>
          <w:sz w:val="40"/>
          <w:szCs w:val="40"/>
          <w:lang w:val="en-US" w:eastAsia="zh-CN"/>
        </w:rPr>
        <w:t>5</w:t>
      </w:r>
    </w:p>
    <w:p>
      <w:pPr>
        <w:spacing w:line="1100" w:lineRule="exact"/>
        <w:rPr>
          <w:rFonts w:cs="Times New Roman"/>
          <w:sz w:val="32"/>
          <w:szCs w:val="32"/>
        </w:rPr>
      </w:pPr>
    </w:p>
    <w:p>
      <w:pPr>
        <w:spacing w:line="700" w:lineRule="exact"/>
        <w:rPr>
          <w:rFonts w:cs="Times New Roman"/>
          <w:sz w:val="24"/>
          <w:szCs w:val="24"/>
        </w:rPr>
      </w:pPr>
    </w:p>
    <w:p>
      <w:pPr>
        <w:spacing w:line="700" w:lineRule="exact"/>
        <w:jc w:val="center"/>
        <w:rPr>
          <w:rFonts w:cs="宋体"/>
          <w:b/>
          <w:bCs/>
          <w:sz w:val="44"/>
          <w:szCs w:val="44"/>
        </w:rPr>
      </w:pPr>
    </w:p>
    <w:p>
      <w:pPr>
        <w:spacing w:line="700" w:lineRule="exact"/>
        <w:jc w:val="center"/>
        <w:rPr>
          <w:rFonts w:cs="宋体"/>
          <w:b/>
          <w:bCs/>
          <w:sz w:val="44"/>
          <w:szCs w:val="44"/>
        </w:rPr>
      </w:pPr>
    </w:p>
    <w:p>
      <w:pPr>
        <w:spacing w:line="700" w:lineRule="exact"/>
        <w:jc w:val="center"/>
        <w:rPr>
          <w:rFonts w:cs="宋体"/>
          <w:b/>
          <w:bCs/>
          <w:sz w:val="44"/>
          <w:szCs w:val="44"/>
        </w:rPr>
      </w:pPr>
    </w:p>
    <w:p>
      <w:pPr>
        <w:spacing w:line="700" w:lineRule="exact"/>
        <w:jc w:val="center"/>
        <w:rPr>
          <w:rFonts w:cs="宋体"/>
          <w:b/>
          <w:bCs/>
          <w:sz w:val="44"/>
          <w:szCs w:val="44"/>
        </w:rPr>
      </w:pPr>
    </w:p>
    <w:p>
      <w:pPr>
        <w:spacing w:line="700" w:lineRule="exact"/>
        <w:jc w:val="center"/>
        <w:rPr>
          <w:rFonts w:ascii="仿宋_GB2312" w:eastAsia="仿宋_GB2312"/>
          <w:b/>
          <w:color w:val="000000"/>
          <w:sz w:val="44"/>
          <w:szCs w:val="44"/>
        </w:rPr>
      </w:pPr>
      <w:r>
        <w:rPr>
          <w:rFonts w:ascii="仿宋_GB2312" w:eastAsia="仿宋_GB2312" w:hint="eastAsia"/>
          <w:b/>
          <w:color w:val="000000"/>
          <w:sz w:val="44"/>
          <w:szCs w:val="44"/>
        </w:rPr>
        <w:t>目录</w:t>
      </w:r>
    </w:p>
    <w:p>
      <w:pPr>
        <w:spacing w:line="700" w:lineRule="exact"/>
        <w:rPr>
          <w:rFonts w:ascii="仿宋_GB2312" w:eastAsia="仿宋_GB2312" w:cs="Times New Roman"/>
          <w:bCs/>
          <w:color w:val="000000"/>
          <w:sz w:val="28"/>
          <w:szCs w:val="28"/>
        </w:rPr>
      </w:pPr>
      <w:r>
        <w:rPr>
          <w:rFonts w:ascii="仿宋_GB2312" w:eastAsia="仿宋_GB2312" w:cs="Times New Roman" w:hint="eastAsia"/>
          <w:bCs/>
          <w:color w:val="000000"/>
          <w:sz w:val="28"/>
          <w:szCs w:val="28"/>
        </w:rPr>
        <w:t>一、</w:t>
      </w:r>
      <w:r>
        <w:rPr>
          <w:rFonts w:ascii="仿宋_GB2312" w:eastAsia="仿宋_GB2312" w:cs="Times New Roman"/>
          <w:bCs/>
          <w:color w:val="000000"/>
          <w:sz w:val="28"/>
          <w:szCs w:val="28"/>
        </w:rPr>
        <w:t>招标公示</w:t>
      </w:r>
    </w:p>
    <w:p>
      <w:pPr>
        <w:jc w:val="center"/>
        <w:rPr>
          <w:rFonts w:ascii="仿宋_GB2312" w:eastAsia="仿宋_GB2312"/>
          <w:color w:val="000000"/>
          <w:sz w:val="28"/>
          <w:szCs w:val="28"/>
        </w:rPr>
      </w:pPr>
      <w:r>
        <w:rPr>
          <w:rFonts w:ascii="仿宋_GB2312" w:eastAsia="仿宋_GB2312"/>
          <w:color w:val="000000"/>
          <w:sz w:val="28"/>
          <w:szCs w:val="28"/>
        </w:rPr>
        <w:t>2018年</w:t>
      </w:r>
      <w:r>
        <w:rPr>
          <w:rFonts w:ascii="仿宋_GB2312" w:eastAsia="仿宋_GB2312" w:hint="eastAsia"/>
          <w:color w:val="000000"/>
          <w:sz w:val="28"/>
          <w:szCs w:val="28"/>
          <w:lang w:eastAsia="zh-CN"/>
        </w:rPr>
        <w:t>电气</w:t>
      </w:r>
      <w:r>
        <w:rPr>
          <w:rFonts w:ascii="仿宋_GB2312" w:eastAsia="仿宋_GB2312" w:hint="eastAsia"/>
          <w:color w:val="000000"/>
          <w:sz w:val="28"/>
          <w:szCs w:val="28"/>
        </w:rPr>
        <w:t xml:space="preserve">工程学院产学研科研项目设备招标公告  </w:t>
      </w:r>
    </w:p>
    <w:tbl>
      <w:tblPr>
        <w:jc w:val="left"/>
        <w:tblInd w:w="240" w:type="dxa"/>
        <w:tblW w:w="10867" w:type="dxa"/>
        <w:tblCellSpacing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Layout w:type="fixed"/>
        <w:tblCellMar>
          <w:top w:w="60" w:type="dxa"/>
          <w:left w:w="60" w:type="dxa"/>
          <w:bottom w:w="60" w:type="dxa"/>
          <w:right w:w="60" w:type="dxa"/>
        </w:tblCellMar>
      </w:tblPr>
      <w:tblGrid>
        <w:gridCol w:w="10867"/>
      </w:tblGrid>
      <w:tr>
        <w:trPr>
          <w:trHeight w:val="3794"/>
        </w:trPr>
        <w:tc>
          <w:tcPr>
            <w:tcW w:w="10867" w:type="dxa"/>
            <w:tcBorders>
              <w:tl2br w:val="nil"/>
              <w:tr2bl w:val="nil"/>
            </w:tcBorders>
            <w:tcMar>
              <w:left w:w="300" w:type="dxa"/>
            </w:tcMar>
          </w:tcPr>
          <w:p>
            <w:pPr>
              <w:ind w:firstLineChars="250" w:firstLine="700"/>
              <w:rPr>
                <w:rFonts w:ascii="仿宋_GB2312" w:eastAsia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int="eastAsia"/>
                <w:color w:val="000000"/>
                <w:sz w:val="28"/>
                <w:szCs w:val="28"/>
              </w:rPr>
              <w:t>为了</w:t>
            </w:r>
            <w:r>
              <w:rPr>
                <w:rFonts w:ascii="仿宋_GB2312" w:eastAsia="仿宋_GB2312"/>
                <w:color w:val="000000"/>
                <w:sz w:val="28"/>
                <w:szCs w:val="28"/>
              </w:rPr>
              <w:t>更好地</w:t>
            </w:r>
            <w:r>
              <w:rPr>
                <w:rFonts w:ascii="仿宋_GB2312" w:eastAsia="仿宋_GB2312" w:hint="eastAsia"/>
                <w:color w:val="000000"/>
                <w:sz w:val="28"/>
                <w:szCs w:val="28"/>
              </w:rPr>
              <w:t>开展产学研项目研究，</w:t>
            </w:r>
            <w:r>
              <w:rPr>
                <w:rFonts w:ascii="仿宋_GB2312" w:eastAsia="仿宋_GB2312"/>
                <w:color w:val="000000"/>
                <w:sz w:val="28"/>
                <w:szCs w:val="28"/>
              </w:rPr>
              <w:t>尽快出成果，尽快与企业对接，</w:t>
            </w:r>
            <w:r>
              <w:rPr>
                <w:rFonts w:ascii="仿宋_GB2312" w:eastAsia="仿宋_GB2312" w:hint="eastAsia"/>
                <w:color w:val="000000"/>
                <w:sz w:val="28"/>
                <w:szCs w:val="28"/>
              </w:rPr>
              <w:t>学校</w:t>
            </w:r>
          </w:p>
          <w:p>
            <w:pPr>
              <w:ind w:firstLineChars="250" w:firstLine="700"/>
              <w:rPr>
                <w:rFonts w:ascii="仿宋_GB2312" w:eastAsia="仿宋_GB2312" w:hint="eastAsia"/>
                <w:color w:val="000000"/>
                <w:sz w:val="28"/>
                <w:szCs w:val="28"/>
              </w:rPr>
            </w:pPr>
            <w:r>
              <w:rPr>
                <w:rFonts w:ascii="仿宋_GB2312" w:eastAsia="仿宋_GB2312"/>
                <w:color w:val="000000"/>
                <w:sz w:val="28"/>
                <w:szCs w:val="28"/>
              </w:rPr>
              <w:t>需</w:t>
            </w:r>
            <w:r>
              <w:rPr>
                <w:rFonts w:ascii="仿宋_GB2312" w:eastAsia="仿宋_GB2312" w:hint="eastAsia"/>
                <w:color w:val="000000"/>
                <w:sz w:val="28"/>
                <w:szCs w:val="28"/>
              </w:rPr>
              <w:t>购置</w:t>
            </w:r>
            <w:r>
              <w:rPr>
                <w:rFonts w:ascii="仿宋_GB2312" w:eastAsia="仿宋_GB2312"/>
                <w:color w:val="000000"/>
                <w:sz w:val="28"/>
                <w:szCs w:val="28"/>
              </w:rPr>
              <w:t>与该项科研配套的</w:t>
            </w:r>
            <w:r>
              <w:rPr>
                <w:rFonts w:ascii="仿宋_GB2312" w:eastAsia="仿宋_GB2312" w:hint="eastAsia"/>
                <w:color w:val="000000"/>
                <w:sz w:val="28"/>
                <w:szCs w:val="28"/>
              </w:rPr>
              <w:t>设备</w:t>
            </w:r>
            <w:r>
              <w:rPr>
                <w:rFonts w:ascii="仿宋_GB2312" w:eastAsia="仿宋_GB2312"/>
                <w:color w:val="000000"/>
                <w:sz w:val="28"/>
                <w:szCs w:val="28"/>
              </w:rPr>
              <w:t>一批</w:t>
            </w:r>
            <w:r>
              <w:rPr>
                <w:rFonts w:ascii="仿宋_GB2312" w:eastAsia="仿宋_GB2312" w:hint="eastAsia"/>
                <w:color w:val="000000"/>
                <w:sz w:val="28"/>
                <w:szCs w:val="28"/>
              </w:rPr>
              <w:t>，现将采购有关事宜公告如下：</w:t>
            </w:r>
          </w:p>
          <w:p>
            <w:pPr>
              <w:shd w:val="clear" w:color="auto" w:fill="FFFFFF"/>
              <w:wordWrap w:val="0"/>
              <w:spacing w:before="100" w:after="100" w:line="357" w:lineRule="atLeast"/>
              <w:ind w:firstLine="560"/>
              <w:jc w:val="left"/>
              <w:rPr>
                <w:rFonts w:ascii="仿宋_GB2312" w:eastAsia="仿宋_GB2312"/>
                <w:color w:val="333333"/>
                <w:sz w:val="28"/>
                <w:szCs w:val="28"/>
              </w:rPr>
            </w:pPr>
            <w:r>
              <w:rPr>
                <w:rFonts w:ascii="仿宋_GB2312" w:eastAsia="仿宋_GB2312" w:hint="eastAsia"/>
                <w:color w:val="000000"/>
                <w:sz w:val="28"/>
                <w:szCs w:val="28"/>
              </w:rPr>
              <w:t>一、时间和地点：</w:t>
            </w:r>
          </w:p>
          <w:p>
            <w:pPr>
              <w:shd w:val="clear" w:color="auto" w:fill="FFFFFF"/>
              <w:wordWrap w:val="0"/>
              <w:spacing w:before="100" w:after="100" w:line="357" w:lineRule="atLeast"/>
              <w:jc w:val="left"/>
              <w:rPr>
                <w:rFonts w:ascii="仿宋_GB2312" w:eastAsia="仿宋_GB2312"/>
                <w:color w:val="333333"/>
                <w:sz w:val="28"/>
                <w:szCs w:val="28"/>
              </w:rPr>
            </w:pPr>
            <w:r>
              <w:rPr>
                <w:rFonts w:ascii="仿宋_GB2312" w:eastAsia="仿宋_GB2312" w:hint="eastAsia"/>
                <w:color w:val="000000"/>
                <w:sz w:val="28"/>
                <w:szCs w:val="28"/>
              </w:rPr>
              <w:t>报名时间：2018年11月</w:t>
            </w:r>
            <w:r>
              <w:rPr>
                <w:rFonts w:ascii="仿宋_GB2312" w:eastAsia="仿宋_GB2312" w:hint="eastAsia"/>
                <w:color w:val="000000"/>
                <w:sz w:val="28"/>
                <w:szCs w:val="28"/>
                <w:lang w:val="en-US" w:eastAsia="zh-CN"/>
              </w:rPr>
              <w:t>1</w:t>
            </w:r>
            <w:r>
              <w:rPr>
                <w:rFonts w:ascii="仿宋_GB2312" w:eastAsia="仿宋_GB2312"/>
                <w:color w:val="000000"/>
                <w:sz w:val="28"/>
                <w:szCs w:val="28"/>
                <w:lang w:val="en-US" w:eastAsia="zh-CN"/>
              </w:rPr>
              <w:t>5</w:t>
            </w:r>
            <w:r>
              <w:rPr>
                <w:rFonts w:ascii="仿宋_GB2312" w:eastAsia="仿宋_GB2312" w:hint="eastAsia"/>
                <w:color w:val="000000"/>
                <w:sz w:val="28"/>
                <w:szCs w:val="28"/>
              </w:rPr>
              <w:t>日至2018年11月</w:t>
            </w:r>
            <w:r>
              <w:rPr>
                <w:rFonts w:ascii="仿宋_GB2312" w:eastAsia="仿宋_GB2312" w:hint="eastAsia"/>
                <w:color w:val="000000"/>
                <w:sz w:val="28"/>
                <w:szCs w:val="28"/>
                <w:lang w:val="en-US" w:eastAsia="zh-CN"/>
              </w:rPr>
              <w:t>2</w:t>
            </w:r>
            <w:r>
              <w:rPr>
                <w:rFonts w:ascii="仿宋_GB2312" w:eastAsia="仿宋_GB2312"/>
                <w:color w:val="000000"/>
                <w:sz w:val="28"/>
                <w:szCs w:val="28"/>
                <w:lang w:val="en-US" w:eastAsia="zh-CN"/>
              </w:rPr>
              <w:t>1</w:t>
            </w:r>
            <w:r>
              <w:rPr>
                <w:rFonts w:ascii="仿宋_GB2312" w:eastAsia="仿宋_GB2312" w:hint="eastAsia"/>
                <w:color w:val="000000"/>
                <w:sz w:val="28"/>
                <w:szCs w:val="28"/>
              </w:rPr>
              <w:t>日17:30止</w:t>
            </w:r>
          </w:p>
          <w:p>
            <w:pPr>
              <w:shd w:val="clear" w:color="auto" w:fill="FFFFFF"/>
              <w:wordWrap w:val="0"/>
              <w:spacing w:before="100" w:after="100" w:line="357" w:lineRule="atLeast"/>
              <w:jc w:val="left"/>
              <w:rPr>
                <w:rFonts w:ascii="仿宋_GB2312" w:eastAsia="仿宋_GB2312"/>
                <w:color w:val="333333"/>
                <w:sz w:val="28"/>
                <w:szCs w:val="28"/>
              </w:rPr>
            </w:pPr>
            <w:r>
              <w:rPr>
                <w:rFonts w:ascii="仿宋_GB2312" w:eastAsia="仿宋_GB2312" w:hint="eastAsia"/>
                <w:color w:val="000000"/>
                <w:sz w:val="28"/>
                <w:szCs w:val="28"/>
              </w:rPr>
              <w:t>开标时间：2018年11月</w:t>
            </w:r>
            <w:r>
              <w:rPr>
                <w:rFonts w:ascii="仿宋_GB2312" w:eastAsia="仿宋_GB2312" w:hint="eastAsia"/>
                <w:color w:val="000000"/>
                <w:sz w:val="28"/>
                <w:szCs w:val="28"/>
                <w:lang w:val="en-US" w:eastAsia="zh-CN"/>
              </w:rPr>
              <w:t>2</w:t>
            </w:r>
            <w:r>
              <w:rPr>
                <w:rFonts w:ascii="仿宋_GB2312" w:eastAsia="仿宋_GB2312"/>
                <w:color w:val="000000"/>
                <w:sz w:val="28"/>
                <w:szCs w:val="28"/>
                <w:lang w:val="en-US" w:eastAsia="zh-CN"/>
              </w:rPr>
              <w:t>2</w:t>
            </w:r>
            <w:r>
              <w:rPr>
                <w:rFonts w:ascii="仿宋_GB2312" w:eastAsia="仿宋_GB2312" w:hint="eastAsia"/>
                <w:color w:val="000000"/>
                <w:sz w:val="28"/>
                <w:szCs w:val="28"/>
              </w:rPr>
              <w:t>日下午3点整</w:t>
            </w:r>
          </w:p>
          <w:p>
            <w:pPr>
              <w:shd w:val="clear" w:color="auto" w:fill="FFFFFF"/>
              <w:wordWrap w:val="0"/>
              <w:spacing w:before="100" w:after="100" w:line="357" w:lineRule="atLeast"/>
              <w:jc w:val="left"/>
              <w:rPr>
                <w:rFonts w:ascii="仿宋_GB2312" w:eastAsia="仿宋_GB2312"/>
                <w:color w:val="333333"/>
                <w:sz w:val="28"/>
                <w:szCs w:val="28"/>
              </w:rPr>
            </w:pPr>
            <w:r>
              <w:rPr>
                <w:rFonts w:ascii="仿宋_GB2312" w:eastAsia="仿宋_GB2312" w:hint="eastAsia"/>
                <w:color w:val="000000"/>
                <w:sz w:val="28"/>
                <w:szCs w:val="28"/>
              </w:rPr>
              <w:t>地点：邵阳学院七里坪校区一办公楼605室</w:t>
            </w:r>
          </w:p>
          <w:p>
            <w:pPr>
              <w:shd w:val="clear" w:color="auto" w:fill="FFFFFF"/>
              <w:wordWrap w:val="0"/>
              <w:spacing w:before="100" w:after="100" w:line="357" w:lineRule="atLeast"/>
              <w:ind w:firstLine="560"/>
              <w:jc w:val="left"/>
              <w:rPr>
                <w:rFonts w:ascii="仿宋_GB2312" w:eastAsia="仿宋_GB2312"/>
                <w:color w:val="333333"/>
                <w:sz w:val="28"/>
                <w:szCs w:val="28"/>
              </w:rPr>
            </w:pPr>
            <w:r>
              <w:rPr>
                <w:rFonts w:ascii="仿宋_GB2312" w:eastAsia="仿宋_GB2312" w:hint="eastAsia"/>
                <w:color w:val="000000"/>
                <w:sz w:val="28"/>
                <w:szCs w:val="28"/>
              </w:rPr>
              <w:t>二、投标人资格要求：</w:t>
            </w:r>
          </w:p>
          <w:p>
            <w:pPr>
              <w:shd w:val="clear" w:color="auto" w:fill="FFFFFF"/>
              <w:wordWrap w:val="0"/>
              <w:spacing w:before="100" w:after="100" w:line="357" w:lineRule="atLeast"/>
              <w:ind w:firstLine="559"/>
              <w:jc w:val="left"/>
              <w:rPr>
                <w:rFonts w:ascii="仿宋_GB2312" w:eastAsia="仿宋_GB2312"/>
                <w:color w:val="333333"/>
                <w:sz w:val="28"/>
                <w:szCs w:val="28"/>
              </w:rPr>
            </w:pPr>
            <w:r>
              <w:rPr>
                <w:rFonts w:ascii="仿宋_GB2312" w:eastAsia="仿宋_GB2312" w:hint="eastAsia"/>
                <w:color w:val="000000"/>
                <w:sz w:val="28"/>
                <w:szCs w:val="28"/>
              </w:rPr>
              <w:t>1、供应商营业执照副本复印件（三证合一、年审合格）、企业法人委托授权书（附法定代表人身份证明）及委托代理人身份证复印件，均加盖公章</w:t>
            </w:r>
          </w:p>
          <w:p>
            <w:pPr>
              <w:shd w:val="clear" w:color="auto" w:fill="FFFFFF"/>
              <w:wordWrap w:val="0"/>
              <w:spacing w:before="100" w:after="100" w:line="357" w:lineRule="atLeast"/>
              <w:ind w:firstLine="560"/>
              <w:jc w:val="left"/>
              <w:rPr>
                <w:rFonts w:ascii="仿宋_GB2312" w:eastAsia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int="eastAsia"/>
                <w:color w:val="000000"/>
                <w:sz w:val="28"/>
                <w:szCs w:val="28"/>
              </w:rPr>
              <w:t>2、具有较强的经济实力以及较强的技术实力和售后服务</w:t>
            </w:r>
          </w:p>
          <w:p>
            <w:pPr>
              <w:shd w:val="clear" w:color="auto" w:fill="FFFFFF"/>
              <w:wordWrap w:val="0"/>
              <w:spacing w:before="100" w:after="100" w:line="357" w:lineRule="atLeast"/>
              <w:ind w:firstLineChars="217" w:firstLine="608"/>
              <w:jc w:val="left"/>
              <w:rPr>
                <w:rFonts w:ascii="仿宋_GB2312" w:eastAsia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/>
                <w:color w:val="000000"/>
                <w:sz w:val="28"/>
                <w:szCs w:val="28"/>
              </w:rPr>
              <w:t>3</w:t>
            </w:r>
            <w:r>
              <w:rPr>
                <w:rFonts w:ascii="仿宋_GB2312" w:eastAsia="仿宋_GB2312" w:hint="eastAsia"/>
                <w:color w:val="000000"/>
                <w:sz w:val="28"/>
                <w:szCs w:val="28"/>
              </w:rPr>
              <w:t>、投标人近三年以来完成过同类产品业绩，以合同为准（原件</w:t>
            </w:r>
            <w:r>
              <w:rPr>
                <w:rFonts w:ascii="仿宋_GB2312" w:eastAsia="仿宋_GB2312"/>
                <w:color w:val="000000"/>
                <w:sz w:val="28"/>
                <w:szCs w:val="28"/>
              </w:rPr>
              <w:t>备</w:t>
            </w:r>
            <w:r>
              <w:rPr>
                <w:rFonts w:ascii="仿宋_GB2312" w:eastAsia="仿宋_GB2312" w:hint="eastAsia"/>
                <w:color w:val="000000"/>
                <w:sz w:val="28"/>
                <w:szCs w:val="28"/>
              </w:rPr>
              <w:t>查）</w:t>
            </w:r>
          </w:p>
          <w:p>
            <w:pPr>
              <w:shd w:val="clear" w:color="auto" w:fill="FFFFFF"/>
              <w:wordWrap w:val="0"/>
              <w:spacing w:before="100" w:after="100" w:line="357" w:lineRule="atLeast"/>
              <w:ind w:firstLine="560"/>
              <w:jc w:val="left"/>
              <w:rPr>
                <w:rFonts w:ascii="仿宋_GB2312" w:eastAsia="仿宋_GB2312"/>
                <w:color w:val="333333"/>
                <w:sz w:val="28"/>
                <w:szCs w:val="28"/>
              </w:rPr>
            </w:pPr>
            <w:r>
              <w:rPr>
                <w:rFonts w:ascii="仿宋_GB2312" w:eastAsia="仿宋_GB2312" w:hint="eastAsia"/>
                <w:color w:val="000000"/>
                <w:sz w:val="28"/>
                <w:szCs w:val="28"/>
              </w:rPr>
              <w:t>三、联系方式：</w:t>
            </w:r>
          </w:p>
          <w:p>
            <w:pPr>
              <w:shd w:val="clear" w:color="auto" w:fill="FFFFFF"/>
              <w:wordWrap w:val="0"/>
              <w:spacing w:before="100" w:after="100" w:line="357" w:lineRule="atLeast"/>
              <w:ind w:firstLine="560"/>
              <w:jc w:val="left"/>
              <w:rPr>
                <w:rFonts w:ascii="仿宋_GB2312" w:eastAsia="仿宋_GB2312"/>
                <w:color w:val="333333"/>
                <w:sz w:val="28"/>
                <w:szCs w:val="28"/>
              </w:rPr>
            </w:pPr>
            <w:r>
              <w:rPr>
                <w:rFonts w:ascii="仿宋_GB2312" w:eastAsia="仿宋_GB2312" w:hint="eastAsia"/>
                <w:color w:val="000000"/>
                <w:sz w:val="28"/>
                <w:szCs w:val="28"/>
              </w:rPr>
              <w:t>联系人：苏本武</w:t>
            </w:r>
            <w:r>
              <w:rPr>
                <w:rFonts w:ascii="仿宋_GB2312" w:eastAsia="仿宋_GB2312" w:hint="eastAsia"/>
                <w:color w:val="00000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ascii="仿宋_GB2312" w:eastAsia="仿宋_GB2312" w:hint="eastAsia"/>
                <w:color w:val="000000"/>
                <w:sz w:val="28"/>
                <w:szCs w:val="28"/>
              </w:rPr>
              <w:t>蒋小蓉</w:t>
            </w:r>
            <w:r>
              <w:rPr>
                <w:rFonts w:ascii="仿宋_GB2312" w:eastAsia="仿宋_GB2312" w:hint="eastAsia"/>
                <w:color w:val="00000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ascii="仿宋_GB2312" w:eastAsia="仿宋_GB2312" w:hint="eastAsia"/>
                <w:color w:val="000000"/>
                <w:sz w:val="28"/>
                <w:szCs w:val="28"/>
              </w:rPr>
              <w:t>李泽鹏</w:t>
            </w:r>
          </w:p>
          <w:p>
            <w:pPr>
              <w:shd w:val="clear" w:color="auto" w:fill="FFFFFF"/>
              <w:wordWrap w:val="0"/>
              <w:spacing w:before="100" w:after="100" w:line="357" w:lineRule="atLeast"/>
              <w:ind w:firstLine="560"/>
              <w:jc w:val="left"/>
              <w:rPr>
                <w:rFonts w:ascii="Verdana" w:eastAsia="仿宋_GB2312" w:hAnsi="Verdana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int="eastAsia"/>
                <w:color w:val="000000"/>
                <w:sz w:val="28"/>
                <w:szCs w:val="28"/>
              </w:rPr>
              <w:t>联系电话：0739-5306070</w:t>
            </w:r>
          </w:p>
          <w:p>
            <w:pPr>
              <w:shd w:val="clear" w:color="auto" w:fill="FFFFFF"/>
              <w:wordWrap w:val="0"/>
              <w:spacing w:before="100" w:after="100" w:line="357" w:lineRule="atLeast"/>
              <w:ind w:firstLine="560"/>
              <w:jc w:val="left"/>
              <w:rPr>
                <w:rFonts w:ascii="仿宋_GB2312" w:eastAsia="仿宋_GB2312" w:hint="eastAsia"/>
                <w:color w:val="000000"/>
                <w:sz w:val="28"/>
                <w:szCs w:val="28"/>
              </w:rPr>
            </w:pPr>
            <w:r>
              <w:rPr>
                <w:rFonts w:ascii="Verdana" w:eastAsia="仿宋_GB2312" w:hAnsi="Verdana"/>
                <w:color w:val="000000"/>
                <w:sz w:val="28"/>
                <w:szCs w:val="28"/>
              </w:rPr>
              <w:t>技术咨询联系人：</w:t>
            </w:r>
            <w:r>
              <w:rPr>
                <w:rFonts w:ascii="Verdana" w:eastAsia="仿宋_GB2312" w:hAnsi="Verdana" w:hint="eastAsia"/>
                <w:color w:val="000000"/>
                <w:sz w:val="28"/>
                <w:szCs w:val="28"/>
                <w:lang w:eastAsia="zh-CN"/>
              </w:rPr>
              <w:t>林立</w:t>
            </w:r>
            <w:r>
              <w:rPr>
                <w:rFonts w:ascii="Verdana" w:eastAsia="仿宋_GB2312" w:hAnsi="Verdana"/>
                <w:color w:val="000000"/>
                <w:sz w:val="28"/>
                <w:szCs w:val="28"/>
              </w:rPr>
              <w:t xml:space="preserve">    联系电话：</w:t>
            </w:r>
            <w:r>
              <w:rPr>
                <w:rFonts w:ascii="Times New Roman" w:eastAsia="仿宋_GB2312" w:cs="Times New Roman" w:hAnsi="Times New Roman"/>
                <w:color w:val="000000"/>
                <w:sz w:val="28"/>
                <w:szCs w:val="28"/>
                <w:lang w:val="en-US" w:eastAsia="zh-CN"/>
              </w:rPr>
              <w:t>18173903500</w:t>
            </w:r>
          </w:p>
          <w:p>
            <w:pPr>
              <w:shd w:val="clear" w:color="auto" w:fill="FFFFFF"/>
              <w:wordWrap w:val="0"/>
              <w:spacing w:before="100" w:after="100" w:line="357" w:lineRule="atLeast"/>
              <w:ind w:firstLine="560"/>
              <w:jc w:val="left"/>
              <w:rPr>
                <w:rFonts w:ascii="宋体" w:eastAsia="仿宋_GB2312" w:hAnsi="宋体" w:hint="eastAsia"/>
                <w:color w:val="333333"/>
                <w:sz w:val="28"/>
                <w:szCs w:val="28"/>
              </w:rPr>
            </w:pPr>
            <w:r>
              <w:rPr>
                <w:rFonts w:ascii="仿宋_GB2312" w:eastAsia="仿宋_GB2312" w:hint="eastAsia"/>
                <w:color w:val="000000"/>
                <w:sz w:val="28"/>
                <w:szCs w:val="28"/>
              </w:rPr>
              <w:t>逾期未报名者不能参予投标报价，资格审核未通过，不进入下一轮投标评审。热忱欢迎有关厂（商）家前来投标，请厂（商）家自行下载附件中相应表格按明细报价，</w:t>
            </w:r>
            <w:r>
              <w:rPr>
                <w:rFonts w:ascii="仿宋_GB2312" w:eastAsia="仿宋_GB2312"/>
                <w:color w:val="000000"/>
                <w:sz w:val="28"/>
                <w:szCs w:val="28"/>
              </w:rPr>
              <w:t>按招标文件</w:t>
            </w:r>
            <w:r>
              <w:rPr>
                <w:rFonts w:ascii="仿宋_GB2312" w:eastAsia="仿宋_GB2312" w:hint="eastAsia"/>
                <w:color w:val="000000"/>
                <w:sz w:val="28"/>
                <w:szCs w:val="28"/>
              </w:rPr>
              <w:t>要求做好投标文件一式三份（胶装）封存好现场开标。</w:t>
            </w:r>
          </w:p>
          <w:p>
            <w:pPr>
              <w:keepNext w:val="0"/>
              <w:keepLines w:val="0"/>
              <w:pageBreakBefore w:val="0"/>
              <w:widowControl w:val="0"/>
              <w:shd w:val="clear" w:color="auto" w:fill="FFFFFF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100" w:after="100" w:line="240" w:lineRule="auto"/>
              <w:ind w:firstLineChars="1950" w:firstLine="5460"/>
              <w:jc w:val="left"/>
              <w:textAlignment w:val="auto"/>
              <w:outlineLvl w:val="9"/>
              <w:rPr>
                <w:rFonts w:ascii="仿宋_GB2312" w:eastAsia="仿宋_GB2312"/>
                <w:color w:val="333333"/>
                <w:sz w:val="28"/>
                <w:szCs w:val="28"/>
              </w:rPr>
            </w:pPr>
            <w:r>
              <w:rPr>
                <w:rFonts w:ascii="仿宋_GB2312" w:eastAsia="仿宋_GB2312" w:hint="eastAsia"/>
                <w:color w:val="000000"/>
                <w:sz w:val="28"/>
                <w:szCs w:val="28"/>
              </w:rPr>
              <w:t>国有资产管理处</w:t>
            </w:r>
          </w:p>
          <w:p>
            <w:pPr>
              <w:keepNext w:val="0"/>
              <w:keepLines w:val="0"/>
              <w:pageBreakBefore w:val="0"/>
              <w:widowControl w:val="0"/>
              <w:shd w:val="clear" w:color="auto" w:fill="FFFFFF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100" w:after="100" w:line="240" w:lineRule="auto"/>
              <w:ind w:firstLine="5040"/>
              <w:jc w:val="right"/>
              <w:textAlignment w:val="auto"/>
              <w:outlineLvl w:val="9"/>
              <w:rPr>
                <w:rFonts w:ascii="仿宋_GB2312" w:eastAsia="仿宋_GB2312"/>
                <w:color w:val="333333"/>
                <w:sz w:val="28"/>
                <w:szCs w:val="28"/>
              </w:rPr>
            </w:pPr>
            <w:r>
              <w:rPr>
                <w:rFonts w:ascii="仿宋_GB2312" w:eastAsia="仿宋_GB2312" w:hint="eastAsia"/>
                <w:color w:val="000000"/>
                <w:sz w:val="28"/>
                <w:szCs w:val="28"/>
              </w:rPr>
              <w:t>2018年11月</w:t>
            </w:r>
            <w:r>
              <w:rPr>
                <w:rFonts w:ascii="仿宋_GB2312" w:eastAsia="仿宋_GB2312" w:hint="eastAsia"/>
                <w:color w:val="000000"/>
                <w:sz w:val="28"/>
                <w:szCs w:val="28"/>
                <w:lang w:val="en-US" w:eastAsia="zh-CN"/>
              </w:rPr>
              <w:t>16</w:t>
            </w:r>
            <w:r>
              <w:rPr>
                <w:rFonts w:ascii="仿宋_GB2312" w:eastAsia="仿宋_GB2312" w:hint="eastAsia"/>
                <w:color w:val="000000"/>
                <w:sz w:val="28"/>
                <w:szCs w:val="28"/>
              </w:rPr>
              <w:t>日</w:t>
            </w:r>
          </w:p>
        </w:tc>
      </w:tr>
    </w:tbl>
    <w:p>
      <w:pPr>
        <w:numPr>
          <w:ilvl w:val="0"/>
          <w:numId w:val="1"/>
        </w:numPr>
        <w:rPr>
          <w:rFonts w:ascii="仿宋_GB2312" w:eastAsia="仿宋_GB2312" w:hint="eastAsia"/>
          <w:color w:val="000000"/>
          <w:sz w:val="28"/>
          <w:szCs w:val="28"/>
        </w:rPr>
      </w:pPr>
      <w:r>
        <w:rPr>
          <w:rFonts w:ascii="仿宋_GB2312" w:eastAsia="仿宋_GB2312" w:hint="eastAsia"/>
          <w:color w:val="000000"/>
          <w:sz w:val="28"/>
          <w:szCs w:val="28"/>
        </w:rPr>
        <w:t>项目概况与招标要求</w:t>
      </w:r>
    </w:p>
    <w:p>
      <w:pPr>
        <w:ind w:firstLineChars="100" w:firstLine="280"/>
        <w:rPr>
          <w:sz w:val="30"/>
          <w:szCs w:val="30"/>
        </w:rPr>
      </w:pPr>
      <w:r>
        <w:rPr>
          <w:rFonts w:ascii="仿宋_GB2312" w:eastAsia="仿宋_GB2312"/>
          <w:sz w:val="28"/>
          <w:szCs w:val="28"/>
        </w:rPr>
        <w:t>1</w:t>
      </w:r>
      <w:r>
        <w:rPr>
          <w:rFonts w:ascii="仿宋_GB2312" w:eastAsia="仿宋_GB2312" w:hint="eastAsia"/>
          <w:sz w:val="28"/>
          <w:szCs w:val="28"/>
        </w:rPr>
        <w:t>、采购项目名称：</w:t>
      </w:r>
      <w:r>
        <w:rPr>
          <w:rFonts w:ascii="仿宋_GB2312" w:eastAsia="仿宋_GB2312" w:hint="eastAsia"/>
          <w:sz w:val="28"/>
          <w:szCs w:val="28"/>
          <w:lang w:eastAsia="zh-CN"/>
        </w:rPr>
        <w:t>电气</w:t>
      </w:r>
      <w:r>
        <w:rPr>
          <w:rFonts w:ascii="仿宋_GB2312" w:eastAsia="仿宋_GB2312" w:hint="eastAsia"/>
          <w:sz w:val="28"/>
          <w:szCs w:val="28"/>
        </w:rPr>
        <w:t>工程学院产学研科研项目设备</w:t>
      </w:r>
    </w:p>
    <w:p>
      <w:pPr>
        <w:ind w:firstLineChars="100" w:firstLine="280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/>
          <w:sz w:val="28"/>
          <w:szCs w:val="28"/>
        </w:rPr>
        <w:t>2</w:t>
      </w:r>
      <w:r>
        <w:rPr>
          <w:rFonts w:ascii="仿宋_GB2312" w:eastAsia="仿宋_GB2312" w:hint="eastAsia"/>
          <w:sz w:val="28"/>
          <w:szCs w:val="28"/>
        </w:rPr>
        <w:t>、采购方式：</w:t>
      </w:r>
      <w:r>
        <w:rPr>
          <w:rFonts w:ascii="仿宋_GB2312" w:eastAsia="仿宋_GB2312" w:cs="宋体"/>
          <w:sz w:val="28"/>
          <w:szCs w:val="28"/>
        </w:rPr>
        <w:t>公开招标</w:t>
      </w:r>
    </w:p>
    <w:p>
      <w:pPr>
        <w:ind w:firstLineChars="100" w:firstLine="280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/>
          <w:sz w:val="28"/>
          <w:szCs w:val="28"/>
        </w:rPr>
        <w:t>3</w:t>
      </w:r>
      <w:r>
        <w:rPr>
          <w:rFonts w:ascii="仿宋_GB2312" w:eastAsia="仿宋_GB2312" w:hint="eastAsia"/>
          <w:sz w:val="28"/>
          <w:szCs w:val="28"/>
        </w:rPr>
        <w:t>、招标文件获取：资产处</w:t>
      </w:r>
      <w:r>
        <w:rPr>
          <w:rFonts w:ascii="仿宋_GB2312" w:eastAsia="仿宋_GB2312"/>
          <w:sz w:val="28"/>
          <w:szCs w:val="28"/>
        </w:rPr>
        <w:t>606</w:t>
      </w:r>
      <w:r>
        <w:rPr>
          <w:rFonts w:ascii="仿宋_GB2312" w:eastAsia="仿宋_GB2312" w:hint="eastAsia"/>
          <w:sz w:val="28"/>
          <w:szCs w:val="28"/>
        </w:rPr>
        <w:t>室</w:t>
      </w:r>
    </w:p>
    <w:p>
      <w:pPr>
        <w:ind w:firstLineChars="100" w:firstLine="280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/>
          <w:sz w:val="28"/>
          <w:szCs w:val="28"/>
        </w:rPr>
        <w:t>4</w:t>
      </w:r>
      <w:r>
        <w:rPr>
          <w:rFonts w:ascii="仿宋_GB2312" w:eastAsia="仿宋_GB2312" w:hint="eastAsia"/>
          <w:sz w:val="28"/>
          <w:szCs w:val="28"/>
        </w:rPr>
        <w:t>、投标文件递交：开标前递交资产处</w:t>
      </w:r>
      <w:r>
        <w:rPr>
          <w:rFonts w:ascii="仿宋_GB2312" w:eastAsia="仿宋_GB2312"/>
          <w:sz w:val="28"/>
          <w:szCs w:val="28"/>
        </w:rPr>
        <w:t>606</w:t>
      </w:r>
      <w:r>
        <w:rPr>
          <w:rFonts w:ascii="仿宋_GB2312" w:eastAsia="仿宋_GB2312" w:hint="eastAsia"/>
          <w:sz w:val="28"/>
          <w:szCs w:val="28"/>
        </w:rPr>
        <w:t>室</w:t>
      </w:r>
    </w:p>
    <w:p>
      <w:pPr>
        <w:ind w:firstLineChars="100" w:firstLine="280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/>
          <w:sz w:val="28"/>
          <w:szCs w:val="28"/>
        </w:rPr>
        <w:t>5</w:t>
      </w:r>
      <w:r>
        <w:rPr>
          <w:rFonts w:ascii="仿宋_GB2312" w:eastAsia="仿宋_GB2312" w:hint="eastAsia"/>
          <w:sz w:val="28"/>
          <w:szCs w:val="28"/>
        </w:rPr>
        <w:t>、采购项目最高限价</w:t>
      </w:r>
      <w:r>
        <w:rPr>
          <w:rFonts w:ascii="仿宋_GB2312" w:eastAsia="仿宋_GB2312"/>
          <w:sz w:val="28"/>
          <w:szCs w:val="28"/>
        </w:rPr>
        <w:t>:1</w:t>
      </w:r>
      <w:r>
        <w:rPr>
          <w:rFonts w:ascii="仿宋_GB2312" w:eastAsia="仿宋_GB2312" w:hint="eastAsia"/>
          <w:sz w:val="28"/>
          <w:szCs w:val="28"/>
          <w:lang w:val="en-US" w:eastAsia="zh-CN"/>
        </w:rPr>
        <w:t>0.0</w:t>
      </w:r>
      <w:r>
        <w:rPr>
          <w:rFonts w:ascii="仿宋_GB2312" w:eastAsia="仿宋_GB2312"/>
          <w:sz w:val="28"/>
          <w:szCs w:val="28"/>
        </w:rPr>
        <w:t>万元</w:t>
      </w:r>
    </w:p>
    <w:p>
      <w:pPr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/>
          <w:sz w:val="28"/>
          <w:szCs w:val="28"/>
        </w:rPr>
        <w:t xml:space="preserve">  6</w:t>
      </w:r>
      <w:r>
        <w:rPr>
          <w:rFonts w:ascii="仿宋_GB2312" w:eastAsia="仿宋_GB2312" w:hint="eastAsia"/>
          <w:sz w:val="28"/>
          <w:szCs w:val="28"/>
        </w:rPr>
        <w:t>、工期要求：</w:t>
      </w:r>
      <w:r>
        <w:rPr>
          <w:rFonts w:ascii="仿宋_GB2312" w:eastAsia="仿宋_GB2312"/>
          <w:sz w:val="28"/>
          <w:szCs w:val="28"/>
        </w:rPr>
        <w:t xml:space="preserve">  2018年</w:t>
      </w:r>
      <w:r>
        <w:rPr>
          <w:rFonts w:ascii="仿宋_GB2312" w:eastAsia="仿宋_GB2312" w:hint="eastAsia"/>
          <w:sz w:val="28"/>
          <w:szCs w:val="28"/>
        </w:rPr>
        <w:t>1</w:t>
      </w:r>
      <w:r>
        <w:rPr>
          <w:rFonts w:ascii="仿宋_GB2312" w:eastAsia="仿宋_GB2312" w:hint="eastAsia"/>
          <w:sz w:val="28"/>
          <w:szCs w:val="28"/>
          <w:lang w:val="en-US" w:eastAsia="zh-CN"/>
        </w:rPr>
        <w:t>2</w:t>
      </w:r>
      <w:r>
        <w:rPr>
          <w:rFonts w:ascii="仿宋_GB2312" w:eastAsia="仿宋_GB2312"/>
          <w:sz w:val="28"/>
          <w:szCs w:val="28"/>
        </w:rPr>
        <w:t>月</w:t>
      </w:r>
      <w:r>
        <w:rPr>
          <w:rFonts w:ascii="仿宋_GB2312" w:eastAsia="仿宋_GB2312" w:hint="eastAsia"/>
          <w:sz w:val="28"/>
          <w:szCs w:val="28"/>
          <w:lang w:val="en-US" w:eastAsia="zh-CN"/>
        </w:rPr>
        <w:t>10</w:t>
      </w:r>
      <w:r>
        <w:rPr>
          <w:rFonts w:ascii="仿宋_GB2312" w:eastAsia="仿宋_GB2312"/>
          <w:sz w:val="28"/>
          <w:szCs w:val="28"/>
        </w:rPr>
        <w:t xml:space="preserve">日前全部安装到位 </w:t>
      </w:r>
    </w:p>
    <w:p>
      <w:pPr>
        <w:shd w:val="clear" w:color="auto" w:fill="FFFFFF"/>
        <w:wordWrap w:val="0"/>
        <w:spacing w:before="100" w:after="100" w:line="357" w:lineRule="atLeast"/>
        <w:ind w:leftChars="132" w:left="697" w:hangingChars="150" w:hanging="420"/>
        <w:jc w:val="left"/>
        <w:rPr>
          <w:rFonts w:ascii="仿宋_GB2312" w:eastAsia="仿宋_GB2312"/>
          <w:color w:val="333333"/>
          <w:sz w:val="28"/>
          <w:szCs w:val="28"/>
        </w:rPr>
      </w:pPr>
      <w:r>
        <w:rPr>
          <w:rFonts w:ascii="仿宋_GB2312" w:eastAsia="仿宋_GB2312"/>
          <w:sz w:val="28"/>
          <w:szCs w:val="28"/>
        </w:rPr>
        <w:t>7</w:t>
      </w:r>
      <w:r>
        <w:rPr>
          <w:rFonts w:ascii="仿宋_GB2312" w:eastAsia="仿宋_GB2312" w:hint="eastAsia"/>
          <w:sz w:val="28"/>
          <w:szCs w:val="28"/>
        </w:rPr>
        <w:t>、</w:t>
      </w:r>
      <w:r>
        <w:rPr>
          <w:rFonts w:ascii="仿宋_GB2312" w:eastAsia="仿宋_GB2312"/>
          <w:sz w:val="28"/>
          <w:szCs w:val="28"/>
        </w:rPr>
        <w:t>招</w:t>
      </w:r>
      <w:r>
        <w:rPr>
          <w:rFonts w:ascii="仿宋_GB2312" w:eastAsia="仿宋_GB2312" w:hint="eastAsia"/>
          <w:sz w:val="28"/>
          <w:szCs w:val="28"/>
        </w:rPr>
        <w:t>标时间及地址：</w:t>
      </w:r>
      <w:r>
        <w:rPr>
          <w:rFonts w:ascii="仿宋_GB2312" w:eastAsia="仿宋_GB2312"/>
          <w:sz w:val="28"/>
          <w:szCs w:val="28"/>
        </w:rPr>
        <w:t>2018</w:t>
      </w:r>
      <w:r>
        <w:rPr>
          <w:rFonts w:ascii="仿宋_GB2312" w:eastAsia="仿宋_GB2312" w:hint="eastAsia"/>
          <w:sz w:val="28"/>
          <w:szCs w:val="28"/>
        </w:rPr>
        <w:t>年</w:t>
      </w:r>
      <w:r>
        <w:rPr>
          <w:rFonts w:ascii="仿宋_GB2312" w:eastAsia="仿宋_GB2312"/>
          <w:sz w:val="28"/>
          <w:szCs w:val="28"/>
        </w:rPr>
        <w:t xml:space="preserve"> </w:t>
      </w:r>
      <w:r>
        <w:rPr>
          <w:rFonts w:ascii="仿宋_GB2312" w:eastAsia="仿宋_GB2312" w:hint="eastAsia"/>
          <w:sz w:val="28"/>
          <w:szCs w:val="28"/>
        </w:rPr>
        <w:t>11月</w:t>
      </w:r>
      <w:r>
        <w:rPr>
          <w:rFonts w:ascii="仿宋_GB2312" w:eastAsia="仿宋_GB2312" w:hint="eastAsia"/>
          <w:sz w:val="28"/>
          <w:szCs w:val="28"/>
          <w:lang w:val="en-US" w:eastAsia="zh-CN"/>
        </w:rPr>
        <w:t>2</w:t>
      </w:r>
      <w:r>
        <w:rPr>
          <w:rFonts w:ascii="仿宋_GB2312" w:eastAsia="仿宋_GB2312"/>
          <w:sz w:val="28"/>
          <w:szCs w:val="28"/>
          <w:lang w:val="en-US" w:eastAsia="zh-CN"/>
        </w:rPr>
        <w:t>2</w:t>
      </w:r>
      <w:r>
        <w:rPr>
          <w:rFonts w:ascii="仿宋_GB2312" w:eastAsia="仿宋_GB2312" w:hint="eastAsia"/>
          <w:sz w:val="28"/>
          <w:szCs w:val="28"/>
        </w:rPr>
        <w:t>日</w:t>
      </w:r>
      <w:r>
        <w:rPr>
          <w:rFonts w:ascii="仿宋_GB2312" w:eastAsia="仿宋_GB2312" w:hint="eastAsia"/>
          <w:color w:val="000000"/>
          <w:sz w:val="28"/>
          <w:szCs w:val="28"/>
        </w:rPr>
        <w:t>下午3点整</w:t>
      </w:r>
      <w:r>
        <w:rPr>
          <w:rFonts w:ascii="仿宋_GB2312" w:eastAsia="仿宋_GB2312" w:hint="eastAsia"/>
          <w:sz w:val="28"/>
          <w:szCs w:val="28"/>
        </w:rPr>
        <w:t>，</w:t>
      </w:r>
      <w:r>
        <w:rPr>
          <w:rFonts w:ascii="仿宋_GB2312" w:eastAsia="仿宋_GB2312" w:cs="宋体" w:hint="eastAsia"/>
          <w:color w:val="000000"/>
          <w:kern w:val="0"/>
          <w:sz w:val="28"/>
          <w:szCs w:val="28"/>
        </w:rPr>
        <w:t>邵阳学院七里坪校区一办公楼</w:t>
      </w:r>
      <w:r>
        <w:rPr>
          <w:rFonts w:ascii="仿宋_GB2312" w:eastAsia="仿宋_GB2312" w:cs="宋体"/>
          <w:color w:val="000000"/>
          <w:kern w:val="0"/>
          <w:sz w:val="28"/>
          <w:szCs w:val="28"/>
        </w:rPr>
        <w:t>605室</w:t>
      </w:r>
    </w:p>
    <w:p>
      <w:pPr>
        <w:ind w:firstLineChars="50" w:firstLine="140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/>
          <w:sz w:val="28"/>
          <w:szCs w:val="28"/>
        </w:rPr>
        <w:t xml:space="preserve"> 8</w:t>
      </w:r>
      <w:r>
        <w:rPr>
          <w:rFonts w:ascii="仿宋_GB2312" w:eastAsia="仿宋_GB2312" w:hint="eastAsia"/>
          <w:sz w:val="28"/>
          <w:szCs w:val="28"/>
        </w:rPr>
        <w:t>、交货地点：邵阳学院</w:t>
      </w:r>
      <w:r>
        <w:rPr>
          <w:rFonts w:ascii="仿宋_GB2312" w:eastAsia="仿宋_GB2312" w:cs="宋体" w:hint="eastAsia"/>
          <w:sz w:val="28"/>
          <w:szCs w:val="28"/>
        </w:rPr>
        <w:t>七里坪校区</w:t>
      </w:r>
    </w:p>
    <w:p>
      <w:pPr>
        <w:snapToGrid w:val="0"/>
        <w:spacing w:line="420" w:lineRule="exact"/>
        <w:ind w:firstLineChars="100" w:firstLine="280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/>
          <w:sz w:val="28"/>
          <w:szCs w:val="28"/>
        </w:rPr>
        <w:t>9</w:t>
      </w:r>
      <w:r>
        <w:rPr>
          <w:rFonts w:ascii="仿宋_GB2312" w:eastAsia="仿宋_GB2312" w:hint="eastAsia"/>
          <w:sz w:val="28"/>
          <w:szCs w:val="28"/>
        </w:rPr>
        <w:t>、质量要求：按</w:t>
      </w:r>
      <w:r>
        <w:rPr>
          <w:rFonts w:ascii="仿宋_GB2312" w:eastAsia="仿宋_GB2312"/>
          <w:sz w:val="28"/>
          <w:szCs w:val="28"/>
        </w:rPr>
        <w:t>技术参数</w:t>
      </w:r>
      <w:r>
        <w:rPr>
          <w:rFonts w:ascii="仿宋_GB2312" w:eastAsia="仿宋_GB2312" w:hint="eastAsia"/>
          <w:sz w:val="28"/>
          <w:szCs w:val="28"/>
        </w:rPr>
        <w:t>及</w:t>
      </w:r>
      <w:r>
        <w:rPr>
          <w:rFonts w:ascii="仿宋_GB2312" w:eastAsia="仿宋_GB2312"/>
          <w:sz w:val="28"/>
          <w:szCs w:val="28"/>
        </w:rPr>
        <w:t>行业标准要求验收，三包期为一年</w:t>
      </w:r>
    </w:p>
    <w:p>
      <w:pPr>
        <w:ind w:leftChars="114" w:left="2339" w:hangingChars="750" w:hanging="2100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/>
          <w:sz w:val="28"/>
          <w:szCs w:val="28"/>
        </w:rPr>
        <w:t>10</w:t>
      </w:r>
      <w:r>
        <w:rPr>
          <w:rFonts w:ascii="仿宋_GB2312" w:eastAsia="仿宋_GB2312" w:hint="eastAsia"/>
          <w:sz w:val="28"/>
          <w:szCs w:val="28"/>
        </w:rPr>
        <w:t>、付款方式：交货完毕并经采购人终验收合格后</w:t>
      </w:r>
      <w:r>
        <w:rPr>
          <w:rFonts w:ascii="仿宋_GB2312" w:eastAsia="仿宋_GB2312"/>
          <w:sz w:val="28"/>
          <w:szCs w:val="28"/>
        </w:rPr>
        <w:t>付合同总金额的95%，余款作为质量保证金一年后无质量问题全部付清</w:t>
      </w:r>
      <w:r>
        <w:rPr>
          <w:rFonts w:ascii="仿宋_GB2312" w:eastAsia="仿宋_GB2312" w:hint="eastAsia"/>
          <w:sz w:val="28"/>
          <w:szCs w:val="28"/>
        </w:rPr>
        <w:t>。</w:t>
      </w:r>
    </w:p>
    <w:p>
      <w:pPr>
        <w:shd w:val="clear" w:color="auto" w:fill="FFFFFF"/>
        <w:wordWrap w:val="0"/>
        <w:spacing w:before="100" w:after="100" w:line="357" w:lineRule="atLeast"/>
        <w:ind w:firstLine="284"/>
        <w:jc w:val="left"/>
        <w:rPr>
          <w:rFonts w:ascii="宋体" w:hint="eastAsia"/>
          <w:color w:val="333333"/>
        </w:rPr>
      </w:pPr>
      <w:r>
        <w:rPr>
          <w:rFonts w:ascii="仿宋_GB2312" w:eastAsia="仿宋_GB2312" w:hint="eastAsia"/>
          <w:color w:val="000000"/>
          <w:sz w:val="28"/>
          <w:szCs w:val="28"/>
        </w:rPr>
        <w:t>11、报价要求：不接受拆包及联合体投标，如投标报价总金额超过预算合计金额则视为自动弃标；且投标单价为固定单价，已包含但不限于人工费、机械费、材料费、运输费、包装费、装卸费、安装费、技术服务费、保险费、返工费、审批费、税金（含增值税）、利润等履行本合同义务所需一切费用，且已综合考虑人工、材料、机械、关税、汇率涨价等市场及政府政策性文件调整等风险因素（包括油费上涨）</w:t>
      </w:r>
    </w:p>
    <w:p>
      <w:pPr>
        <w:spacing w:line="560" w:lineRule="exact"/>
        <w:rPr>
          <w:rFonts w:ascii="仿宋_GB2312" w:eastAsia="仿宋_GB2312" w:cs="Times New Roman"/>
          <w:sz w:val="28"/>
          <w:szCs w:val="28"/>
        </w:rPr>
      </w:pPr>
      <w:r>
        <w:rPr>
          <w:rFonts w:ascii="仿宋_GB2312" w:eastAsia="仿宋_GB2312" w:hint="eastAsia"/>
          <w:sz w:val="28"/>
          <w:szCs w:val="28"/>
        </w:rPr>
        <w:t>三</w:t>
      </w:r>
      <w:r>
        <w:rPr>
          <w:rFonts w:ascii="仿宋_GB2312" w:eastAsia="仿宋_GB2312" w:cs="宋体" w:hint="eastAsia"/>
          <w:sz w:val="28"/>
          <w:szCs w:val="28"/>
        </w:rPr>
        <w:t>、投标文件内容：</w:t>
      </w:r>
    </w:p>
    <w:p>
      <w:pPr>
        <w:spacing w:line="560" w:lineRule="exact"/>
        <w:ind w:firstLine="480"/>
        <w:rPr>
          <w:rFonts w:ascii="仿宋_GB2312" w:eastAsia="仿宋_GB2312" w:cs="Times New Roman"/>
          <w:sz w:val="28"/>
          <w:szCs w:val="28"/>
        </w:rPr>
      </w:pPr>
      <w:r>
        <w:rPr>
          <w:rFonts w:ascii="仿宋_GB2312" w:eastAsia="仿宋_GB2312" w:cs="宋体"/>
          <w:sz w:val="28"/>
          <w:szCs w:val="28"/>
        </w:rPr>
        <w:t>1</w:t>
      </w:r>
      <w:r>
        <w:rPr>
          <w:rFonts w:ascii="仿宋_GB2312" w:eastAsia="仿宋_GB2312" w:cs="宋体" w:hint="eastAsia"/>
          <w:sz w:val="28"/>
          <w:szCs w:val="28"/>
        </w:rPr>
        <w:t>）投标报价表</w:t>
      </w:r>
    </w:p>
    <w:p>
      <w:pPr>
        <w:spacing w:line="560" w:lineRule="exact"/>
        <w:ind w:firstLine="480"/>
        <w:rPr>
          <w:rFonts w:ascii="仿宋_GB2312" w:eastAsia="仿宋_GB2312" w:cs="Times New Roman"/>
          <w:sz w:val="28"/>
          <w:szCs w:val="28"/>
        </w:rPr>
      </w:pPr>
      <w:r>
        <w:rPr>
          <w:rFonts w:ascii="仿宋_GB2312" w:eastAsia="仿宋_GB2312" w:cs="宋体"/>
          <w:sz w:val="28"/>
          <w:szCs w:val="28"/>
        </w:rPr>
        <w:t>2</w:t>
      </w:r>
      <w:r>
        <w:rPr>
          <w:rFonts w:ascii="仿宋_GB2312" w:eastAsia="仿宋_GB2312" w:cs="宋体" w:hint="eastAsia"/>
          <w:sz w:val="28"/>
          <w:szCs w:val="28"/>
        </w:rPr>
        <w:t>）投标人简介</w:t>
      </w:r>
    </w:p>
    <w:p>
      <w:pPr>
        <w:widowControl/>
        <w:shd w:val="clear" w:color="auto" w:fill="FFFFFF"/>
        <w:wordWrap w:val="0"/>
        <w:spacing w:before="100" w:after="100" w:line="400" w:lineRule="atLeast"/>
        <w:ind w:left="52" w:firstLineChars="150" w:firstLine="420"/>
        <w:jc w:val="left"/>
        <w:rPr>
          <w:rFonts w:ascii="宋体" w:cs="宋体"/>
          <w:kern w:val="0"/>
          <w:sz w:val="24"/>
        </w:rPr>
      </w:pPr>
      <w:r>
        <w:rPr>
          <w:rFonts w:ascii="仿宋_GB2312" w:eastAsia="仿宋_GB2312" w:cs="宋体"/>
          <w:sz w:val="28"/>
          <w:szCs w:val="28"/>
        </w:rPr>
        <w:t>3</w:t>
      </w:r>
      <w:r>
        <w:rPr>
          <w:rFonts w:ascii="仿宋_GB2312" w:eastAsia="仿宋_GB2312" w:cs="宋体" w:hint="eastAsia"/>
          <w:sz w:val="28"/>
          <w:szCs w:val="28"/>
        </w:rPr>
        <w:t>）投标人资质（</w:t>
      </w:r>
      <w:r>
        <w:rPr>
          <w:rFonts w:ascii="仿宋_GB2312" w:eastAsia="仿宋_GB2312" w:cs="宋体" w:hint="eastAsia"/>
          <w:color w:val="000000"/>
          <w:kern w:val="0"/>
          <w:sz w:val="28"/>
          <w:szCs w:val="28"/>
        </w:rPr>
        <w:t>供应商营业执照副本复印件（三证合一、年审合格）、企业法人委托授权书（附法定代表人身份证明）及委托代理人身份证复印件，均加盖公章</w:t>
      </w:r>
    </w:p>
    <w:p>
      <w:pPr>
        <w:spacing w:line="560" w:lineRule="exact"/>
        <w:ind w:firstLine="480"/>
        <w:rPr>
          <w:rFonts w:ascii="仿宋_GB2312" w:eastAsia="仿宋_GB2312" w:cs="Times New Roman"/>
          <w:sz w:val="28"/>
          <w:szCs w:val="28"/>
        </w:rPr>
      </w:pPr>
      <w:r>
        <w:rPr>
          <w:rFonts w:ascii="仿宋_GB2312" w:eastAsia="仿宋_GB2312" w:cs="宋体"/>
          <w:sz w:val="28"/>
          <w:szCs w:val="28"/>
        </w:rPr>
        <w:t>4</w:t>
      </w:r>
      <w:r>
        <w:rPr>
          <w:rFonts w:ascii="仿宋_GB2312" w:eastAsia="仿宋_GB2312" w:cs="宋体" w:hint="eastAsia"/>
          <w:sz w:val="28"/>
          <w:szCs w:val="28"/>
        </w:rPr>
        <w:t>）设备符合招标文件规定的技术响应文件</w:t>
      </w:r>
    </w:p>
    <w:p>
      <w:pPr>
        <w:spacing w:line="560" w:lineRule="exact"/>
        <w:ind w:firstLine="480"/>
        <w:rPr>
          <w:rFonts w:ascii="仿宋_GB2312" w:eastAsia="仿宋_GB2312" w:cs="Times New Roman"/>
          <w:sz w:val="28"/>
          <w:szCs w:val="28"/>
        </w:rPr>
      </w:pPr>
      <w:r>
        <w:rPr>
          <w:rFonts w:ascii="仿宋_GB2312" w:eastAsia="仿宋_GB2312" w:cs="宋体"/>
          <w:sz w:val="28"/>
          <w:szCs w:val="28"/>
        </w:rPr>
        <w:t>5</w:t>
      </w:r>
      <w:r>
        <w:rPr>
          <w:rFonts w:ascii="仿宋_GB2312" w:eastAsia="仿宋_GB2312" w:cs="宋体" w:hint="eastAsia"/>
          <w:sz w:val="28"/>
          <w:szCs w:val="28"/>
        </w:rPr>
        <w:t>）交货时间响应</w:t>
      </w:r>
    </w:p>
    <w:p>
      <w:pPr>
        <w:spacing w:line="560" w:lineRule="exact"/>
        <w:ind w:firstLine="480"/>
        <w:rPr>
          <w:rFonts w:ascii="仿宋_GB2312" w:eastAsia="仿宋_GB2312" w:cs="宋体"/>
          <w:sz w:val="28"/>
          <w:szCs w:val="28"/>
        </w:rPr>
      </w:pPr>
      <w:r>
        <w:rPr>
          <w:rFonts w:ascii="仿宋_GB2312" w:eastAsia="仿宋_GB2312" w:cs="宋体"/>
          <w:sz w:val="28"/>
          <w:szCs w:val="28"/>
        </w:rPr>
        <w:t>6</w:t>
      </w:r>
      <w:r>
        <w:rPr>
          <w:rFonts w:ascii="仿宋_GB2312" w:eastAsia="仿宋_GB2312" w:cs="宋体" w:hint="eastAsia"/>
          <w:sz w:val="28"/>
          <w:szCs w:val="28"/>
        </w:rPr>
        <w:t>）售后服务响应文件等</w:t>
      </w:r>
    </w:p>
    <w:p>
      <w:pPr>
        <w:spacing w:line="560" w:lineRule="exact"/>
        <w:ind w:firstLine="480"/>
        <w:rPr>
          <w:rFonts w:ascii="仿宋_GB2312" w:eastAsia="仿宋_GB2312" w:cs="宋体"/>
          <w:sz w:val="28"/>
          <w:szCs w:val="28"/>
        </w:rPr>
      </w:pPr>
      <w:r>
        <w:rPr>
          <w:rFonts w:ascii="仿宋_GB2312" w:eastAsia="仿宋_GB2312" w:cs="宋体"/>
          <w:sz w:val="28"/>
          <w:szCs w:val="28"/>
        </w:rPr>
        <w:t>7)</w:t>
      </w:r>
      <w:r>
        <w:rPr>
          <w:rFonts w:ascii="仿宋_GB2312" w:eastAsia="仿宋_GB2312" w:cs="宋体" w:hint="eastAsia"/>
          <w:sz w:val="28"/>
          <w:szCs w:val="28"/>
        </w:rPr>
        <w:t>相应产品合</w:t>
      </w:r>
      <w:r>
        <w:rPr>
          <w:rFonts w:ascii="仿宋_GB2312" w:eastAsia="仿宋_GB2312" w:cs="宋体"/>
          <w:sz w:val="28"/>
          <w:szCs w:val="28"/>
        </w:rPr>
        <w:t>同（原件备查）</w:t>
      </w:r>
    </w:p>
    <w:p>
      <w:pPr>
        <w:spacing w:line="560" w:lineRule="exact"/>
        <w:ind w:left="0"/>
        <w:rPr>
          <w:rFonts w:ascii="仿宋_GB2312" w:eastAsia="仿宋_GB2312" w:cs="宋体" w:hint="eastAsia"/>
          <w:sz w:val="28"/>
          <w:szCs w:val="28"/>
        </w:rPr>
      </w:pPr>
      <w:r>
        <w:rPr>
          <w:rFonts w:ascii="仿宋_GB2312" w:eastAsia="仿宋_GB2312" w:cs="宋体" w:hint="eastAsia"/>
          <w:sz w:val="28"/>
          <w:szCs w:val="28"/>
        </w:rPr>
        <w:t>四、采购数量及技术要求：</w:t>
      </w:r>
    </w:p>
    <w:tbl>
      <w:tblPr>
        <w:tblpPr w:leftFromText="180" w:rightFromText="180" w:vertAnchor="text" w:horzAnchor="page" w:tblpX="926" w:tblpY="558"/>
        <w:tblOverlap w:val="never"/>
        <w:tblW w:w="986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07"/>
        <w:gridCol w:w="1393"/>
        <w:gridCol w:w="5401"/>
        <w:gridCol w:w="1145"/>
        <w:gridCol w:w="1117"/>
      </w:tblGrid>
      <w:tr>
        <w:tc>
          <w:tcPr>
            <w:tcW w:w="807" w:type="dxa"/>
            <w:vAlign w:val="center"/>
          </w:tcPr>
          <w:p>
            <w:pPr>
              <w:jc w:val="center"/>
              <w:rPr>
                <w:rFonts w:ascii="宋体" w:eastAsia="宋体" w:cs="宋体" w:hint="eastAsia"/>
                <w:i w:val="0"/>
                <w:color w:val="333333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ascii="宋体" w:cs="宋体" w:hint="eastAsia"/>
                <w:b/>
              </w:rPr>
              <w:t>序号</w:t>
            </w:r>
          </w:p>
        </w:tc>
        <w:tc>
          <w:tcPr>
            <w:tcW w:w="1393" w:type="dxa"/>
            <w:vAlign w:val="center"/>
          </w:tcPr>
          <w:p>
            <w:pPr>
              <w:spacing w:line="360" w:lineRule="auto"/>
              <w:jc w:val="center"/>
              <w:rPr>
                <w:rFonts w:ascii="宋体" w:eastAsia="宋体" w:cs="宋体" w:hint="eastAsia"/>
                <w:i w:val="0"/>
                <w:color w:val="333333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ascii="宋体" w:cs="宋体" w:hint="eastAsia"/>
                <w:b/>
              </w:rPr>
              <w:t>设备名称</w:t>
            </w:r>
          </w:p>
        </w:tc>
        <w:tc>
          <w:tcPr>
            <w:tcW w:w="5401" w:type="dxa"/>
            <w:vAlign w:val="center"/>
          </w:tcPr>
          <w:p>
            <w:pPr>
              <w:spacing w:line="360" w:lineRule="auto"/>
              <w:jc w:val="center"/>
              <w:rPr>
                <w:rFonts w:eastAsia="仿宋_GB2312"/>
                <w:b/>
                <w:bCs/>
                <w:szCs w:val="21"/>
              </w:rPr>
            </w:pPr>
            <w:r>
              <w:rPr>
                <w:rFonts w:ascii="宋体" w:cs="宋体" w:hint="eastAsia"/>
                <w:b/>
              </w:rPr>
              <w:t>技术参数及功能要求</w:t>
            </w:r>
          </w:p>
        </w:tc>
        <w:tc>
          <w:tcPr>
            <w:tcW w:w="1145" w:type="dxa"/>
            <w:vAlign w:val="center"/>
          </w:tcPr>
          <w:p>
            <w:pPr>
              <w:spacing w:line="360" w:lineRule="auto"/>
              <w:jc w:val="center"/>
              <w:rPr>
                <w:rFonts w:eastAsia="仿宋_GB2312"/>
                <w:b/>
                <w:bCs/>
                <w:szCs w:val="21"/>
              </w:rPr>
            </w:pPr>
            <w:r>
              <w:rPr>
                <w:rFonts w:ascii="宋体" w:cs="宋体" w:hint="eastAsia"/>
                <w:b/>
              </w:rPr>
              <w:t>单位</w:t>
            </w:r>
          </w:p>
        </w:tc>
        <w:tc>
          <w:tcPr>
            <w:tcW w:w="1117" w:type="dxa"/>
            <w:vAlign w:val="center"/>
          </w:tcPr>
          <w:p>
            <w:pPr>
              <w:spacing w:line="360" w:lineRule="auto"/>
              <w:jc w:val="center"/>
              <w:rPr>
                <w:rFonts w:eastAsia="仿宋_GB2312"/>
                <w:b/>
                <w:bCs/>
                <w:szCs w:val="21"/>
              </w:rPr>
            </w:pPr>
            <w:r>
              <w:rPr>
                <w:rFonts w:ascii="宋体" w:cs="宋体" w:hint="eastAsia"/>
                <w:b/>
              </w:rPr>
              <w:t>数量</w:t>
            </w:r>
          </w:p>
        </w:tc>
      </w:tr>
      <w:tr>
        <w:tc>
          <w:tcPr>
            <w:tcW w:w="80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ascii="宋体" w:eastAsia="宋体" w:cs="宋体" w:hint="eastAsia"/>
                <w:i w:val="0"/>
                <w:color w:val="333333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ascii="宋体" w:cs="宋体" w:hint="eastAsia"/>
                <w:i w:val="0"/>
                <w:color w:val="333333"/>
                <w:kern w:val="0"/>
                <w:sz w:val="21"/>
                <w:szCs w:val="21"/>
                <w:u w:val="none"/>
                <w:lang w:val="en-US" w:eastAsia="zh-CN"/>
              </w:rPr>
              <w:t>1</w:t>
            </w:r>
          </w:p>
        </w:tc>
        <w:tc>
          <w:tcPr>
            <w:tcW w:w="1393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ascii="仿宋_GB2312" w:eastAsia="仿宋_GB2312" w:cs="宋体" w:hint="eastAsia"/>
                <w:sz w:val="28"/>
                <w:szCs w:val="28"/>
                <w:vertAlign w:val="baseline"/>
              </w:rPr>
            </w:pPr>
            <w:r>
              <w:rPr>
                <w:rFonts w:ascii="Calibri" w:eastAsia="仿宋_GB2312" w:cs="Arial" w:hAnsi="Calibri" w:hint="eastAsia"/>
                <w:kern w:val="2"/>
                <w:sz w:val="21"/>
                <w:szCs w:val="21"/>
                <w:lang w:val="en-US" w:eastAsia="zh-CN" w:bidi="ar-SA"/>
              </w:rPr>
              <w:t>小型永磁电机半实物仿真实验系统</w:t>
            </w:r>
          </w:p>
        </w:tc>
        <w:tc>
          <w:tcPr>
            <w:tcW w:w="5401" w:type="dxa"/>
          </w:tcPr>
          <w:p>
            <w:pPr>
              <w:autoSpaceDE w:val="0"/>
              <w:autoSpaceDN w:val="0"/>
              <w:spacing w:line="360" w:lineRule="exact"/>
              <w:jc w:val="left"/>
              <w:rPr>
                <w:rFonts w:eastAsia="仿宋_GB2312"/>
                <w:b/>
                <w:bCs/>
                <w:szCs w:val="21"/>
              </w:rPr>
            </w:pPr>
            <w:r>
              <w:rPr>
                <w:rFonts w:eastAsia="仿宋_GB2312" w:hint="eastAsia"/>
                <w:b/>
                <w:bCs/>
                <w:szCs w:val="21"/>
              </w:rPr>
              <w:t>1.</w:t>
            </w:r>
            <w:r>
              <w:rPr>
                <w:rFonts w:eastAsia="仿宋_GB2312"/>
                <w:b/>
                <w:bCs/>
                <w:szCs w:val="21"/>
              </w:rPr>
              <w:t>用途：</w:t>
            </w:r>
          </w:p>
          <w:p>
            <w:pPr>
              <w:pStyle w:val="19"/>
              <w:autoSpaceDE w:val="0"/>
              <w:autoSpaceDN w:val="0"/>
              <w:ind w:firstLineChars="200" w:firstLine="420"/>
              <w:jc w:val="left"/>
              <w:rPr>
                <w:rFonts w:eastAsia="仿宋_GB2312"/>
                <w:szCs w:val="21"/>
              </w:rPr>
            </w:pPr>
            <w:r>
              <w:rPr>
                <w:rFonts w:eastAsia="仿宋_GB2312" w:hint="eastAsia"/>
                <w:szCs w:val="21"/>
              </w:rPr>
              <w:t>电机驱动实验</w:t>
            </w:r>
            <w:r>
              <w:rPr>
                <w:rFonts w:eastAsia="仿宋_GB2312" w:hint="eastAsia"/>
                <w:szCs w:val="21"/>
                <w:lang w:val="en-US" w:eastAsia="zh-CN"/>
              </w:rPr>
              <w:t>台</w:t>
            </w:r>
            <w:r>
              <w:rPr>
                <w:rFonts w:eastAsia="仿宋_GB2312" w:hint="eastAsia"/>
                <w:szCs w:val="21"/>
              </w:rPr>
              <w:t>是专为交流电机控制，高性能数字运动控制系统（DMC）和逆变电源而设计</w:t>
            </w:r>
            <w:r>
              <w:rPr>
                <w:rFonts w:hint="eastAsia"/>
              </w:rPr>
              <w:t>。</w:t>
            </w:r>
            <w:r>
              <w:rPr>
                <w:rFonts w:eastAsia="仿宋_GB2312" w:hint="eastAsia"/>
                <w:szCs w:val="21"/>
              </w:rPr>
              <w:t>通过Simulink仿真软件及cSPACE控制板卡产生控制信号，并将产生的信号发送给电机驱动板卡，以达到对各类交流伺服电机的实时控制及系统校验的目的。学生既可籍此学习电机控制相关知识，又可基于此平台做相应的项目开发，提高动手能力和开发能力；研究人员还可以检验新型的电机控制模型和算法，写论文，促进科研成果的形成，以及通过这个复杂的控制器的性能展示和研究，能充分掌握电机控制系统的设计方法。</w:t>
            </w:r>
          </w:p>
          <w:p>
            <w:pPr>
              <w:autoSpaceDE w:val="0"/>
              <w:autoSpaceDN w:val="0"/>
              <w:jc w:val="left"/>
              <w:rPr>
                <w:rFonts w:eastAsia="仿宋_GB2312"/>
                <w:b/>
                <w:bCs/>
                <w:szCs w:val="21"/>
              </w:rPr>
            </w:pPr>
            <w:r>
              <w:rPr>
                <w:rFonts w:eastAsia="仿宋_GB2312" w:hint="eastAsia"/>
                <w:b/>
                <w:bCs/>
                <w:szCs w:val="21"/>
              </w:rPr>
              <w:t>2.基本组成：</w:t>
            </w:r>
          </w:p>
          <w:p>
            <w:pPr>
              <w:pStyle w:val="19"/>
              <w:autoSpaceDE w:val="0"/>
              <w:autoSpaceDN w:val="0"/>
              <w:jc w:val="left"/>
              <w:rPr>
                <w:rFonts w:eastAsia="仿宋_GB2312" w:hint="eastAsia"/>
                <w:szCs w:val="21"/>
                <w:lang w:val="en-US" w:eastAsia="zh-CN"/>
              </w:rPr>
            </w:pPr>
            <w:r>
              <w:rPr>
                <w:rFonts w:eastAsia="仿宋_GB2312" w:hint="eastAsia"/>
                <w:szCs w:val="21"/>
              </w:rPr>
              <w:t xml:space="preserve">2.1  </w:t>
            </w:r>
            <w:r>
              <w:rPr>
                <w:rFonts w:eastAsia="仿宋_GB2312" w:hint="eastAsia"/>
                <w:szCs w:val="21"/>
                <w:lang w:val="en-US" w:eastAsia="zh-CN"/>
              </w:rPr>
              <w:t>电机驱动实验台控制机箱</w:t>
            </w:r>
          </w:p>
          <w:p>
            <w:pPr>
              <w:pStyle w:val="19"/>
              <w:autoSpaceDE w:val="0"/>
              <w:autoSpaceDN w:val="0"/>
              <w:jc w:val="left"/>
              <w:rPr>
                <w:rFonts w:eastAsia="仿宋_GB2312" w:hint="eastAsia"/>
                <w:szCs w:val="21"/>
                <w:lang w:eastAsia="zh-CN"/>
              </w:rPr>
            </w:pPr>
            <w:r>
              <w:rPr>
                <w:rFonts w:eastAsia="仿宋_GB2312" w:hint="eastAsia"/>
                <w:szCs w:val="21"/>
              </w:rPr>
              <w:t xml:space="preserve">2.2  </w:t>
            </w:r>
            <w:r>
              <w:rPr>
                <w:rFonts w:eastAsia="仿宋_GB2312" w:hint="eastAsia"/>
                <w:szCs w:val="21"/>
                <w:lang w:val="en-US" w:eastAsia="zh-CN"/>
              </w:rPr>
              <w:t>交流伺服电机</w:t>
            </w:r>
          </w:p>
          <w:p>
            <w:pPr>
              <w:pStyle w:val="19"/>
              <w:autoSpaceDE w:val="0"/>
              <w:autoSpaceDN w:val="0"/>
              <w:jc w:val="left"/>
              <w:rPr>
                <w:rFonts w:eastAsia="仿宋_GB2312" w:hint="eastAsia"/>
                <w:szCs w:val="21"/>
                <w:lang w:val="en-US" w:eastAsia="zh-CN"/>
              </w:rPr>
            </w:pPr>
            <w:r>
              <w:rPr>
                <w:rFonts w:eastAsia="仿宋_GB2312" w:hint="eastAsia"/>
                <w:szCs w:val="21"/>
              </w:rPr>
              <w:t xml:space="preserve">2.3  </w:t>
            </w:r>
            <w:r>
              <w:rPr>
                <w:rFonts w:eastAsia="仿宋_GB2312" w:hint="eastAsia"/>
                <w:szCs w:val="21"/>
                <w:lang w:val="en-US" w:eastAsia="zh-CN"/>
              </w:rPr>
              <w:t>直流无刷电机</w:t>
            </w:r>
          </w:p>
          <w:p>
            <w:pPr>
              <w:pStyle w:val="19"/>
              <w:autoSpaceDE w:val="0"/>
              <w:autoSpaceDN w:val="0"/>
              <w:jc w:val="left"/>
              <w:rPr>
                <w:rFonts w:eastAsia="仿宋_GB2312" w:hint="eastAsia"/>
                <w:szCs w:val="21"/>
                <w:lang w:eastAsia="zh-CN"/>
              </w:rPr>
            </w:pPr>
            <w:r>
              <w:rPr>
                <w:rFonts w:eastAsia="仿宋_GB2312" w:hint="eastAsia"/>
                <w:szCs w:val="21"/>
              </w:rPr>
              <w:t xml:space="preserve">2.4  </w:t>
            </w:r>
            <w:r>
              <w:rPr>
                <w:rFonts w:eastAsia="仿宋_GB2312" w:hint="eastAsia"/>
                <w:szCs w:val="21"/>
                <w:lang w:val="en-US" w:eastAsia="zh-CN"/>
              </w:rPr>
              <w:t>开关电源</w:t>
            </w:r>
          </w:p>
          <w:p>
            <w:pPr>
              <w:pStyle w:val="19"/>
              <w:autoSpaceDE w:val="0"/>
              <w:autoSpaceDN w:val="0"/>
              <w:jc w:val="left"/>
              <w:rPr>
                <w:rFonts w:eastAsia="仿宋_GB2312" w:hint="eastAsia"/>
                <w:szCs w:val="21"/>
                <w:lang w:eastAsia="zh-CN"/>
              </w:rPr>
            </w:pPr>
            <w:r>
              <w:rPr>
                <w:rFonts w:eastAsia="仿宋_GB2312" w:hint="eastAsia"/>
                <w:szCs w:val="21"/>
              </w:rPr>
              <w:t xml:space="preserve">2.5  </w:t>
            </w:r>
            <w:r>
              <w:rPr>
                <w:rFonts w:eastAsia="仿宋_GB2312" w:hint="eastAsia"/>
                <w:szCs w:val="21"/>
                <w:lang w:val="en-US" w:eastAsia="zh-CN"/>
              </w:rPr>
              <w:t>仿真器</w:t>
            </w:r>
          </w:p>
          <w:p>
            <w:pPr>
              <w:pStyle w:val="19"/>
              <w:autoSpaceDE w:val="0"/>
              <w:autoSpaceDN w:val="0"/>
              <w:jc w:val="left"/>
              <w:rPr>
                <w:rFonts w:eastAsia="仿宋_GB2312" w:hint="eastAsia"/>
                <w:szCs w:val="21"/>
                <w:lang w:val="en-US" w:eastAsia="zh-CN"/>
              </w:rPr>
            </w:pPr>
            <w:r>
              <w:rPr>
                <w:rFonts w:eastAsia="仿宋_GB2312" w:hint="eastAsia"/>
                <w:szCs w:val="21"/>
              </w:rPr>
              <w:t xml:space="preserve">2.6  </w:t>
            </w:r>
            <w:r>
              <w:rPr>
                <w:rFonts w:eastAsia="仿宋_GB2312" w:hint="eastAsia"/>
                <w:szCs w:val="21"/>
                <w:lang w:val="en-US" w:eastAsia="zh-CN"/>
              </w:rPr>
              <w:t>cSPACE控制器</w:t>
            </w:r>
          </w:p>
          <w:p>
            <w:pPr>
              <w:pStyle w:val="19"/>
              <w:autoSpaceDE w:val="0"/>
              <w:autoSpaceDN w:val="0"/>
              <w:jc w:val="left"/>
              <w:rPr>
                <w:rFonts w:eastAsia="仿宋_GB2312" w:hint="eastAsia"/>
                <w:szCs w:val="21"/>
                <w:lang w:val="en-US" w:eastAsia="zh-CN"/>
              </w:rPr>
            </w:pPr>
            <w:r>
              <w:rPr>
                <w:rFonts w:eastAsia="仿宋_GB2312" w:hint="eastAsia"/>
                <w:szCs w:val="21"/>
                <w:lang w:val="en-US" w:eastAsia="zh-CN"/>
              </w:rPr>
              <w:t>2.7  永磁同步电机驱动控制软件以及算法</w:t>
            </w:r>
          </w:p>
          <w:p>
            <w:pPr>
              <w:autoSpaceDE w:val="0"/>
              <w:autoSpaceDN w:val="0"/>
              <w:jc w:val="left"/>
              <w:rPr>
                <w:rFonts w:eastAsia="仿宋_GB2312"/>
                <w:b/>
                <w:bCs/>
                <w:szCs w:val="21"/>
              </w:rPr>
            </w:pPr>
            <w:r>
              <w:rPr>
                <w:rFonts w:eastAsia="仿宋_GB2312" w:hint="eastAsia"/>
                <w:b/>
                <w:bCs/>
                <w:szCs w:val="21"/>
              </w:rPr>
              <w:t>3</w:t>
            </w:r>
            <w:r>
              <w:rPr>
                <w:rFonts w:eastAsia="仿宋_GB2312"/>
                <w:b/>
                <w:bCs/>
                <w:szCs w:val="21"/>
              </w:rPr>
              <w:t>.设备功能：</w:t>
            </w:r>
          </w:p>
          <w:p>
            <w:pPr>
              <w:snapToGrid w:val="0"/>
              <w:ind w:firstLine="420"/>
              <w:jc w:val="left"/>
              <w:rPr>
                <w:rFonts w:eastAsia="仿宋_GB2312"/>
                <w:szCs w:val="21"/>
              </w:rPr>
            </w:pPr>
            <w:r>
              <w:rPr>
                <w:rFonts w:eastAsia="仿宋_GB2312"/>
                <w:szCs w:val="21"/>
              </w:rPr>
              <w:t xml:space="preserve">3.1  </w:t>
            </w:r>
            <w:r>
              <w:rPr>
                <w:rFonts w:eastAsia="仿宋_GB2312" w:hint="eastAsia"/>
                <w:szCs w:val="21"/>
              </w:rPr>
              <w:t>支持</w:t>
            </w:r>
            <w:r>
              <w:rPr>
                <w:rFonts w:eastAsia="仿宋_GB2312" w:hint="eastAsia"/>
                <w:szCs w:val="21"/>
                <w:lang w:val="en-US" w:eastAsia="zh-CN"/>
              </w:rPr>
              <w:t>电机以及</w:t>
            </w:r>
            <w:r>
              <w:rPr>
                <w:rFonts w:eastAsia="仿宋_GB2312" w:hint="eastAsia"/>
                <w:szCs w:val="21"/>
              </w:rPr>
              <w:t>控制相关学科的实验教学</w:t>
            </w:r>
            <w:r>
              <w:rPr>
                <w:rFonts w:eastAsia="仿宋_GB2312"/>
                <w:szCs w:val="21"/>
              </w:rPr>
              <w:t>；</w:t>
            </w:r>
          </w:p>
          <w:p>
            <w:pPr>
              <w:snapToGrid w:val="0"/>
              <w:ind w:firstLine="420"/>
              <w:jc w:val="left"/>
              <w:rPr>
                <w:rFonts w:eastAsia="仿宋_GB2312"/>
                <w:szCs w:val="21"/>
              </w:rPr>
            </w:pPr>
            <w:r>
              <w:rPr>
                <w:rFonts w:eastAsia="仿宋_GB2312"/>
                <w:szCs w:val="21"/>
              </w:rPr>
              <w:t>3</w:t>
            </w:r>
            <w:r>
              <w:rPr>
                <w:rFonts w:eastAsia="仿宋_GB2312" w:hint="eastAsia"/>
                <w:szCs w:val="21"/>
              </w:rPr>
              <w:t>.2  支持嵌入式系统的开发平台；</w:t>
            </w:r>
          </w:p>
          <w:p>
            <w:pPr>
              <w:snapToGrid w:val="0"/>
              <w:jc w:val="left"/>
              <w:rPr>
                <w:rFonts w:eastAsia="仿宋_GB2312"/>
                <w:szCs w:val="21"/>
              </w:rPr>
            </w:pPr>
            <w:r>
              <w:rPr>
                <w:rFonts w:eastAsia="仿宋_GB2312"/>
                <w:b/>
                <w:bCs/>
                <w:szCs w:val="21"/>
              </w:rPr>
              <w:t xml:space="preserve">   *</w:t>
            </w:r>
            <w:r>
              <w:rPr>
                <w:rFonts w:eastAsia="仿宋_GB2312"/>
                <w:szCs w:val="21"/>
              </w:rPr>
              <w:t>2.</w:t>
            </w:r>
            <w:r>
              <w:rPr>
                <w:rFonts w:eastAsia="仿宋_GB2312" w:hint="eastAsia"/>
                <w:szCs w:val="21"/>
              </w:rPr>
              <w:t>3</w:t>
            </w:r>
            <w:r>
              <w:rPr>
                <w:rFonts w:eastAsia="仿宋_GB2312"/>
                <w:szCs w:val="21"/>
              </w:rPr>
              <w:t xml:space="preserve">  </w:t>
            </w:r>
            <w:r>
              <w:rPr>
                <w:rFonts w:eastAsia="仿宋_GB2312" w:hint="eastAsia"/>
                <w:szCs w:val="21"/>
              </w:rPr>
              <w:t>支持使用快速控制原型机作为控制器，和MATLAB结合，可利用Simulink工具箱直接生成适用</w:t>
            </w:r>
            <w:r>
              <w:rPr>
                <w:rFonts w:eastAsia="仿宋_GB2312" w:hint="eastAsia"/>
                <w:szCs w:val="21"/>
                <w:lang w:val="en-US" w:eastAsia="zh-CN"/>
              </w:rPr>
              <w:t>电机平台</w:t>
            </w:r>
            <w:r>
              <w:rPr>
                <w:rFonts w:eastAsia="仿宋_GB2312" w:hint="eastAsia"/>
                <w:szCs w:val="21"/>
              </w:rPr>
              <w:t>的C代码,无须手动编码；</w:t>
            </w:r>
          </w:p>
          <w:p>
            <w:pPr>
              <w:snapToGrid w:val="0"/>
              <w:jc w:val="left"/>
              <w:rPr>
                <w:rFonts w:eastAsia="仿宋_GB2312"/>
                <w:szCs w:val="21"/>
              </w:rPr>
            </w:pPr>
            <w:r>
              <w:rPr>
                <w:rFonts w:eastAsia="仿宋_GB2312" w:hint="eastAsia"/>
                <w:szCs w:val="21"/>
              </w:rPr>
              <w:t xml:space="preserve">   *2.3  利用检验各种控制算法</w:t>
            </w:r>
            <w:r>
              <w:rPr>
                <w:rFonts w:eastAsia="仿宋_GB2312" w:hint="eastAsia"/>
                <w:szCs w:val="21"/>
                <w:lang w:val="en-US" w:eastAsia="zh-CN"/>
              </w:rPr>
              <w:t>在交流伺服电机上的应用，从而扩展到工业机器人，电动汽车等领域</w:t>
            </w:r>
            <w:r>
              <w:rPr>
                <w:rFonts w:eastAsia="仿宋_GB2312"/>
                <w:szCs w:val="21"/>
              </w:rPr>
              <w:t>；</w:t>
            </w:r>
          </w:p>
          <w:p>
            <w:pPr>
              <w:snapToGrid w:val="0"/>
              <w:jc w:val="left"/>
              <w:rPr>
                <w:rFonts w:eastAsia="仿宋_GB2312"/>
                <w:szCs w:val="21"/>
              </w:rPr>
            </w:pPr>
            <w:r>
              <w:rPr>
                <w:rFonts w:eastAsia="仿宋_GB2312"/>
                <w:b/>
                <w:bCs/>
                <w:szCs w:val="21"/>
              </w:rPr>
              <w:t xml:space="preserve">   *</w:t>
            </w:r>
            <w:r>
              <w:rPr>
                <w:rFonts w:eastAsia="仿宋_GB2312"/>
                <w:szCs w:val="21"/>
              </w:rPr>
              <w:t>2.</w:t>
            </w:r>
            <w:r>
              <w:rPr>
                <w:rFonts w:eastAsia="仿宋_GB2312" w:hint="eastAsia"/>
                <w:szCs w:val="21"/>
              </w:rPr>
              <w:t>4</w:t>
            </w:r>
            <w:r>
              <w:rPr>
                <w:rFonts w:eastAsia="仿宋_GB2312"/>
                <w:szCs w:val="21"/>
              </w:rPr>
              <w:t xml:space="preserve">  </w:t>
            </w:r>
            <w:r>
              <w:rPr>
                <w:rFonts w:eastAsia="仿宋_GB2312" w:hint="eastAsia"/>
                <w:szCs w:val="21"/>
                <w:lang w:val="en-US" w:eastAsia="zh-CN"/>
              </w:rPr>
              <w:t>驱动器开源，可实现电路环，速度换，位置环三环控制</w:t>
            </w:r>
            <w:r>
              <w:rPr>
                <w:rFonts w:eastAsia="仿宋_GB2312"/>
                <w:szCs w:val="21"/>
              </w:rPr>
              <w:t>。</w:t>
            </w:r>
          </w:p>
          <w:p>
            <w:pPr>
              <w:snapToGrid w:val="0"/>
              <w:jc w:val="left"/>
              <w:rPr>
                <w:rFonts w:eastAsia="仿宋_GB2312" w:hint="eastAsia"/>
                <w:szCs w:val="21"/>
                <w:lang w:val="en-US" w:eastAsia="zh-CN"/>
              </w:rPr>
            </w:pPr>
            <w:r>
              <w:rPr>
                <w:rFonts w:eastAsia="仿宋_GB2312" w:hint="eastAsia"/>
                <w:szCs w:val="21"/>
                <w:lang w:val="en-US" w:eastAsia="zh-CN"/>
              </w:rPr>
              <w:t xml:space="preserve">   </w:t>
            </w:r>
            <w:r>
              <w:rPr>
                <w:rFonts w:eastAsia="仿宋_GB2312" w:hint="eastAsia"/>
                <w:szCs w:val="21"/>
              </w:rPr>
              <w:t>*</w:t>
            </w:r>
            <w:r>
              <w:rPr>
                <w:rFonts w:eastAsia="仿宋_GB2312" w:hint="eastAsia"/>
                <w:szCs w:val="21"/>
                <w:lang w:val="en-US" w:eastAsia="zh-CN"/>
              </w:rPr>
              <w:t>2.5  采用一个控制器控制两个驱动器分别驱动两个电机，两者都可处于工作或者负载状态。</w:t>
            </w:r>
          </w:p>
          <w:p>
            <w:pPr>
              <w:autoSpaceDE w:val="0"/>
              <w:autoSpaceDN w:val="0"/>
              <w:jc w:val="left"/>
              <w:rPr>
                <w:rFonts w:eastAsia="仿宋_GB2312"/>
                <w:b/>
                <w:bCs/>
                <w:szCs w:val="21"/>
              </w:rPr>
            </w:pPr>
            <w:r>
              <w:rPr>
                <w:rFonts w:eastAsia="仿宋_GB2312" w:hint="eastAsia"/>
                <w:szCs w:val="21"/>
              </w:rPr>
              <w:t xml:space="preserve">  </w:t>
            </w:r>
            <w:r>
              <w:rPr>
                <w:rFonts w:eastAsia="仿宋_GB2312"/>
                <w:b/>
                <w:bCs/>
                <w:szCs w:val="21"/>
              </w:rPr>
              <w:t>4.</w:t>
            </w:r>
            <w:r>
              <w:rPr>
                <w:rFonts w:eastAsia="仿宋_GB2312" w:hint="eastAsia"/>
                <w:b/>
                <w:bCs/>
                <w:szCs w:val="21"/>
              </w:rPr>
              <w:t>关键</w:t>
            </w:r>
            <w:r>
              <w:rPr>
                <w:rFonts w:eastAsia="仿宋_GB2312"/>
                <w:b/>
                <w:bCs/>
                <w:szCs w:val="21"/>
              </w:rPr>
              <w:t>技术</w:t>
            </w:r>
            <w:r>
              <w:rPr>
                <w:rFonts w:eastAsia="仿宋_GB2312" w:hint="eastAsia"/>
                <w:b/>
                <w:bCs/>
                <w:szCs w:val="21"/>
              </w:rPr>
              <w:t>指标</w:t>
            </w:r>
            <w:r>
              <w:rPr>
                <w:rFonts w:eastAsia="仿宋_GB2312"/>
                <w:b/>
                <w:bCs/>
                <w:szCs w:val="21"/>
              </w:rPr>
              <w:t xml:space="preserve">：  </w:t>
            </w:r>
          </w:p>
          <w:p>
            <w:pPr>
              <w:snapToGrid w:val="0"/>
              <w:jc w:val="left"/>
              <w:rPr>
                <w:rFonts w:eastAsia="仿宋_GB2312" w:hint="eastAsia"/>
                <w:szCs w:val="21"/>
                <w:lang w:eastAsia="zh-CN"/>
              </w:rPr>
            </w:pPr>
            <w:r>
              <w:rPr>
                <w:rFonts w:eastAsia="仿宋_GB2312" w:hint="eastAsia"/>
                <w:szCs w:val="21"/>
              </w:rPr>
              <w:t xml:space="preserve">  </w:t>
            </w:r>
            <w:r>
              <w:rPr>
                <w:rFonts w:eastAsia="仿宋_GB2312"/>
                <w:szCs w:val="21"/>
              </w:rPr>
              <w:t xml:space="preserve"> </w:t>
            </w:r>
            <w:r>
              <w:rPr>
                <w:rFonts w:eastAsia="仿宋_GB2312" w:hint="eastAsia"/>
                <w:szCs w:val="21"/>
              </w:rPr>
              <w:t>3.1  交流伺服电机功率</w:t>
            </w:r>
            <w:r>
              <w:rPr>
                <w:rFonts w:eastAsia="仿宋_GB2312" w:hint="eastAsia"/>
                <w:szCs w:val="21"/>
                <w:lang w:eastAsia="zh-CN"/>
              </w:rPr>
              <w:t>：</w:t>
            </w:r>
            <w:r>
              <w:rPr>
                <w:rFonts w:eastAsia="仿宋_GB2312" w:hint="eastAsia"/>
                <w:szCs w:val="21"/>
              </w:rPr>
              <w:t>200W</w:t>
            </w:r>
            <w:r>
              <w:rPr>
                <w:rFonts w:eastAsia="仿宋_GB2312" w:hint="eastAsia"/>
                <w:szCs w:val="21"/>
                <w:lang w:eastAsia="zh-CN"/>
              </w:rPr>
              <w:t>；</w:t>
            </w:r>
          </w:p>
          <w:p>
            <w:pPr>
              <w:snapToGrid w:val="0"/>
              <w:jc w:val="left"/>
              <w:rPr>
                <w:rFonts w:eastAsia="仿宋_GB2312" w:hint="eastAsia"/>
                <w:szCs w:val="21"/>
              </w:rPr>
            </w:pPr>
            <w:r>
              <w:rPr>
                <w:rFonts w:eastAsia="仿宋_GB2312" w:hint="eastAsia"/>
                <w:szCs w:val="21"/>
              </w:rPr>
              <w:t xml:space="preserve">  </w:t>
            </w:r>
            <w:r>
              <w:rPr>
                <w:rFonts w:eastAsia="仿宋_GB2312" w:hint="eastAsia"/>
                <w:szCs w:val="21"/>
                <w:lang w:val="en-US" w:eastAsia="zh-CN"/>
              </w:rPr>
              <w:t xml:space="preserve"> </w:t>
            </w:r>
            <w:r>
              <w:rPr>
                <w:rFonts w:eastAsia="仿宋_GB2312" w:hint="eastAsia"/>
                <w:szCs w:val="21"/>
              </w:rPr>
              <w:t xml:space="preserve">3.2  交流伺服电机电压：36V； </w:t>
            </w:r>
          </w:p>
          <w:p>
            <w:pPr>
              <w:snapToGrid w:val="0"/>
              <w:jc w:val="left"/>
              <w:rPr>
                <w:rFonts w:eastAsia="仿宋_GB2312" w:hint="eastAsia"/>
                <w:szCs w:val="21"/>
              </w:rPr>
            </w:pPr>
            <w:r>
              <w:rPr>
                <w:rFonts w:eastAsia="仿宋_GB2312" w:hint="eastAsia"/>
                <w:szCs w:val="21"/>
              </w:rPr>
              <w:t xml:space="preserve">  </w:t>
            </w:r>
            <w:r>
              <w:rPr>
                <w:rFonts w:eastAsia="仿宋_GB2312" w:hint="eastAsia"/>
                <w:szCs w:val="21"/>
                <w:lang w:val="en-US" w:eastAsia="zh-CN"/>
              </w:rPr>
              <w:t xml:space="preserve"> </w:t>
            </w:r>
            <w:r>
              <w:rPr>
                <w:rFonts w:eastAsia="仿宋_GB2312" w:hint="eastAsia"/>
                <w:szCs w:val="21"/>
              </w:rPr>
              <w:t>3.3  交流伺服电机额定电流：7A；</w:t>
            </w:r>
          </w:p>
          <w:p>
            <w:pPr>
              <w:snapToGrid w:val="0"/>
              <w:jc w:val="left"/>
              <w:rPr>
                <w:rFonts w:eastAsia="仿宋_GB2312" w:hint="eastAsia"/>
                <w:szCs w:val="21"/>
                <w:lang w:eastAsia="zh-CN"/>
              </w:rPr>
            </w:pPr>
            <w:r>
              <w:rPr>
                <w:rFonts w:eastAsia="仿宋_GB2312" w:hint="eastAsia"/>
                <w:szCs w:val="21"/>
                <w:lang w:val="en-US" w:eastAsia="zh-CN"/>
              </w:rPr>
              <w:t xml:space="preserve">   3.4  </w:t>
            </w:r>
            <w:r>
              <w:rPr>
                <w:rFonts w:eastAsia="仿宋_GB2312" w:hint="eastAsia"/>
                <w:szCs w:val="21"/>
              </w:rPr>
              <w:t>交流伺服电机额定转速</w:t>
            </w:r>
            <w:r>
              <w:rPr>
                <w:rFonts w:eastAsia="仿宋_GB2312" w:hint="eastAsia"/>
                <w:szCs w:val="21"/>
                <w:lang w:eastAsia="zh-CN"/>
              </w:rPr>
              <w:t>：</w:t>
            </w:r>
            <w:r>
              <w:rPr>
                <w:rFonts w:eastAsia="仿宋_GB2312" w:hint="eastAsia"/>
                <w:szCs w:val="21"/>
              </w:rPr>
              <w:t>3000RPM</w:t>
            </w:r>
            <w:r>
              <w:rPr>
                <w:rFonts w:eastAsia="仿宋_GB2312" w:hint="eastAsia"/>
                <w:szCs w:val="21"/>
                <w:lang w:eastAsia="zh-CN"/>
              </w:rPr>
              <w:t>；</w:t>
            </w:r>
          </w:p>
          <w:p>
            <w:pPr>
              <w:snapToGrid w:val="0"/>
              <w:jc w:val="left"/>
              <w:rPr>
                <w:rFonts w:eastAsia="仿宋_GB2312" w:hint="eastAsia"/>
                <w:szCs w:val="21"/>
                <w:lang w:eastAsia="zh-CN"/>
              </w:rPr>
            </w:pPr>
            <w:r>
              <w:rPr>
                <w:rFonts w:eastAsia="仿宋_GB2312" w:hint="eastAsia"/>
                <w:szCs w:val="21"/>
                <w:lang w:val="en-US" w:eastAsia="zh-CN"/>
              </w:rPr>
              <w:t xml:space="preserve">   3.5  </w:t>
            </w:r>
            <w:r>
              <w:rPr>
                <w:rFonts w:eastAsia="仿宋_GB2312" w:hint="eastAsia"/>
                <w:szCs w:val="21"/>
              </w:rPr>
              <w:t>交流伺服电机编码器</w:t>
            </w:r>
            <w:r>
              <w:rPr>
                <w:rFonts w:eastAsia="仿宋_GB2312" w:hint="eastAsia"/>
                <w:szCs w:val="21"/>
                <w:lang w:eastAsia="zh-CN"/>
              </w:rPr>
              <w:t>：</w:t>
            </w:r>
            <w:r>
              <w:rPr>
                <w:rFonts w:eastAsia="仿宋_GB2312" w:hint="eastAsia"/>
                <w:szCs w:val="21"/>
              </w:rPr>
              <w:t>2500CPR</w:t>
            </w:r>
            <w:r>
              <w:rPr>
                <w:rFonts w:eastAsia="仿宋_GB2312" w:hint="eastAsia"/>
                <w:szCs w:val="21"/>
                <w:lang w:eastAsia="zh-CN"/>
              </w:rPr>
              <w:t>；</w:t>
            </w:r>
          </w:p>
          <w:p>
            <w:pPr>
              <w:snapToGrid w:val="0"/>
              <w:jc w:val="left"/>
              <w:rPr>
                <w:rFonts w:eastAsia="仿宋_GB2312" w:hint="eastAsia"/>
                <w:szCs w:val="21"/>
                <w:lang w:eastAsia="zh-CN"/>
              </w:rPr>
            </w:pPr>
            <w:r>
              <w:rPr>
                <w:rFonts w:eastAsia="仿宋_GB2312" w:hint="eastAsia"/>
                <w:szCs w:val="21"/>
                <w:lang w:val="en-US" w:eastAsia="zh-CN"/>
              </w:rPr>
              <w:t xml:space="preserve">   3.6  </w:t>
            </w:r>
            <w:r>
              <w:rPr>
                <w:rFonts w:eastAsia="仿宋_GB2312" w:hint="eastAsia"/>
                <w:szCs w:val="21"/>
              </w:rPr>
              <w:t>直流电机功率：250W</w:t>
            </w:r>
            <w:r>
              <w:rPr>
                <w:rFonts w:eastAsia="仿宋_GB2312" w:hint="eastAsia"/>
                <w:szCs w:val="21"/>
                <w:lang w:eastAsia="zh-CN"/>
              </w:rPr>
              <w:t>；</w:t>
            </w:r>
          </w:p>
          <w:p>
            <w:pPr>
              <w:snapToGrid w:val="0"/>
              <w:jc w:val="left"/>
              <w:rPr>
                <w:rFonts w:eastAsia="仿宋_GB2312" w:hint="eastAsia"/>
                <w:szCs w:val="21"/>
                <w:lang w:eastAsia="zh-CN"/>
              </w:rPr>
            </w:pPr>
            <w:r>
              <w:rPr>
                <w:rFonts w:eastAsia="仿宋_GB2312" w:hint="eastAsia"/>
                <w:szCs w:val="21"/>
                <w:lang w:val="en-US" w:eastAsia="zh-CN"/>
              </w:rPr>
              <w:t xml:space="preserve">   3.7  </w:t>
            </w:r>
            <w:r>
              <w:rPr>
                <w:rFonts w:eastAsia="仿宋_GB2312" w:hint="eastAsia"/>
                <w:szCs w:val="21"/>
              </w:rPr>
              <w:t>直流电机电压：24VDC</w:t>
            </w:r>
            <w:r>
              <w:rPr>
                <w:rFonts w:eastAsia="仿宋_GB2312" w:hint="eastAsia"/>
                <w:szCs w:val="21"/>
                <w:lang w:eastAsia="zh-CN"/>
              </w:rPr>
              <w:t>；</w:t>
            </w:r>
          </w:p>
          <w:p>
            <w:pPr>
              <w:snapToGrid w:val="0"/>
              <w:jc w:val="left"/>
              <w:rPr>
                <w:rFonts w:eastAsia="仿宋_GB2312" w:hint="eastAsia"/>
                <w:szCs w:val="21"/>
                <w:lang w:eastAsia="zh-CN"/>
              </w:rPr>
            </w:pPr>
            <w:r>
              <w:rPr>
                <w:rFonts w:eastAsia="仿宋_GB2312" w:hint="eastAsia"/>
                <w:szCs w:val="21"/>
                <w:lang w:val="en-US" w:eastAsia="zh-CN"/>
              </w:rPr>
              <w:t xml:space="preserve">   3.8  </w:t>
            </w:r>
            <w:r>
              <w:rPr>
                <w:rFonts w:eastAsia="仿宋_GB2312" w:hint="eastAsia"/>
                <w:szCs w:val="21"/>
              </w:rPr>
              <w:t>直流电机额定电流：10A</w:t>
            </w:r>
            <w:r>
              <w:rPr>
                <w:rFonts w:eastAsia="仿宋_GB2312" w:hint="eastAsia"/>
                <w:szCs w:val="21"/>
                <w:lang w:eastAsia="zh-CN"/>
              </w:rPr>
              <w:t>；</w:t>
            </w:r>
          </w:p>
          <w:p>
            <w:pPr>
              <w:snapToGrid w:val="0"/>
              <w:jc w:val="left"/>
              <w:rPr>
                <w:rFonts w:eastAsia="仿宋_GB2312" w:hint="eastAsia"/>
                <w:szCs w:val="21"/>
                <w:lang w:eastAsia="zh-CN"/>
              </w:rPr>
            </w:pPr>
            <w:r>
              <w:rPr>
                <w:rFonts w:eastAsia="仿宋_GB2312" w:hint="eastAsia"/>
                <w:szCs w:val="21"/>
                <w:lang w:val="en-US" w:eastAsia="zh-CN"/>
              </w:rPr>
              <w:t xml:space="preserve">   3.9  </w:t>
            </w:r>
            <w:r>
              <w:rPr>
                <w:rFonts w:eastAsia="仿宋_GB2312" w:hint="eastAsia"/>
                <w:szCs w:val="21"/>
              </w:rPr>
              <w:t>直流电机额定转速：2750RPM</w:t>
            </w:r>
            <w:r>
              <w:rPr>
                <w:rFonts w:eastAsia="仿宋_GB2312" w:hint="eastAsia"/>
                <w:szCs w:val="21"/>
                <w:lang w:eastAsia="zh-CN"/>
              </w:rPr>
              <w:t>；</w:t>
            </w:r>
          </w:p>
          <w:p>
            <w:pPr>
              <w:snapToGrid w:val="0"/>
              <w:jc w:val="left"/>
              <w:rPr>
                <w:rFonts w:eastAsia="仿宋_GB2312" w:hint="eastAsia"/>
                <w:szCs w:val="21"/>
                <w:lang w:eastAsia="zh-CN"/>
              </w:rPr>
            </w:pPr>
            <w:r>
              <w:rPr>
                <w:rFonts w:eastAsia="仿宋_GB2312" w:hint="eastAsia"/>
                <w:szCs w:val="21"/>
                <w:lang w:val="en-US" w:eastAsia="zh-CN"/>
              </w:rPr>
              <w:t xml:space="preserve">   3.10 </w:t>
            </w:r>
            <w:r>
              <w:rPr>
                <w:rFonts w:eastAsia="仿宋_GB2312" w:hint="eastAsia"/>
                <w:szCs w:val="21"/>
              </w:rPr>
              <w:t>开关电源</w:t>
            </w:r>
            <w:r>
              <w:rPr>
                <w:rFonts w:eastAsia="仿宋_GB2312" w:hint="eastAsia"/>
                <w:szCs w:val="21"/>
                <w:lang w:eastAsia="zh-CN"/>
              </w:rPr>
              <w:t>：</w:t>
            </w:r>
            <w:r>
              <w:rPr>
                <w:rFonts w:eastAsia="仿宋_GB2312" w:hint="eastAsia"/>
                <w:szCs w:val="21"/>
              </w:rPr>
              <w:t>220V转24V</w:t>
            </w:r>
            <w:r>
              <w:rPr>
                <w:rFonts w:eastAsia="仿宋_GB2312" w:hint="eastAsia"/>
                <w:szCs w:val="21"/>
                <w:lang w:eastAsia="zh-CN"/>
              </w:rPr>
              <w:t>；</w:t>
            </w:r>
          </w:p>
          <w:p>
            <w:pPr>
              <w:snapToGrid w:val="0"/>
              <w:jc w:val="left"/>
              <w:rPr>
                <w:rFonts w:eastAsia="仿宋_GB2312" w:hint="eastAsia"/>
                <w:szCs w:val="21"/>
                <w:lang w:val="en-US" w:eastAsia="zh-CN"/>
              </w:rPr>
            </w:pPr>
            <w:r>
              <w:rPr>
                <w:rFonts w:eastAsia="仿宋_GB2312" w:hint="eastAsia"/>
                <w:szCs w:val="21"/>
                <w:lang w:val="en-US" w:eastAsia="zh-CN"/>
              </w:rPr>
              <w:t xml:space="preserve">   3.11 </w:t>
            </w:r>
            <w:r>
              <w:rPr>
                <w:rFonts w:eastAsia="仿宋_GB2312" w:hint="eastAsia"/>
                <w:szCs w:val="21"/>
              </w:rPr>
              <w:t>联轴器</w:t>
            </w:r>
            <w:r>
              <w:rPr>
                <w:rFonts w:eastAsia="仿宋_GB2312" w:hint="eastAsia"/>
                <w:szCs w:val="21"/>
                <w:lang w:eastAsia="zh-CN"/>
              </w:rPr>
              <w:t>：</w:t>
            </w:r>
            <w:r>
              <w:rPr>
                <w:rFonts w:eastAsia="仿宋_GB2312" w:hint="eastAsia"/>
                <w:szCs w:val="21"/>
              </w:rPr>
              <w:t>波纹管联轴器</w:t>
            </w:r>
            <w:r>
              <w:rPr>
                <w:rFonts w:eastAsia="仿宋_GB2312" w:hint="eastAsia"/>
                <w:szCs w:val="21"/>
                <w:lang w:eastAsia="zh-CN"/>
              </w:rPr>
              <w:t>；</w:t>
            </w:r>
          </w:p>
          <w:p>
            <w:pPr>
              <w:snapToGrid w:val="0"/>
              <w:jc w:val="left"/>
              <w:rPr>
                <w:rFonts w:eastAsia="仿宋_GB2312" w:hint="eastAsia"/>
                <w:szCs w:val="21"/>
              </w:rPr>
            </w:pPr>
            <w:r>
              <w:rPr>
                <w:rFonts w:eastAsia="仿宋_GB2312" w:hint="eastAsia"/>
                <w:szCs w:val="21"/>
                <w:lang w:val="en-US" w:eastAsia="zh-CN"/>
              </w:rPr>
              <w:t xml:space="preserve">   3.12 </w:t>
            </w:r>
            <w:r>
              <w:rPr>
                <w:rFonts w:eastAsia="仿宋_GB2312" w:hint="eastAsia"/>
                <w:szCs w:val="21"/>
              </w:rPr>
              <w:t>仿真器</w:t>
            </w:r>
            <w:r>
              <w:rPr>
                <w:rFonts w:eastAsia="仿宋_GB2312" w:hint="eastAsia"/>
                <w:szCs w:val="21"/>
                <w:lang w:eastAsia="zh-CN"/>
              </w:rPr>
              <w:t>：</w:t>
            </w:r>
            <w:r>
              <w:rPr>
                <w:rFonts w:eastAsia="仿宋_GB2312" w:hint="eastAsia"/>
                <w:szCs w:val="21"/>
              </w:rPr>
              <w:t>XDS510高速仿真器</w:t>
            </w:r>
          </w:p>
          <w:p>
            <w:pPr>
              <w:snapToGrid w:val="0"/>
              <w:jc w:val="left"/>
              <w:rPr>
                <w:rFonts w:eastAsia="仿宋_GB2312" w:hint="eastAsia"/>
                <w:szCs w:val="21"/>
              </w:rPr>
            </w:pPr>
            <w:r>
              <w:rPr>
                <w:rFonts w:eastAsia="仿宋_GB2312" w:hint="eastAsia"/>
                <w:szCs w:val="21"/>
                <w:lang w:val="en-US" w:eastAsia="zh-CN"/>
              </w:rPr>
              <w:t xml:space="preserve">   3.13 </w:t>
            </w:r>
            <w:r>
              <w:rPr>
                <w:rFonts w:eastAsia="仿宋_GB2312" w:hint="eastAsia"/>
                <w:szCs w:val="21"/>
              </w:rPr>
              <w:t>数据线</w:t>
            </w:r>
            <w:r>
              <w:rPr>
                <w:rFonts w:eastAsia="仿宋_GB2312" w:hint="eastAsia"/>
                <w:szCs w:val="21"/>
                <w:lang w:eastAsia="zh-CN"/>
              </w:rPr>
              <w:t>：</w:t>
            </w:r>
            <w:r>
              <w:rPr>
                <w:rFonts w:eastAsia="仿宋_GB2312" w:hint="eastAsia"/>
                <w:szCs w:val="21"/>
              </w:rPr>
              <w:t>USB转串口数据线</w:t>
            </w:r>
          </w:p>
          <w:p>
            <w:pPr>
              <w:snapToGrid w:val="0"/>
              <w:jc w:val="left"/>
              <w:rPr>
                <w:rFonts w:eastAsia="仿宋_GB2312" w:hint="eastAsia"/>
                <w:szCs w:val="21"/>
              </w:rPr>
            </w:pPr>
            <w:r>
              <w:rPr>
                <w:rFonts w:eastAsia="仿宋_GB2312" w:hint="eastAsia"/>
                <w:szCs w:val="21"/>
                <w:lang w:val="en-US" w:eastAsia="zh-CN"/>
              </w:rPr>
              <w:t xml:space="preserve"> </w:t>
            </w:r>
            <w:r>
              <w:rPr>
                <w:rFonts w:eastAsia="仿宋_GB2312" w:hint="eastAsia"/>
                <w:szCs w:val="21"/>
              </w:rPr>
              <w:t xml:space="preserve">  *3.</w:t>
            </w:r>
            <w:r>
              <w:rPr>
                <w:rFonts w:eastAsia="仿宋_GB2312" w:hint="eastAsia"/>
                <w:szCs w:val="21"/>
                <w:lang w:val="en-US" w:eastAsia="zh-CN"/>
              </w:rPr>
              <w:t>1</w:t>
            </w:r>
            <w:r>
              <w:rPr>
                <w:rFonts w:eastAsia="仿宋_GB2312" w:hint="eastAsia"/>
                <w:szCs w:val="21"/>
              </w:rPr>
              <w:t xml:space="preserve">4  控制器：32位浮点数发生器； </w:t>
            </w:r>
          </w:p>
          <w:p>
            <w:pPr>
              <w:snapToGrid w:val="0"/>
              <w:jc w:val="left"/>
              <w:rPr>
                <w:rFonts w:eastAsia="仿宋_GB2312" w:hint="eastAsia"/>
                <w:szCs w:val="21"/>
              </w:rPr>
            </w:pPr>
            <w:r>
              <w:rPr>
                <w:rFonts w:eastAsia="仿宋_GB2312" w:hint="eastAsia"/>
                <w:szCs w:val="21"/>
              </w:rPr>
              <w:t xml:space="preserve">  *3.</w:t>
            </w:r>
            <w:r>
              <w:rPr>
                <w:rFonts w:eastAsia="仿宋_GB2312" w:hint="eastAsia"/>
                <w:szCs w:val="21"/>
                <w:lang w:val="en-US" w:eastAsia="zh-CN"/>
              </w:rPr>
              <w:t>1</w:t>
            </w:r>
            <w:r>
              <w:rPr>
                <w:rFonts w:eastAsia="仿宋_GB2312" w:hint="eastAsia"/>
                <w:szCs w:val="21"/>
              </w:rPr>
              <w:t xml:space="preserve">5  CPU时钟：不少于150MHz； </w:t>
            </w:r>
          </w:p>
          <w:p>
            <w:pPr>
              <w:snapToGrid w:val="0"/>
              <w:jc w:val="left"/>
              <w:rPr>
                <w:rFonts w:eastAsia="仿宋_GB2312" w:hint="eastAsia"/>
                <w:szCs w:val="21"/>
              </w:rPr>
            </w:pPr>
            <w:r>
              <w:rPr>
                <w:rFonts w:eastAsia="仿宋_GB2312" w:hint="eastAsia"/>
                <w:szCs w:val="21"/>
              </w:rPr>
              <w:t xml:space="preserve">  *3.12 串行接口：50000~60000的波特率；</w:t>
            </w:r>
          </w:p>
          <w:p>
            <w:pPr>
              <w:snapToGrid w:val="0"/>
              <w:jc w:val="left"/>
              <w:rPr>
                <w:rFonts w:eastAsia="仿宋_GB2312" w:hint="eastAsia"/>
                <w:szCs w:val="21"/>
              </w:rPr>
            </w:pPr>
            <w:r>
              <w:rPr>
                <w:rFonts w:eastAsia="仿宋_GB2312" w:hint="eastAsia"/>
                <w:szCs w:val="21"/>
              </w:rPr>
              <w:t xml:space="preserve">  *3.13 软件：</w:t>
            </w:r>
            <w:r>
              <w:rPr>
                <w:rFonts w:eastAsia="仿宋_GB2312" w:hint="eastAsia"/>
                <w:szCs w:val="21"/>
                <w:lang w:val="en-US" w:eastAsia="zh-CN"/>
              </w:rPr>
              <w:t>必须</w:t>
            </w:r>
            <w:r>
              <w:rPr>
                <w:rFonts w:eastAsia="仿宋_GB2312" w:hint="eastAsia"/>
                <w:szCs w:val="21"/>
              </w:rPr>
              <w:t>支持matlab或者C编程，支持最少4个数据显示和10个数据下发,带数据保存和回显功能。支持MATLAB 20</w:t>
            </w:r>
            <w:r>
              <w:rPr>
                <w:rFonts w:eastAsia="仿宋_GB2312" w:hint="eastAsia"/>
                <w:szCs w:val="21"/>
                <w:lang w:val="en-US" w:eastAsia="zh-CN"/>
              </w:rPr>
              <w:t>09</w:t>
            </w:r>
            <w:r>
              <w:rPr>
                <w:rFonts w:eastAsia="仿宋_GB2312" w:hint="eastAsia"/>
                <w:szCs w:val="21"/>
              </w:rPr>
              <w:t>以上的版本，以及64位windows 2007以上的系统；</w:t>
            </w:r>
          </w:p>
          <w:p>
            <w:pPr>
              <w:snapToGrid w:val="0"/>
              <w:jc w:val="left"/>
              <w:rPr>
                <w:rFonts w:eastAsia="仿宋_GB2312" w:hint="eastAsia"/>
                <w:szCs w:val="21"/>
              </w:rPr>
            </w:pPr>
            <w:r>
              <w:rPr>
                <w:rFonts w:eastAsia="仿宋_GB2312" w:hint="eastAsia"/>
                <w:szCs w:val="21"/>
              </w:rPr>
              <w:t xml:space="preserve">  *3.1</w:t>
            </w:r>
            <w:r>
              <w:rPr>
                <w:rFonts w:eastAsia="仿宋_GB2312" w:hint="eastAsia"/>
                <w:szCs w:val="21"/>
                <w:lang w:val="en-US" w:eastAsia="zh-CN"/>
              </w:rPr>
              <w:t>4</w:t>
            </w:r>
            <w:r>
              <w:rPr>
                <w:rFonts w:eastAsia="仿宋_GB2312" w:hint="eastAsia"/>
                <w:szCs w:val="21"/>
              </w:rPr>
              <w:t>：实验：</w:t>
            </w:r>
            <w:r>
              <w:rPr>
                <w:rFonts w:eastAsia="仿宋_GB2312" w:hint="eastAsia"/>
                <w:szCs w:val="21"/>
                <w:lang w:val="en-US" w:eastAsia="zh-CN"/>
              </w:rPr>
              <w:t>电机传统VVVF变压变频开环控制实验，</w:t>
            </w:r>
            <w:r>
              <w:rPr>
                <w:rFonts w:eastAsia="仿宋_GB2312" w:hint="eastAsia"/>
                <w:szCs w:val="21"/>
              </w:rPr>
              <w:t>电机扭矩</w:t>
            </w:r>
            <w:r>
              <w:rPr>
                <w:rFonts w:eastAsia="仿宋_GB2312" w:hint="eastAsia"/>
                <w:szCs w:val="21"/>
                <w:lang w:eastAsia="zh-CN"/>
              </w:rPr>
              <w:t>闭环</w:t>
            </w:r>
            <w:r>
              <w:rPr>
                <w:rFonts w:eastAsia="仿宋_GB2312" w:hint="eastAsia"/>
                <w:szCs w:val="21"/>
              </w:rPr>
              <w:t>控制</w:t>
            </w:r>
            <w:r>
              <w:rPr>
                <w:rFonts w:eastAsia="仿宋_GB2312" w:hint="eastAsia"/>
                <w:szCs w:val="21"/>
                <w:lang w:val="en-US" w:eastAsia="zh-CN"/>
              </w:rPr>
              <w:t>实验</w:t>
            </w:r>
            <w:r>
              <w:rPr>
                <w:rFonts w:eastAsia="仿宋_GB2312" w:hint="eastAsia"/>
                <w:szCs w:val="21"/>
                <w:lang w:eastAsia="zh-CN"/>
              </w:rPr>
              <w:t>，</w:t>
            </w:r>
            <w:r>
              <w:rPr>
                <w:rFonts w:eastAsia="仿宋_GB2312" w:hint="eastAsia"/>
                <w:szCs w:val="21"/>
              </w:rPr>
              <w:t>电机转速</w:t>
            </w:r>
            <w:r>
              <w:rPr>
                <w:rFonts w:eastAsia="仿宋_GB2312" w:hint="eastAsia"/>
                <w:szCs w:val="21"/>
                <w:lang w:eastAsia="zh-CN"/>
              </w:rPr>
              <w:t>闭环</w:t>
            </w:r>
            <w:r>
              <w:rPr>
                <w:rFonts w:eastAsia="仿宋_GB2312" w:hint="eastAsia"/>
                <w:szCs w:val="21"/>
              </w:rPr>
              <w:t>控制</w:t>
            </w:r>
            <w:r>
              <w:rPr>
                <w:rFonts w:eastAsia="仿宋_GB2312" w:hint="eastAsia"/>
                <w:szCs w:val="21"/>
                <w:lang w:val="en-US" w:eastAsia="zh-CN"/>
              </w:rPr>
              <w:t>实验</w:t>
            </w:r>
            <w:r>
              <w:rPr>
                <w:rFonts w:eastAsia="仿宋_GB2312" w:hint="eastAsia"/>
                <w:szCs w:val="21"/>
                <w:lang w:eastAsia="zh-CN"/>
              </w:rPr>
              <w:t>，</w:t>
            </w:r>
            <w:r>
              <w:rPr>
                <w:rFonts w:eastAsia="仿宋_GB2312" w:hint="eastAsia"/>
                <w:szCs w:val="21"/>
              </w:rPr>
              <w:t>电机位置</w:t>
            </w:r>
            <w:r>
              <w:rPr>
                <w:rFonts w:eastAsia="仿宋_GB2312" w:hint="eastAsia"/>
                <w:szCs w:val="21"/>
                <w:lang w:eastAsia="zh-CN"/>
              </w:rPr>
              <w:t>闭环</w:t>
            </w:r>
            <w:r>
              <w:rPr>
                <w:rFonts w:eastAsia="仿宋_GB2312" w:hint="eastAsia"/>
                <w:szCs w:val="21"/>
              </w:rPr>
              <w:t>控制</w:t>
            </w:r>
            <w:r>
              <w:rPr>
                <w:rFonts w:eastAsia="仿宋_GB2312" w:hint="eastAsia"/>
                <w:szCs w:val="21"/>
                <w:lang w:val="en-US" w:eastAsia="zh-CN"/>
              </w:rPr>
              <w:t>实验</w:t>
            </w:r>
            <w:r>
              <w:rPr>
                <w:rFonts w:eastAsia="仿宋_GB2312" w:hint="eastAsia"/>
                <w:szCs w:val="21"/>
                <w:lang w:eastAsia="zh-CN"/>
              </w:rPr>
              <w:t>，</w:t>
            </w:r>
            <w:r>
              <w:rPr>
                <w:rFonts w:eastAsia="仿宋_GB2312" w:hint="eastAsia"/>
                <w:szCs w:val="21"/>
              </w:rPr>
              <w:t>电机转速二阶系统响应实验</w:t>
            </w:r>
            <w:r>
              <w:rPr>
                <w:rFonts w:eastAsia="仿宋_GB2312" w:hint="eastAsia"/>
                <w:szCs w:val="21"/>
                <w:lang w:eastAsia="zh-CN"/>
              </w:rPr>
              <w:t>，</w:t>
            </w:r>
            <w:r>
              <w:rPr>
                <w:rFonts w:eastAsia="仿宋_GB2312" w:hint="eastAsia"/>
                <w:szCs w:val="21"/>
              </w:rPr>
              <w:t>空间矢量控制</w:t>
            </w:r>
            <w:r>
              <w:rPr>
                <w:rFonts w:eastAsia="仿宋_GB2312" w:hint="eastAsia"/>
                <w:szCs w:val="21"/>
                <w:lang w:val="en-US" w:eastAsia="zh-CN"/>
              </w:rPr>
              <w:t>实验</w:t>
            </w:r>
            <w:r>
              <w:rPr>
                <w:rFonts w:eastAsia="仿宋_GB2312" w:hint="eastAsia"/>
                <w:szCs w:val="21"/>
                <w:lang w:eastAsia="zh-CN"/>
              </w:rPr>
              <w:t>，</w:t>
            </w:r>
            <w:r>
              <w:rPr>
                <w:rFonts w:eastAsia="仿宋_GB2312" w:hint="eastAsia"/>
                <w:szCs w:val="21"/>
              </w:rPr>
              <w:t>电流环设计</w:t>
            </w:r>
            <w:r>
              <w:rPr>
                <w:rFonts w:eastAsia="仿宋_GB2312" w:hint="eastAsia"/>
                <w:szCs w:val="21"/>
                <w:lang w:val="en-US" w:eastAsia="zh-CN"/>
              </w:rPr>
              <w:t>实验</w:t>
            </w:r>
            <w:r>
              <w:rPr>
                <w:rFonts w:eastAsia="仿宋_GB2312" w:hint="eastAsia"/>
                <w:szCs w:val="21"/>
                <w:lang w:eastAsia="zh-CN"/>
              </w:rPr>
              <w:t>，</w:t>
            </w:r>
            <w:r>
              <w:rPr>
                <w:rFonts w:eastAsia="仿宋_GB2312" w:hint="eastAsia"/>
                <w:szCs w:val="21"/>
              </w:rPr>
              <w:t>电机位置频域特性研究</w:t>
            </w:r>
            <w:r>
              <w:rPr>
                <w:rFonts w:eastAsia="仿宋_GB2312" w:hint="eastAsia"/>
                <w:szCs w:val="21"/>
                <w:lang w:val="en-US" w:eastAsia="zh-CN"/>
              </w:rPr>
              <w:t>实验</w:t>
            </w:r>
            <w:r>
              <w:rPr>
                <w:rFonts w:eastAsia="仿宋_GB2312" w:hint="eastAsia"/>
                <w:szCs w:val="21"/>
              </w:rPr>
              <w:t>。</w:t>
            </w:r>
          </w:p>
          <w:p>
            <w:pPr>
              <w:pStyle w:val="24"/>
              <w:numPr>
                <w:ilvl w:val="0"/>
                <w:numId w:val="2"/>
              </w:numPr>
              <w:shd w:val="clear" w:color="auto" w:fill="FFFFFF"/>
              <w:spacing w:before="0" w:beforeAutospacing="0" w:after="0" w:afterAutospacing="0"/>
              <w:rPr>
                <w:rFonts w:ascii="Times New Roman" w:eastAsia="仿宋_GB2312" w:cs="Times New Roman" w:hAnsi="Times New Roman"/>
                <w:b/>
                <w:kern w:val="2"/>
                <w:sz w:val="21"/>
                <w:szCs w:val="21"/>
              </w:rPr>
            </w:pPr>
            <w:r>
              <w:rPr>
                <w:rFonts w:ascii="Times New Roman" w:eastAsia="仿宋_GB2312" w:cs="Times New Roman" w:hAnsi="Times New Roman"/>
                <w:b/>
                <w:kern w:val="2"/>
                <w:sz w:val="21"/>
                <w:szCs w:val="21"/>
              </w:rPr>
              <w:t>配置要求：</w:t>
            </w:r>
          </w:p>
          <w:p>
            <w:pPr>
              <w:pStyle w:val="24"/>
              <w:numPr>
                <w:ilvl w:val="1"/>
                <w:numId w:val="2"/>
              </w:numPr>
              <w:shd w:val="clear" w:color="auto" w:fill="FFFFFF"/>
              <w:spacing w:before="0" w:beforeAutospacing="0" w:after="0" w:afterAutospacing="0"/>
              <w:rPr>
                <w:rFonts w:ascii="Times New Roman" w:eastAsia="仿宋_GB2312" w:cs="Times New Roman" w:hAnsi="Times New Roman"/>
                <w:kern w:val="2"/>
                <w:sz w:val="21"/>
                <w:szCs w:val="21"/>
              </w:rPr>
            </w:pPr>
            <w:r>
              <w:rPr>
                <w:rFonts w:ascii="Times New Roman" w:eastAsia="仿宋_GB2312" w:cs="Times New Roman" w:hAnsi="Times New Roman" w:hint="eastAsia"/>
                <w:kern w:val="2"/>
                <w:sz w:val="21"/>
                <w:szCs w:val="21"/>
              </w:rPr>
              <w:t>软件配置要求：Windows 2007 64bit及以上系统，MATLAB 2</w:t>
            </w:r>
            <w:r>
              <w:rPr>
                <w:rFonts w:ascii="Times New Roman" w:eastAsia="仿宋_GB2312" w:cs="Times New Roman" w:hAnsi="Times New Roman" w:hint="eastAsia"/>
                <w:kern w:val="2"/>
                <w:sz w:val="21"/>
                <w:szCs w:val="21"/>
                <w:lang w:val="en-US" w:eastAsia="zh-CN" w:bidi="ar-SA"/>
              </w:rPr>
              <w:t>009以上版本</w:t>
            </w:r>
            <w:r>
              <w:rPr>
                <w:rFonts w:ascii="Times New Roman" w:eastAsia="仿宋_GB2312" w:cs="Times New Roman" w:hAnsi="Times New Roman" w:hint="eastAsia"/>
                <w:kern w:val="2"/>
                <w:sz w:val="21"/>
                <w:szCs w:val="21"/>
              </w:rPr>
              <w:t>。</w:t>
            </w:r>
          </w:p>
          <w:p>
            <w:pPr>
              <w:pStyle w:val="24"/>
              <w:numPr>
                <w:ilvl w:val="1"/>
                <w:numId w:val="2"/>
              </w:numPr>
              <w:shd w:val="clear" w:color="auto" w:fill="FFFFFF"/>
              <w:spacing w:before="0" w:beforeAutospacing="0" w:after="0" w:afterAutospacing="0"/>
              <w:rPr>
                <w:rFonts w:ascii="Times New Roman" w:eastAsia="仿宋_GB2312" w:cs="Times New Roman" w:hAnsi="Times New Roman"/>
                <w:kern w:val="2"/>
                <w:sz w:val="21"/>
                <w:szCs w:val="21"/>
              </w:rPr>
            </w:pPr>
            <w:r>
              <w:rPr>
                <w:rFonts w:ascii="Times New Roman" w:eastAsia="仿宋_GB2312" w:cs="Times New Roman" w:hAnsi="Times New Roman" w:hint="eastAsia"/>
                <w:kern w:val="2"/>
                <w:sz w:val="21"/>
                <w:szCs w:val="21"/>
              </w:rPr>
              <w:t>硬件配置要求：无</w:t>
            </w:r>
          </w:p>
          <w:p>
            <w:pPr>
              <w:numPr>
                <w:ilvl w:val="0"/>
                <w:numId w:val="2"/>
              </w:numPr>
              <w:autoSpaceDE w:val="0"/>
              <w:autoSpaceDN w:val="0"/>
              <w:ind w:left="0" w:firstLine="0"/>
              <w:jc w:val="left"/>
              <w:rPr>
                <w:rFonts w:eastAsia="仿宋_GB2312"/>
              </w:rPr>
            </w:pPr>
            <w:r>
              <w:rPr>
                <w:rFonts w:eastAsia="仿宋_GB2312"/>
                <w:b/>
                <w:bCs/>
                <w:spacing w:val="-4"/>
                <w:szCs w:val="21"/>
              </w:rPr>
              <w:t>售后服务和培训</w:t>
            </w:r>
            <w:r>
              <w:rPr>
                <w:rFonts w:eastAsia="仿宋_GB2312"/>
                <w:b/>
                <w:bCs/>
                <w:szCs w:val="21"/>
              </w:rPr>
              <w:t>：</w:t>
            </w:r>
            <w:r>
              <w:rPr>
                <w:rFonts w:eastAsia="仿宋_GB2312"/>
                <w:szCs w:val="21"/>
              </w:rPr>
              <w:t>提供</w:t>
            </w:r>
            <w:r>
              <w:rPr>
                <w:rFonts w:eastAsia="仿宋_GB2312" w:hint="eastAsia"/>
                <w:szCs w:val="21"/>
              </w:rPr>
              <w:t>两</w:t>
            </w:r>
            <w:r>
              <w:rPr>
                <w:rFonts w:eastAsia="仿宋_GB2312"/>
                <w:szCs w:val="21"/>
              </w:rPr>
              <w:t>年的免费保修。</w:t>
            </w:r>
          </w:p>
        </w:tc>
        <w:tc>
          <w:tcPr>
            <w:tcW w:w="1145" w:type="dxa"/>
            <w:vAlign w:val="center"/>
          </w:tcPr>
          <w:p>
            <w:pPr>
              <w:spacing w:line="560" w:lineRule="exact"/>
              <w:jc w:val="center"/>
              <w:rPr>
                <w:rFonts w:eastAsia="仿宋_GB2312" w:hint="eastAsia"/>
                <w:b/>
                <w:bCs/>
                <w:szCs w:val="21"/>
                <w:lang w:val="en-US" w:eastAsia="zh-CN"/>
              </w:rPr>
            </w:pPr>
            <w:r>
              <w:rPr>
                <w:rFonts w:eastAsia="仿宋_GB2312" w:hint="eastAsia"/>
                <w:b/>
                <w:bCs/>
                <w:szCs w:val="21"/>
                <w:lang w:val="en-US" w:eastAsia="zh-CN"/>
              </w:rPr>
              <w:t>台</w:t>
            </w:r>
          </w:p>
        </w:tc>
        <w:tc>
          <w:tcPr>
            <w:tcW w:w="1117" w:type="dxa"/>
            <w:vAlign w:val="center"/>
          </w:tcPr>
          <w:p>
            <w:pPr>
              <w:spacing w:line="560" w:lineRule="exact"/>
              <w:jc w:val="center"/>
              <w:rPr>
                <w:rFonts w:eastAsia="仿宋_GB2312" w:hint="eastAsia"/>
                <w:b/>
                <w:bCs/>
                <w:szCs w:val="21"/>
                <w:lang w:val="en-US" w:eastAsia="zh-CN"/>
              </w:rPr>
            </w:pPr>
            <w:r>
              <w:rPr>
                <w:rFonts w:eastAsia="仿宋_GB2312" w:hint="eastAsia"/>
                <w:b/>
                <w:bCs/>
                <w:szCs w:val="21"/>
                <w:lang w:val="en-US" w:eastAsia="zh-CN"/>
              </w:rPr>
              <w:t>1</w:t>
            </w:r>
          </w:p>
        </w:tc>
      </w:tr>
      <w:tr>
        <w:tc>
          <w:tcPr>
            <w:tcW w:w="80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ascii="宋体" w:eastAsia="宋体" w:cs="宋体" w:hint="eastAsia"/>
                <w:i w:val="0"/>
                <w:color w:val="333333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ascii="宋体" w:cs="宋体" w:hint="eastAsia"/>
                <w:i w:val="0"/>
                <w:color w:val="333333"/>
                <w:kern w:val="0"/>
                <w:sz w:val="21"/>
                <w:szCs w:val="21"/>
                <w:u w:val="none"/>
                <w:lang w:val="en-US" w:eastAsia="zh-CN"/>
              </w:rPr>
              <w:t>2</w:t>
            </w:r>
          </w:p>
        </w:tc>
        <w:tc>
          <w:tcPr>
            <w:tcW w:w="1393" w:type="dxa"/>
            <w:vAlign w:val="center"/>
          </w:tcPr>
          <w:p>
            <w:pPr>
              <w:autoSpaceDE w:val="0"/>
              <w:autoSpaceDN w:val="0"/>
              <w:jc w:val="left"/>
              <w:rPr>
                <w:rFonts w:eastAsia="仿宋_GB2312" w:hint="eastAsia"/>
                <w:szCs w:val="21"/>
              </w:rPr>
            </w:pPr>
            <w:r>
              <w:rPr>
                <w:rFonts w:eastAsia="仿宋_GB2312" w:hint="eastAsia"/>
                <w:szCs w:val="21"/>
                <w:lang w:val="en-US" w:eastAsia="zh-CN"/>
              </w:rPr>
              <w:t>信号发生器</w:t>
            </w:r>
          </w:p>
        </w:tc>
        <w:tc>
          <w:tcPr>
            <w:tcW w:w="5401" w:type="dxa"/>
          </w:tcPr>
          <w:p>
            <w:pPr>
              <w:autoSpaceDE w:val="0"/>
              <w:autoSpaceDN w:val="0"/>
              <w:jc w:val="left"/>
              <w:rPr>
                <w:rFonts w:eastAsia="仿宋_GB2312" w:hint="eastAsia"/>
                <w:szCs w:val="21"/>
                <w:lang w:val="en-US" w:eastAsia="zh-CN"/>
              </w:rPr>
            </w:pPr>
            <w:r>
              <w:rPr>
                <w:rFonts w:eastAsia="仿宋_GB2312" w:hint="eastAsia"/>
                <w:szCs w:val="21"/>
                <w:lang w:val="en-US" w:eastAsia="zh-CN"/>
              </w:rPr>
              <w:t>1． 显示幕：4位LED显示幕</w:t>
            </w:r>
          </w:p>
          <w:p>
            <w:pPr>
              <w:autoSpaceDE w:val="0"/>
              <w:autoSpaceDN w:val="0"/>
              <w:jc w:val="left"/>
              <w:rPr>
                <w:rFonts w:eastAsia="仿宋_GB2312" w:hint="eastAsia"/>
                <w:szCs w:val="21"/>
                <w:lang w:val="en-US" w:eastAsia="zh-CN"/>
              </w:rPr>
            </w:pPr>
            <w:r>
              <w:rPr>
                <w:rFonts w:eastAsia="仿宋_GB2312" w:hint="eastAsia"/>
                <w:szCs w:val="21"/>
                <w:lang w:val="en-US" w:eastAsia="zh-CN"/>
              </w:rPr>
              <w:t>2． 衰减器：-20dB+1.0dB (at 1kHz)</w:t>
            </w:r>
          </w:p>
          <w:p>
            <w:pPr>
              <w:autoSpaceDE w:val="0"/>
              <w:autoSpaceDN w:val="0"/>
              <w:jc w:val="left"/>
              <w:rPr>
                <w:rFonts w:eastAsia="仿宋_GB2312" w:hint="eastAsia"/>
                <w:szCs w:val="21"/>
                <w:lang w:val="en-US" w:eastAsia="zh-CN"/>
              </w:rPr>
            </w:pPr>
            <w:r>
              <w:rPr>
                <w:rFonts w:eastAsia="仿宋_GB2312" w:hint="eastAsia"/>
                <w:szCs w:val="21"/>
                <w:lang w:val="en-US" w:eastAsia="zh-CN"/>
              </w:rPr>
              <w:t>3． 频率范围：0.2Hz ~2MHz （共七档）</w:t>
            </w:r>
          </w:p>
          <w:p>
            <w:pPr>
              <w:autoSpaceDE w:val="0"/>
              <w:autoSpaceDN w:val="0"/>
              <w:jc w:val="left"/>
              <w:rPr>
                <w:rFonts w:eastAsia="仿宋_GB2312" w:hint="eastAsia"/>
                <w:szCs w:val="21"/>
                <w:lang w:val="en-US" w:eastAsia="zh-CN"/>
              </w:rPr>
            </w:pPr>
            <w:r>
              <w:rPr>
                <w:rFonts w:eastAsia="仿宋_GB2312" w:hint="eastAsia"/>
                <w:szCs w:val="21"/>
                <w:lang w:val="en-US" w:eastAsia="zh-CN"/>
              </w:rPr>
              <w:t>4． 波形：正弦波, 三角波, 方波, Ramp 与脉波输出</w:t>
            </w:r>
          </w:p>
          <w:p>
            <w:pPr>
              <w:autoSpaceDE w:val="0"/>
              <w:autoSpaceDN w:val="0"/>
              <w:jc w:val="left"/>
              <w:rPr>
                <w:rFonts w:eastAsia="仿宋_GB2312" w:hint="eastAsia"/>
                <w:szCs w:val="21"/>
                <w:lang w:val="en-US" w:eastAsia="zh-CN"/>
              </w:rPr>
            </w:pPr>
            <w:r>
              <w:rPr>
                <w:rFonts w:eastAsia="仿宋_GB2312" w:hint="eastAsia"/>
                <w:szCs w:val="21"/>
                <w:lang w:val="en-US" w:eastAsia="zh-CN"/>
              </w:rPr>
              <w:t>5． 振幅：&gt;20Vp-p (opencircuit)； &gt;10Vp-p (加 50Ω 负载)</w:t>
            </w:r>
          </w:p>
          <w:p>
            <w:pPr>
              <w:autoSpaceDE w:val="0"/>
              <w:autoSpaceDN w:val="0"/>
              <w:jc w:val="left"/>
              <w:rPr>
                <w:rFonts w:eastAsia="仿宋_GB2312" w:hint="eastAsia"/>
                <w:szCs w:val="21"/>
              </w:rPr>
            </w:pPr>
            <w:r>
              <w:rPr>
                <w:rFonts w:eastAsia="仿宋_GB2312" w:hint="eastAsia"/>
                <w:szCs w:val="21"/>
                <w:lang w:val="en-US" w:eastAsia="zh-CN"/>
              </w:rPr>
              <w:t>6． DC 飘移：&lt;-10V ~ &gt;+10V, (&lt;-5V ~ &gt;+5V 加 50Ω 负载)</w:t>
            </w:r>
          </w:p>
        </w:tc>
        <w:tc>
          <w:tcPr>
            <w:tcW w:w="1145" w:type="dxa"/>
            <w:vAlign w:val="center"/>
          </w:tcPr>
          <w:p>
            <w:pPr>
              <w:jc w:val="center"/>
              <w:rPr>
                <w:rFonts w:hint="eastAsia"/>
                <w:lang w:val="en-US" w:eastAsia="zh-CN"/>
              </w:rPr>
            </w:pPr>
            <w:r>
              <w:rPr>
                <w:rFonts w:eastAsia="仿宋_GB2312" w:hint="eastAsia"/>
                <w:b/>
                <w:bCs/>
                <w:szCs w:val="21"/>
                <w:lang w:val="en-US" w:eastAsia="zh-CN"/>
              </w:rPr>
              <w:t>台</w:t>
            </w:r>
          </w:p>
        </w:tc>
        <w:tc>
          <w:tcPr>
            <w:tcW w:w="1117" w:type="dxa"/>
            <w:vAlign w:val="center"/>
          </w:tcPr>
          <w:p>
            <w:pPr>
              <w:jc w:val="center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</w:t>
            </w:r>
          </w:p>
        </w:tc>
      </w:tr>
      <w:tr>
        <w:tc>
          <w:tcPr>
            <w:tcW w:w="80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ascii="宋体" w:eastAsia="宋体" w:cs="宋体" w:hint="eastAsia"/>
                <w:i w:val="0"/>
                <w:color w:val="333333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ascii="宋体" w:cs="宋体" w:hint="eastAsia"/>
                <w:i w:val="0"/>
                <w:color w:val="333333"/>
                <w:kern w:val="0"/>
                <w:sz w:val="21"/>
                <w:szCs w:val="21"/>
                <w:u w:val="none"/>
                <w:lang w:val="en-US" w:eastAsia="zh-CN"/>
              </w:rPr>
              <w:t>3</w:t>
            </w:r>
          </w:p>
        </w:tc>
        <w:tc>
          <w:tcPr>
            <w:tcW w:w="1393" w:type="dxa"/>
            <w:vAlign w:val="center"/>
          </w:tcPr>
          <w:p>
            <w:pPr>
              <w:autoSpaceDE w:val="0"/>
              <w:autoSpaceDN w:val="0"/>
              <w:jc w:val="left"/>
              <w:rPr>
                <w:rFonts w:eastAsia="仿宋_GB2312" w:hint="eastAsia"/>
                <w:szCs w:val="21"/>
              </w:rPr>
            </w:pPr>
            <w:r>
              <w:rPr>
                <w:rFonts w:eastAsia="仿宋_GB2312" w:hint="eastAsia"/>
                <w:szCs w:val="21"/>
                <w:lang w:val="en-US" w:eastAsia="zh-CN"/>
              </w:rPr>
              <w:t>示波器</w:t>
            </w:r>
          </w:p>
        </w:tc>
        <w:tc>
          <w:tcPr>
            <w:tcW w:w="5401" w:type="dxa"/>
          </w:tcPr>
          <w:p>
            <w:pPr>
              <w:autoSpaceDE w:val="0"/>
              <w:autoSpaceDN w:val="0"/>
              <w:jc w:val="left"/>
              <w:rPr>
                <w:rFonts w:eastAsia="仿宋_GB2312" w:hint="eastAsia"/>
                <w:szCs w:val="21"/>
                <w:lang w:val="en-US" w:eastAsia="zh-CN"/>
              </w:rPr>
            </w:pPr>
            <w:r>
              <w:rPr>
                <w:rFonts w:eastAsia="仿宋_GB2312" w:hint="eastAsia"/>
                <w:szCs w:val="21"/>
                <w:lang w:val="en-US" w:eastAsia="zh-CN"/>
              </w:rPr>
              <w:t>通道带宽：100MHz，200MHz</w:t>
            </w:r>
          </w:p>
          <w:p>
            <w:pPr>
              <w:autoSpaceDE w:val="0"/>
              <w:autoSpaceDN w:val="0"/>
              <w:jc w:val="left"/>
              <w:rPr>
                <w:rFonts w:eastAsia="仿宋_GB2312" w:hint="eastAsia"/>
                <w:szCs w:val="21"/>
                <w:lang w:val="en-US" w:eastAsia="zh-CN"/>
              </w:rPr>
            </w:pPr>
            <w:r>
              <w:rPr>
                <w:rFonts w:eastAsia="仿宋_GB2312" w:hint="eastAsia"/>
                <w:szCs w:val="21"/>
                <w:lang w:val="en-US" w:eastAsia="zh-CN"/>
              </w:rPr>
              <w:t>波形捕获率达200,000帧/秒</w:t>
            </w:r>
          </w:p>
          <w:p>
            <w:pPr>
              <w:autoSpaceDE w:val="0"/>
              <w:autoSpaceDN w:val="0"/>
              <w:jc w:val="left"/>
              <w:rPr>
                <w:rFonts w:eastAsia="仿宋_GB2312" w:hint="eastAsia"/>
                <w:szCs w:val="21"/>
                <w:lang w:val="en-US" w:eastAsia="zh-CN"/>
              </w:rPr>
            </w:pPr>
            <w:r>
              <w:rPr>
                <w:rFonts w:eastAsia="仿宋_GB2312" w:hint="eastAsia"/>
                <w:szCs w:val="21"/>
                <w:lang w:val="en-US" w:eastAsia="zh-CN"/>
              </w:rPr>
              <w:t>1M点FFT运算</w:t>
            </w:r>
          </w:p>
          <w:p>
            <w:pPr>
              <w:autoSpaceDE w:val="0"/>
              <w:autoSpaceDN w:val="0"/>
              <w:jc w:val="left"/>
              <w:rPr>
                <w:rFonts w:eastAsia="仿宋_GB2312" w:hint="eastAsia"/>
                <w:szCs w:val="21"/>
                <w:lang w:val="en-US" w:eastAsia="zh-CN"/>
              </w:rPr>
            </w:pPr>
            <w:r>
              <w:rPr>
                <w:rFonts w:eastAsia="仿宋_GB2312" w:hint="eastAsia"/>
                <w:szCs w:val="21"/>
                <w:lang w:val="en-US" w:eastAsia="zh-CN"/>
              </w:rPr>
              <w:t>14M全采样点的测量和运算。</w:t>
            </w:r>
          </w:p>
          <w:p>
            <w:pPr>
              <w:autoSpaceDE w:val="0"/>
              <w:autoSpaceDN w:val="0"/>
              <w:jc w:val="left"/>
              <w:rPr>
                <w:rFonts w:eastAsia="仿宋_GB2312" w:hint="eastAsia"/>
                <w:szCs w:val="21"/>
                <w:lang w:val="en-US" w:eastAsia="zh-CN"/>
              </w:rPr>
            </w:pPr>
            <w:r>
              <w:rPr>
                <w:rFonts w:eastAsia="仿宋_GB2312" w:hint="eastAsia"/>
                <w:szCs w:val="21"/>
                <w:lang w:val="en-US" w:eastAsia="zh-CN"/>
              </w:rPr>
              <w:t>创新10种一键快捷操作</w:t>
            </w:r>
          </w:p>
          <w:p>
            <w:pPr>
              <w:autoSpaceDE w:val="0"/>
              <w:autoSpaceDN w:val="0"/>
              <w:jc w:val="left"/>
              <w:rPr>
                <w:rFonts w:eastAsia="仿宋_GB2312" w:hint="eastAsia"/>
                <w:szCs w:val="21"/>
                <w:lang w:val="en-US" w:eastAsia="zh-CN"/>
              </w:rPr>
            </w:pPr>
            <w:r>
              <w:rPr>
                <w:rFonts w:eastAsia="仿宋_GB2312" w:hint="eastAsia"/>
                <w:szCs w:val="21"/>
                <w:lang w:val="en-US" w:eastAsia="zh-CN"/>
              </w:rPr>
              <w:t>38种自动测量功能</w:t>
            </w:r>
          </w:p>
        </w:tc>
        <w:tc>
          <w:tcPr>
            <w:tcW w:w="1145" w:type="dxa"/>
            <w:vAlign w:val="center"/>
          </w:tcPr>
          <w:p>
            <w:pPr>
              <w:jc w:val="center"/>
              <w:rPr>
                <w:rFonts w:hint="eastAsia"/>
                <w:lang w:val="en-US" w:eastAsia="zh-CN"/>
              </w:rPr>
            </w:pPr>
            <w:r>
              <w:rPr>
                <w:rFonts w:eastAsia="仿宋_GB2312" w:hint="eastAsia"/>
                <w:b/>
                <w:bCs/>
                <w:szCs w:val="21"/>
                <w:lang w:val="en-US" w:eastAsia="zh-CN"/>
              </w:rPr>
              <w:t>台</w:t>
            </w:r>
          </w:p>
        </w:tc>
        <w:tc>
          <w:tcPr>
            <w:tcW w:w="1117" w:type="dxa"/>
            <w:vAlign w:val="center"/>
          </w:tcPr>
          <w:p>
            <w:pPr>
              <w:jc w:val="center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</w:t>
            </w:r>
          </w:p>
        </w:tc>
      </w:tr>
      <w:tr>
        <w:tc>
          <w:tcPr>
            <w:tcW w:w="80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20"/>
                <w:lang w:val="en-US" w:eastAsia="zh-CN"/>
              </w:rPr>
            </w:pPr>
            <w:r>
              <w:rPr>
                <w:rStyle w:val="20"/>
                <w:lang w:val="en-US" w:eastAsia="zh-CN"/>
              </w:rPr>
              <w:t>4</w:t>
            </w:r>
          </w:p>
        </w:tc>
        <w:tc>
          <w:tcPr>
            <w:tcW w:w="1393" w:type="dxa"/>
            <w:vAlign w:val="center"/>
          </w:tcPr>
          <w:p>
            <w:pPr>
              <w:autoSpaceDE w:val="0"/>
              <w:autoSpaceDN w:val="0"/>
              <w:jc w:val="left"/>
              <w:rPr>
                <w:rFonts w:eastAsia="仿宋_GB2312" w:hint="eastAsia"/>
                <w:szCs w:val="21"/>
              </w:rPr>
            </w:pPr>
            <w:r>
              <w:rPr>
                <w:rFonts w:eastAsia="仿宋_GB2312"/>
                <w:szCs w:val="21"/>
                <w:lang w:val="en-US" w:eastAsia="zh-CN"/>
              </w:rPr>
              <w:t>工控机</w:t>
            </w:r>
          </w:p>
        </w:tc>
        <w:tc>
          <w:tcPr>
            <w:tcW w:w="5401" w:type="dxa"/>
          </w:tcPr>
          <w:p>
            <w:pPr>
              <w:autoSpaceDE w:val="0"/>
              <w:autoSpaceDN w:val="0"/>
              <w:jc w:val="left"/>
              <w:rPr>
                <w:rFonts w:eastAsia="仿宋_GB2312" w:hint="eastAsia"/>
                <w:szCs w:val="21"/>
                <w:lang w:val="en-US" w:eastAsia="zh-CN"/>
              </w:rPr>
            </w:pPr>
            <w:r>
              <w:rPr>
                <w:rFonts w:eastAsia="仿宋_GB2312" w:hint="eastAsia"/>
                <w:szCs w:val="21"/>
                <w:lang w:val="en-US" w:eastAsia="zh-CN"/>
              </w:rPr>
              <w:t>1． 处理器：i7-8700k及以上（带超频能力）</w:t>
            </w:r>
          </w:p>
          <w:p>
            <w:pPr>
              <w:autoSpaceDE w:val="0"/>
              <w:autoSpaceDN w:val="0"/>
              <w:jc w:val="left"/>
              <w:rPr>
                <w:rFonts w:eastAsia="仿宋_GB2312" w:hint="eastAsia"/>
                <w:szCs w:val="21"/>
                <w:lang w:val="en-US" w:eastAsia="zh-CN"/>
              </w:rPr>
            </w:pPr>
            <w:r>
              <w:rPr>
                <w:rFonts w:eastAsia="仿宋_GB2312" w:hint="eastAsia"/>
                <w:szCs w:val="21"/>
                <w:lang w:val="en-US" w:eastAsia="zh-CN"/>
              </w:rPr>
              <w:t>2． 主板：Z370支持CPU和内存超频</w:t>
            </w:r>
          </w:p>
          <w:p>
            <w:pPr>
              <w:autoSpaceDE w:val="0"/>
              <w:autoSpaceDN w:val="0"/>
              <w:jc w:val="left"/>
              <w:rPr>
                <w:rFonts w:eastAsia="仿宋_GB2312" w:hint="eastAsia"/>
                <w:szCs w:val="21"/>
                <w:lang w:val="en-US" w:eastAsia="zh-CN"/>
              </w:rPr>
            </w:pPr>
            <w:r>
              <w:rPr>
                <w:rFonts w:eastAsia="仿宋_GB2312" w:hint="eastAsia"/>
                <w:szCs w:val="21"/>
                <w:lang w:val="en-US" w:eastAsia="zh-CN"/>
              </w:rPr>
              <w:t>3． 内存DDR4 16G(带超频能力)</w:t>
            </w:r>
          </w:p>
          <w:p>
            <w:pPr>
              <w:autoSpaceDE w:val="0"/>
              <w:autoSpaceDN w:val="0"/>
              <w:jc w:val="left"/>
              <w:rPr>
                <w:rFonts w:eastAsia="仿宋_GB2312" w:hint="eastAsia"/>
                <w:szCs w:val="21"/>
                <w:lang w:val="en-US" w:eastAsia="zh-CN"/>
              </w:rPr>
            </w:pPr>
            <w:r>
              <w:rPr>
                <w:rFonts w:eastAsia="仿宋_GB2312" w:hint="eastAsia"/>
                <w:szCs w:val="21"/>
                <w:lang w:val="en-US" w:eastAsia="zh-CN"/>
              </w:rPr>
              <w:t>4． 硬盘：250G M.2接口固态硬盘、1TB机械硬盘</w:t>
            </w:r>
          </w:p>
          <w:p>
            <w:pPr>
              <w:autoSpaceDE w:val="0"/>
              <w:autoSpaceDN w:val="0"/>
              <w:jc w:val="left"/>
              <w:rPr>
                <w:rFonts w:eastAsia="仿宋_GB2312" w:hint="eastAsia"/>
                <w:szCs w:val="21"/>
                <w:lang w:val="en-US" w:eastAsia="zh-CN"/>
              </w:rPr>
            </w:pPr>
            <w:r>
              <w:rPr>
                <w:rFonts w:eastAsia="仿宋_GB2312" w:hint="eastAsia"/>
                <w:szCs w:val="21"/>
                <w:lang w:val="en-US" w:eastAsia="zh-CN"/>
              </w:rPr>
              <w:t>5． 一体式水冷散热器（用于超频时散热）</w:t>
            </w:r>
          </w:p>
          <w:p>
            <w:pPr>
              <w:autoSpaceDE w:val="0"/>
              <w:autoSpaceDN w:val="0"/>
              <w:jc w:val="left"/>
              <w:rPr>
                <w:rFonts w:eastAsia="仿宋_GB2312" w:hint="eastAsia"/>
                <w:szCs w:val="21"/>
                <w:lang w:val="en-US" w:eastAsia="zh-CN"/>
              </w:rPr>
            </w:pPr>
            <w:r>
              <w:rPr>
                <w:rFonts w:eastAsia="仿宋_GB2312" w:hint="eastAsia"/>
                <w:szCs w:val="21"/>
                <w:lang w:val="en-US" w:eastAsia="zh-CN"/>
              </w:rPr>
              <w:t>6． 电源：600W金牌电源（保障超频供电）</w:t>
            </w:r>
          </w:p>
          <w:p>
            <w:pPr>
              <w:autoSpaceDE w:val="0"/>
              <w:autoSpaceDN w:val="0"/>
              <w:jc w:val="left"/>
              <w:rPr>
                <w:rFonts w:eastAsia="仿宋_GB2312" w:hint="eastAsia"/>
                <w:szCs w:val="21"/>
              </w:rPr>
            </w:pPr>
            <w:r>
              <w:rPr>
                <w:rFonts w:eastAsia="仿宋_GB2312" w:hint="eastAsia"/>
                <w:szCs w:val="21"/>
                <w:lang w:val="en-US" w:eastAsia="zh-CN"/>
              </w:rPr>
              <w:t>7． 显示器：24寸1080P 60Hz高清显示器</w:t>
            </w:r>
          </w:p>
        </w:tc>
        <w:tc>
          <w:tcPr>
            <w:tcW w:w="1145" w:type="dxa"/>
            <w:vAlign w:val="center"/>
          </w:tcPr>
          <w:p>
            <w:pPr>
              <w:jc w:val="center"/>
              <w:rPr>
                <w:rFonts w:hint="eastAsia"/>
                <w:lang w:val="en-US" w:eastAsia="zh-CN"/>
              </w:rPr>
            </w:pPr>
            <w:r>
              <w:rPr>
                <w:rFonts w:eastAsia="仿宋_GB2312" w:hint="eastAsia"/>
                <w:b/>
                <w:bCs/>
                <w:szCs w:val="21"/>
                <w:lang w:val="en-US" w:eastAsia="zh-CN"/>
              </w:rPr>
              <w:t>台</w:t>
            </w:r>
          </w:p>
        </w:tc>
        <w:tc>
          <w:tcPr>
            <w:tcW w:w="1117" w:type="dxa"/>
            <w:vAlign w:val="center"/>
          </w:tcPr>
          <w:p>
            <w:pPr>
              <w:jc w:val="center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</w:t>
            </w:r>
          </w:p>
        </w:tc>
      </w:tr>
      <w:tr>
        <w:tc>
          <w:tcPr>
            <w:tcW w:w="80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Times New Roman" w:eastAsia="宋体" w:cs="Times New Roman" w:hAnsi="Times New Roman"/>
                <w:i w:val="0"/>
                <w:color w:val="444444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ascii="Times New Roman" w:cs="Times New Roman" w:hAnsi="Times New Roman" w:hint="eastAsia"/>
                <w:i w:val="0"/>
                <w:color w:val="444444"/>
                <w:kern w:val="0"/>
                <w:sz w:val="21"/>
                <w:szCs w:val="21"/>
                <w:u w:val="none"/>
                <w:lang w:val="en-US" w:eastAsia="zh-CN"/>
              </w:rPr>
              <w:t>5</w:t>
            </w:r>
          </w:p>
        </w:tc>
        <w:tc>
          <w:tcPr>
            <w:tcW w:w="1393" w:type="dxa"/>
            <w:vAlign w:val="center"/>
          </w:tcPr>
          <w:p>
            <w:pPr>
              <w:autoSpaceDE w:val="0"/>
              <w:autoSpaceDN w:val="0"/>
              <w:jc w:val="left"/>
              <w:rPr>
                <w:rFonts w:eastAsia="仿宋_GB2312" w:hint="eastAsia"/>
                <w:szCs w:val="21"/>
              </w:rPr>
            </w:pPr>
            <w:r>
              <w:rPr>
                <w:rFonts w:eastAsia="仿宋_GB2312"/>
                <w:szCs w:val="21"/>
                <w:lang w:val="en-US" w:eastAsia="zh-CN"/>
              </w:rPr>
              <w:t>上位机</w:t>
            </w:r>
          </w:p>
        </w:tc>
        <w:tc>
          <w:tcPr>
            <w:tcW w:w="5401" w:type="dxa"/>
          </w:tcPr>
          <w:p>
            <w:pPr>
              <w:numPr>
                <w:ilvl w:val="0"/>
                <w:numId w:val="3"/>
              </w:numPr>
              <w:autoSpaceDE w:val="0"/>
              <w:autoSpaceDN w:val="0"/>
              <w:jc w:val="left"/>
              <w:rPr>
                <w:rFonts w:eastAsia="仿宋_GB2312" w:hint="eastAsia"/>
                <w:szCs w:val="21"/>
                <w:lang w:val="en-US" w:eastAsia="zh-CN"/>
              </w:rPr>
            </w:pPr>
            <w:r>
              <w:rPr>
                <w:rFonts w:eastAsia="仿宋_GB2312" w:hint="eastAsia"/>
                <w:szCs w:val="21"/>
                <w:lang w:val="en-US" w:eastAsia="zh-CN"/>
              </w:rPr>
              <w:t>工业商用级</w:t>
            </w:r>
          </w:p>
          <w:p>
            <w:pPr>
              <w:numPr>
                <w:ilvl w:val="0"/>
                <w:numId w:val="3"/>
              </w:numPr>
              <w:autoSpaceDE w:val="0"/>
              <w:autoSpaceDN w:val="0"/>
              <w:jc w:val="left"/>
              <w:rPr>
                <w:rFonts w:eastAsia="仿宋_GB2312" w:hint="eastAsia"/>
                <w:szCs w:val="21"/>
                <w:lang w:val="en-US" w:eastAsia="zh-CN"/>
              </w:rPr>
            </w:pPr>
            <w:r>
              <w:rPr>
                <w:rFonts w:eastAsia="仿宋_GB2312" w:hint="eastAsia"/>
                <w:szCs w:val="21"/>
                <w:lang w:val="en-US" w:eastAsia="zh-CN"/>
              </w:rPr>
              <w:t>六核十二线程 i7-8750H及以上</w:t>
            </w:r>
          </w:p>
          <w:p>
            <w:pPr>
              <w:autoSpaceDE w:val="0"/>
              <w:autoSpaceDN w:val="0"/>
              <w:jc w:val="left"/>
              <w:rPr>
                <w:rFonts w:eastAsia="仿宋_GB2312" w:hint="eastAsia"/>
                <w:szCs w:val="21"/>
                <w:lang w:val="en-US" w:eastAsia="zh-CN"/>
              </w:rPr>
            </w:pPr>
            <w:r>
              <w:rPr>
                <w:rFonts w:eastAsia="仿宋_GB2312" w:hint="eastAsia"/>
                <w:szCs w:val="21"/>
                <w:lang w:val="en-US" w:eastAsia="zh-CN"/>
              </w:rPr>
              <w:t>3、独立显卡</w:t>
            </w:r>
          </w:p>
          <w:p>
            <w:pPr>
              <w:autoSpaceDE w:val="0"/>
              <w:autoSpaceDN w:val="0"/>
              <w:jc w:val="left"/>
              <w:rPr>
                <w:rFonts w:eastAsia="仿宋_GB2312" w:hint="eastAsia"/>
                <w:szCs w:val="21"/>
                <w:lang w:val="en-US" w:eastAsia="zh-CN"/>
              </w:rPr>
            </w:pPr>
            <w:r>
              <w:rPr>
                <w:rFonts w:eastAsia="仿宋_GB2312" w:hint="eastAsia"/>
                <w:szCs w:val="21"/>
                <w:lang w:val="en-US" w:eastAsia="zh-CN"/>
              </w:rPr>
              <w:t>4、内存：DDR4  8GB及以上</w:t>
            </w:r>
          </w:p>
          <w:p>
            <w:pPr>
              <w:autoSpaceDE w:val="0"/>
              <w:autoSpaceDN w:val="0"/>
              <w:jc w:val="left"/>
              <w:rPr>
                <w:rFonts w:eastAsia="仿宋_GB2312" w:hint="eastAsia"/>
                <w:szCs w:val="21"/>
                <w:lang w:val="en-US" w:eastAsia="zh-CN"/>
              </w:rPr>
            </w:pPr>
            <w:r>
              <w:rPr>
                <w:rFonts w:eastAsia="仿宋_GB2312" w:hint="eastAsia"/>
                <w:szCs w:val="21"/>
                <w:lang w:val="en-US" w:eastAsia="zh-CN"/>
              </w:rPr>
              <w:t>5、独立声卡与网卡</w:t>
            </w:r>
          </w:p>
          <w:p>
            <w:pPr>
              <w:autoSpaceDE w:val="0"/>
              <w:autoSpaceDN w:val="0"/>
              <w:jc w:val="left"/>
              <w:rPr>
                <w:rFonts w:eastAsia="仿宋_GB2312" w:hint="eastAsia"/>
                <w:szCs w:val="21"/>
                <w:lang w:val="en-US" w:eastAsia="zh-CN"/>
              </w:rPr>
            </w:pPr>
            <w:r>
              <w:rPr>
                <w:rFonts w:eastAsia="仿宋_GB2312" w:hint="eastAsia"/>
                <w:szCs w:val="21"/>
                <w:lang w:val="en-US" w:eastAsia="zh-CN"/>
              </w:rPr>
              <w:t>6、硬盘：1TB机械硬盘、128G 固态硬盘及以上</w:t>
            </w:r>
          </w:p>
          <w:p>
            <w:pPr>
              <w:autoSpaceDE w:val="0"/>
              <w:autoSpaceDN w:val="0"/>
              <w:jc w:val="left"/>
              <w:rPr>
                <w:rFonts w:eastAsia="仿宋_GB2312" w:hint="eastAsia"/>
                <w:szCs w:val="21"/>
              </w:rPr>
            </w:pPr>
            <w:r>
              <w:rPr>
                <w:rFonts w:eastAsia="仿宋_GB2312" w:hint="eastAsia"/>
                <w:szCs w:val="21"/>
                <w:lang w:val="en-US" w:eastAsia="zh-CN"/>
              </w:rPr>
              <w:t>7、预装WIN7以上</w:t>
            </w:r>
          </w:p>
        </w:tc>
        <w:tc>
          <w:tcPr>
            <w:tcW w:w="1145" w:type="dxa"/>
            <w:vAlign w:val="center"/>
          </w:tcPr>
          <w:p>
            <w:pPr>
              <w:jc w:val="center"/>
              <w:rPr>
                <w:rFonts w:hint="eastAsia"/>
                <w:lang w:val="en-US" w:eastAsia="zh-CN"/>
              </w:rPr>
            </w:pPr>
            <w:r>
              <w:rPr>
                <w:rFonts w:eastAsia="仿宋_GB2312" w:hint="eastAsia"/>
                <w:b/>
                <w:bCs/>
                <w:szCs w:val="21"/>
                <w:lang w:val="en-US" w:eastAsia="zh-CN"/>
              </w:rPr>
              <w:t>台</w:t>
            </w:r>
          </w:p>
        </w:tc>
        <w:tc>
          <w:tcPr>
            <w:tcW w:w="1117" w:type="dxa"/>
            <w:vAlign w:val="center"/>
          </w:tcPr>
          <w:p>
            <w:pPr>
              <w:jc w:val="center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</w:t>
            </w:r>
          </w:p>
        </w:tc>
      </w:tr>
      <w:tr>
        <w:tc>
          <w:tcPr>
            <w:tcW w:w="80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ascii="宋体" w:eastAsia="宋体" w:cs="宋体" w:hint="eastAsia"/>
                <w:i w:val="0"/>
                <w:color w:val="333333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ascii="宋体" w:cs="宋体" w:hint="eastAsia"/>
                <w:i w:val="0"/>
                <w:color w:val="333333"/>
                <w:kern w:val="0"/>
                <w:sz w:val="21"/>
                <w:szCs w:val="21"/>
                <w:u w:val="none"/>
                <w:lang w:val="en-US" w:eastAsia="zh-CN"/>
              </w:rPr>
              <w:t>6</w:t>
            </w:r>
          </w:p>
        </w:tc>
        <w:tc>
          <w:tcPr>
            <w:tcW w:w="1393" w:type="dxa"/>
            <w:vAlign w:val="center"/>
          </w:tcPr>
          <w:p>
            <w:pPr>
              <w:autoSpaceDE w:val="0"/>
              <w:autoSpaceDN w:val="0"/>
              <w:jc w:val="left"/>
              <w:rPr>
                <w:rFonts w:eastAsia="仿宋_GB2312" w:hint="eastAsia"/>
                <w:szCs w:val="21"/>
              </w:rPr>
            </w:pPr>
            <w:r>
              <w:rPr>
                <w:rFonts w:eastAsia="仿宋_GB2312" w:hint="eastAsia"/>
                <w:szCs w:val="21"/>
                <w:lang w:val="en-US" w:eastAsia="zh-CN"/>
              </w:rPr>
              <w:t>内置式永磁同步电机</w:t>
            </w:r>
          </w:p>
        </w:tc>
        <w:tc>
          <w:tcPr>
            <w:tcW w:w="5401" w:type="dxa"/>
          </w:tcPr>
          <w:p>
            <w:pPr>
              <w:autoSpaceDE w:val="0"/>
              <w:autoSpaceDN w:val="0"/>
              <w:jc w:val="left"/>
              <w:rPr>
                <w:rFonts w:eastAsia="仿宋_GB2312" w:hint="eastAsia"/>
                <w:szCs w:val="21"/>
                <w:lang w:val="en-US" w:eastAsia="zh-CN"/>
              </w:rPr>
            </w:pPr>
            <w:r>
              <w:rPr>
                <w:rFonts w:eastAsia="仿宋_GB2312" w:hint="eastAsia"/>
                <w:szCs w:val="21"/>
                <w:lang w:val="en-US" w:eastAsia="zh-CN"/>
              </w:rPr>
              <w:t>1、额定功率：1.3kW</w:t>
            </w:r>
          </w:p>
          <w:p>
            <w:pPr>
              <w:autoSpaceDE w:val="0"/>
              <w:autoSpaceDN w:val="0"/>
              <w:jc w:val="left"/>
              <w:rPr>
                <w:rFonts w:eastAsia="仿宋_GB2312" w:hint="eastAsia"/>
                <w:szCs w:val="21"/>
                <w:lang w:val="en-US" w:eastAsia="zh-CN"/>
              </w:rPr>
            </w:pPr>
            <w:r>
              <w:rPr>
                <w:rFonts w:eastAsia="仿宋_GB2312" w:hint="eastAsia"/>
                <w:szCs w:val="21"/>
                <w:lang w:val="en-US" w:eastAsia="zh-CN"/>
              </w:rPr>
              <w:t>2、额定电压：220V</w:t>
            </w:r>
          </w:p>
          <w:p>
            <w:pPr>
              <w:autoSpaceDE w:val="0"/>
              <w:autoSpaceDN w:val="0"/>
              <w:jc w:val="left"/>
              <w:rPr>
                <w:rFonts w:eastAsia="仿宋_GB2312" w:hint="eastAsia"/>
                <w:szCs w:val="21"/>
                <w:lang w:val="en-US" w:eastAsia="zh-CN"/>
              </w:rPr>
            </w:pPr>
            <w:r>
              <w:rPr>
                <w:rFonts w:eastAsia="仿宋_GB2312" w:hint="eastAsia"/>
                <w:szCs w:val="21"/>
                <w:lang w:val="en-US" w:eastAsia="zh-CN"/>
              </w:rPr>
              <w:t>3、额定转矩：8.28Nm</w:t>
            </w:r>
          </w:p>
          <w:p>
            <w:pPr>
              <w:autoSpaceDE w:val="0"/>
              <w:autoSpaceDN w:val="0"/>
              <w:jc w:val="left"/>
              <w:rPr>
                <w:rFonts w:eastAsia="仿宋_GB2312" w:hint="eastAsia"/>
                <w:szCs w:val="21"/>
                <w:lang w:val="en-US" w:eastAsia="zh-CN"/>
              </w:rPr>
            </w:pPr>
            <w:r>
              <w:rPr>
                <w:rFonts w:eastAsia="仿宋_GB2312" w:hint="eastAsia"/>
                <w:szCs w:val="21"/>
                <w:lang w:val="en-US" w:eastAsia="zh-CN"/>
              </w:rPr>
              <w:t>4、额定电流：8.6A</w:t>
            </w:r>
          </w:p>
          <w:p>
            <w:pPr>
              <w:autoSpaceDE w:val="0"/>
              <w:autoSpaceDN w:val="0"/>
              <w:jc w:val="left"/>
              <w:rPr>
                <w:rFonts w:eastAsia="仿宋_GB2312" w:hint="eastAsia"/>
                <w:szCs w:val="21"/>
                <w:lang w:val="en-US" w:eastAsia="zh-CN"/>
              </w:rPr>
            </w:pPr>
            <w:r>
              <w:rPr>
                <w:rFonts w:eastAsia="仿宋_GB2312" w:hint="eastAsia"/>
                <w:szCs w:val="21"/>
                <w:lang w:val="en-US" w:eastAsia="zh-CN"/>
              </w:rPr>
              <w:t>5、峰值电流：25.8A</w:t>
            </w:r>
          </w:p>
          <w:p>
            <w:pPr>
              <w:autoSpaceDE w:val="0"/>
              <w:autoSpaceDN w:val="0"/>
              <w:jc w:val="left"/>
              <w:rPr>
                <w:rFonts w:eastAsia="仿宋_GB2312" w:hint="eastAsia"/>
                <w:szCs w:val="21"/>
                <w:lang w:val="en-US" w:eastAsia="zh-CN"/>
              </w:rPr>
            </w:pPr>
            <w:r>
              <w:rPr>
                <w:rFonts w:eastAsia="仿宋_GB2312" w:hint="eastAsia"/>
                <w:szCs w:val="21"/>
                <w:lang w:val="en-US" w:eastAsia="zh-CN"/>
              </w:rPr>
              <w:t>6、额定转速：1500</w:t>
            </w:r>
          </w:p>
          <w:p>
            <w:pPr>
              <w:autoSpaceDE w:val="0"/>
              <w:autoSpaceDN w:val="0"/>
              <w:jc w:val="left"/>
              <w:rPr>
                <w:rFonts w:eastAsia="仿宋_GB2312" w:hint="eastAsia"/>
                <w:szCs w:val="21"/>
                <w:lang w:val="en-US" w:eastAsia="zh-CN"/>
              </w:rPr>
            </w:pPr>
            <w:r>
              <w:rPr>
                <w:rFonts w:eastAsia="仿宋_GB2312" w:hint="eastAsia"/>
                <w:szCs w:val="21"/>
                <w:lang w:val="en-US" w:eastAsia="zh-CN"/>
              </w:rPr>
              <w:t>7、绝缘等级：F级</w:t>
            </w:r>
          </w:p>
          <w:p>
            <w:pPr>
              <w:autoSpaceDE w:val="0"/>
              <w:autoSpaceDN w:val="0"/>
              <w:jc w:val="left"/>
              <w:rPr>
                <w:rFonts w:eastAsia="仿宋_GB2312" w:hint="eastAsia"/>
                <w:szCs w:val="21"/>
                <w:lang w:val="en-US" w:eastAsia="zh-CN"/>
              </w:rPr>
            </w:pPr>
            <w:r>
              <w:rPr>
                <w:rFonts w:eastAsia="仿宋_GB2312" w:hint="eastAsia"/>
                <w:szCs w:val="21"/>
                <w:lang w:val="en-US" w:eastAsia="zh-CN"/>
              </w:rPr>
              <w:t>8、防护等级：IP54/IP65</w:t>
            </w:r>
          </w:p>
          <w:p>
            <w:pPr>
              <w:autoSpaceDE w:val="0"/>
              <w:autoSpaceDN w:val="0"/>
              <w:jc w:val="left"/>
              <w:rPr>
                <w:rFonts w:eastAsia="仿宋_GB2312" w:hint="eastAsia"/>
                <w:szCs w:val="21"/>
                <w:lang w:val="en-US" w:eastAsia="zh-CN"/>
              </w:rPr>
            </w:pPr>
            <w:r>
              <w:rPr>
                <w:rFonts w:eastAsia="仿宋_GB2312" w:hint="eastAsia"/>
                <w:szCs w:val="21"/>
                <w:lang w:val="en-US" w:eastAsia="zh-CN"/>
              </w:rPr>
              <w:t>9、编码器：增量式光电编码器（ABZ+uvw，分辨率2500线）</w:t>
            </w:r>
          </w:p>
          <w:p>
            <w:pPr>
              <w:autoSpaceDE w:val="0"/>
              <w:autoSpaceDN w:val="0"/>
              <w:jc w:val="left"/>
              <w:rPr>
                <w:rFonts w:eastAsia="仿宋_GB2312" w:hint="eastAsia"/>
                <w:szCs w:val="21"/>
                <w:lang w:val="en-US" w:eastAsia="zh-CN"/>
              </w:rPr>
            </w:pPr>
            <w:r>
              <w:rPr>
                <w:rFonts w:eastAsia="仿宋_GB2312" w:hint="eastAsia"/>
                <w:szCs w:val="21"/>
                <w:lang w:val="en-US" w:eastAsia="zh-CN"/>
              </w:rPr>
              <w:t>10、可选编码器：省线式光电编码器/旋转变压器/绝对值编码器</w:t>
            </w:r>
          </w:p>
        </w:tc>
        <w:tc>
          <w:tcPr>
            <w:tcW w:w="1145" w:type="dxa"/>
            <w:vAlign w:val="center"/>
          </w:tcPr>
          <w:p>
            <w:pPr>
              <w:jc w:val="center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个</w:t>
            </w:r>
          </w:p>
        </w:tc>
        <w:tc>
          <w:tcPr>
            <w:tcW w:w="1117" w:type="dxa"/>
            <w:vAlign w:val="center"/>
          </w:tcPr>
          <w:p>
            <w:pPr>
              <w:jc w:val="center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6</w:t>
            </w:r>
          </w:p>
        </w:tc>
      </w:tr>
      <w:tr>
        <w:tc>
          <w:tcPr>
            <w:tcW w:w="80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ascii="宋体" w:eastAsia="宋体" w:cs="宋体" w:hint="eastAsia"/>
                <w:i w:val="0"/>
                <w:color w:val="333333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ascii="宋体" w:cs="宋体" w:hint="eastAsia"/>
                <w:i w:val="0"/>
                <w:color w:val="333333"/>
                <w:kern w:val="0"/>
                <w:sz w:val="21"/>
                <w:szCs w:val="21"/>
                <w:u w:val="none"/>
                <w:lang w:val="en-US" w:eastAsia="zh-CN"/>
              </w:rPr>
              <w:t>7</w:t>
            </w:r>
          </w:p>
        </w:tc>
        <w:tc>
          <w:tcPr>
            <w:tcW w:w="1393" w:type="dxa"/>
            <w:vAlign w:val="center"/>
          </w:tcPr>
          <w:p>
            <w:pPr>
              <w:autoSpaceDE w:val="0"/>
              <w:autoSpaceDN w:val="0"/>
              <w:jc w:val="left"/>
              <w:rPr>
                <w:rFonts w:eastAsia="仿宋_GB2312" w:hint="eastAsia"/>
                <w:szCs w:val="21"/>
              </w:rPr>
            </w:pPr>
            <w:r>
              <w:rPr>
                <w:rFonts w:eastAsia="仿宋_GB2312" w:hint="eastAsia"/>
                <w:szCs w:val="21"/>
                <w:lang w:val="en-US" w:eastAsia="zh-CN"/>
              </w:rPr>
              <w:t>表贴式永磁同步电机</w:t>
            </w:r>
          </w:p>
        </w:tc>
        <w:tc>
          <w:tcPr>
            <w:tcW w:w="5401" w:type="dxa"/>
          </w:tcPr>
          <w:p>
            <w:pPr>
              <w:autoSpaceDE w:val="0"/>
              <w:autoSpaceDN w:val="0"/>
              <w:jc w:val="left"/>
              <w:rPr>
                <w:rFonts w:eastAsia="仿宋_GB2312" w:hint="eastAsia"/>
                <w:szCs w:val="21"/>
                <w:lang w:val="en-US" w:eastAsia="zh-CN"/>
              </w:rPr>
            </w:pPr>
            <w:r>
              <w:rPr>
                <w:rFonts w:eastAsia="仿宋_GB2312" w:hint="eastAsia"/>
                <w:szCs w:val="21"/>
                <w:lang w:val="en-US" w:eastAsia="zh-CN"/>
              </w:rPr>
              <w:t>1、额定功率：1.8kW</w:t>
            </w:r>
          </w:p>
          <w:p>
            <w:pPr>
              <w:autoSpaceDE w:val="0"/>
              <w:autoSpaceDN w:val="0"/>
              <w:jc w:val="left"/>
              <w:rPr>
                <w:rFonts w:eastAsia="仿宋_GB2312" w:hint="eastAsia"/>
                <w:szCs w:val="21"/>
                <w:lang w:val="en-US" w:eastAsia="zh-CN"/>
              </w:rPr>
            </w:pPr>
            <w:r>
              <w:rPr>
                <w:rFonts w:eastAsia="仿宋_GB2312" w:hint="eastAsia"/>
                <w:szCs w:val="21"/>
                <w:lang w:val="en-US" w:eastAsia="zh-CN"/>
              </w:rPr>
              <w:t>2、额定电压：220V</w:t>
            </w:r>
          </w:p>
          <w:p>
            <w:pPr>
              <w:autoSpaceDE w:val="0"/>
              <w:autoSpaceDN w:val="0"/>
              <w:jc w:val="left"/>
              <w:rPr>
                <w:rFonts w:eastAsia="仿宋_GB2312" w:hint="eastAsia"/>
                <w:szCs w:val="21"/>
                <w:lang w:val="en-US" w:eastAsia="zh-CN"/>
              </w:rPr>
            </w:pPr>
            <w:r>
              <w:rPr>
                <w:rFonts w:eastAsia="仿宋_GB2312" w:hint="eastAsia"/>
                <w:szCs w:val="21"/>
                <w:lang w:val="en-US" w:eastAsia="zh-CN"/>
              </w:rPr>
              <w:t>3、额定转矩：11.46Nm</w:t>
            </w:r>
          </w:p>
          <w:p>
            <w:pPr>
              <w:autoSpaceDE w:val="0"/>
              <w:autoSpaceDN w:val="0"/>
              <w:jc w:val="left"/>
              <w:rPr>
                <w:rFonts w:eastAsia="仿宋_GB2312" w:hint="eastAsia"/>
                <w:szCs w:val="21"/>
                <w:lang w:val="en-US" w:eastAsia="zh-CN"/>
              </w:rPr>
            </w:pPr>
            <w:r>
              <w:rPr>
                <w:rFonts w:eastAsia="仿宋_GB2312" w:hint="eastAsia"/>
                <w:szCs w:val="21"/>
                <w:lang w:val="en-US" w:eastAsia="zh-CN"/>
              </w:rPr>
              <w:t>4、额定电流：10.7A</w:t>
            </w:r>
          </w:p>
          <w:p>
            <w:pPr>
              <w:autoSpaceDE w:val="0"/>
              <w:autoSpaceDN w:val="0"/>
              <w:jc w:val="left"/>
              <w:rPr>
                <w:rFonts w:eastAsia="仿宋_GB2312" w:hint="eastAsia"/>
                <w:szCs w:val="21"/>
                <w:lang w:val="en-US" w:eastAsia="zh-CN"/>
              </w:rPr>
            </w:pPr>
            <w:r>
              <w:rPr>
                <w:rFonts w:eastAsia="仿宋_GB2312" w:hint="eastAsia"/>
                <w:szCs w:val="21"/>
                <w:lang w:val="en-US" w:eastAsia="zh-CN"/>
              </w:rPr>
              <w:t>5、峰值电流：32.1A</w:t>
            </w:r>
          </w:p>
          <w:p>
            <w:pPr>
              <w:autoSpaceDE w:val="0"/>
              <w:autoSpaceDN w:val="0"/>
              <w:jc w:val="left"/>
              <w:rPr>
                <w:rFonts w:eastAsia="仿宋_GB2312" w:hint="eastAsia"/>
                <w:szCs w:val="21"/>
                <w:lang w:val="en-US" w:eastAsia="zh-CN"/>
              </w:rPr>
            </w:pPr>
            <w:r>
              <w:rPr>
                <w:rFonts w:eastAsia="仿宋_GB2312" w:hint="eastAsia"/>
                <w:szCs w:val="21"/>
                <w:lang w:val="en-US" w:eastAsia="zh-CN"/>
              </w:rPr>
              <w:t>6、额定转速：1500</w:t>
            </w:r>
          </w:p>
          <w:p>
            <w:pPr>
              <w:autoSpaceDE w:val="0"/>
              <w:autoSpaceDN w:val="0"/>
              <w:jc w:val="left"/>
              <w:rPr>
                <w:rFonts w:eastAsia="仿宋_GB2312" w:hint="eastAsia"/>
                <w:szCs w:val="21"/>
                <w:lang w:val="en-US" w:eastAsia="zh-CN"/>
              </w:rPr>
            </w:pPr>
            <w:r>
              <w:rPr>
                <w:rFonts w:eastAsia="仿宋_GB2312" w:hint="eastAsia"/>
                <w:szCs w:val="21"/>
                <w:lang w:val="en-US" w:eastAsia="zh-CN"/>
              </w:rPr>
              <w:t>7、绝缘等级：F级</w:t>
            </w:r>
          </w:p>
          <w:p>
            <w:pPr>
              <w:autoSpaceDE w:val="0"/>
              <w:autoSpaceDN w:val="0"/>
              <w:jc w:val="left"/>
              <w:rPr>
                <w:rFonts w:eastAsia="仿宋_GB2312" w:hint="eastAsia"/>
                <w:szCs w:val="21"/>
                <w:lang w:val="en-US" w:eastAsia="zh-CN"/>
              </w:rPr>
            </w:pPr>
            <w:r>
              <w:rPr>
                <w:rFonts w:eastAsia="仿宋_GB2312" w:hint="eastAsia"/>
                <w:szCs w:val="21"/>
                <w:lang w:val="en-US" w:eastAsia="zh-CN"/>
              </w:rPr>
              <w:t>8、防护等级：IP54/IP65</w:t>
            </w:r>
          </w:p>
          <w:p>
            <w:pPr>
              <w:autoSpaceDE w:val="0"/>
              <w:autoSpaceDN w:val="0"/>
              <w:jc w:val="left"/>
              <w:rPr>
                <w:rFonts w:eastAsia="仿宋_GB2312" w:hint="eastAsia"/>
                <w:szCs w:val="21"/>
                <w:lang w:val="en-US" w:eastAsia="zh-CN"/>
              </w:rPr>
            </w:pPr>
            <w:r>
              <w:rPr>
                <w:rFonts w:eastAsia="仿宋_GB2312" w:hint="eastAsia"/>
                <w:szCs w:val="21"/>
                <w:lang w:val="en-US" w:eastAsia="zh-CN"/>
              </w:rPr>
              <w:t>9、编码器：增量式光电编码器（ABZ+uvw，分辨率2500线）</w:t>
            </w:r>
          </w:p>
          <w:p>
            <w:pPr>
              <w:autoSpaceDE w:val="0"/>
              <w:autoSpaceDN w:val="0"/>
              <w:jc w:val="left"/>
              <w:rPr>
                <w:rFonts w:eastAsia="仿宋_GB2312" w:hint="eastAsia"/>
                <w:szCs w:val="21"/>
              </w:rPr>
            </w:pPr>
            <w:r>
              <w:rPr>
                <w:rFonts w:eastAsia="仿宋_GB2312" w:hint="eastAsia"/>
                <w:szCs w:val="21"/>
                <w:lang w:val="en-US" w:eastAsia="zh-CN"/>
              </w:rPr>
              <w:t>10、可选编码器：省线式光电编码器/旋转变压器/绝对值编码器</w:t>
            </w:r>
          </w:p>
        </w:tc>
        <w:tc>
          <w:tcPr>
            <w:tcW w:w="1145" w:type="dxa"/>
            <w:vAlign w:val="center"/>
          </w:tcPr>
          <w:p>
            <w:pPr>
              <w:jc w:val="center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个</w:t>
            </w:r>
          </w:p>
        </w:tc>
        <w:tc>
          <w:tcPr>
            <w:tcW w:w="1117" w:type="dxa"/>
            <w:vAlign w:val="center"/>
          </w:tcPr>
          <w:p>
            <w:pPr>
              <w:jc w:val="center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</w:t>
            </w:r>
          </w:p>
        </w:tc>
      </w:tr>
      <w:tr>
        <w:tc>
          <w:tcPr>
            <w:tcW w:w="80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ascii="宋体" w:eastAsia="宋体" w:cs="宋体" w:hint="eastAsia"/>
                <w:i w:val="0"/>
                <w:color w:val="333333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ascii="宋体" w:cs="宋体" w:hint="eastAsia"/>
                <w:i w:val="0"/>
                <w:color w:val="333333"/>
                <w:kern w:val="0"/>
                <w:sz w:val="21"/>
                <w:szCs w:val="21"/>
                <w:u w:val="none"/>
                <w:lang w:val="en-US" w:eastAsia="zh-CN"/>
              </w:rPr>
              <w:t>8</w:t>
            </w:r>
          </w:p>
        </w:tc>
        <w:tc>
          <w:tcPr>
            <w:tcW w:w="1393" w:type="dxa"/>
            <w:vAlign w:val="center"/>
          </w:tcPr>
          <w:p>
            <w:pPr>
              <w:autoSpaceDE w:val="0"/>
              <w:autoSpaceDN w:val="0"/>
              <w:jc w:val="left"/>
              <w:rPr>
                <w:rFonts w:eastAsia="仿宋_GB2312" w:hint="eastAsia"/>
                <w:szCs w:val="21"/>
              </w:rPr>
            </w:pPr>
            <w:r>
              <w:rPr>
                <w:rFonts w:eastAsia="仿宋_GB2312" w:hint="eastAsia"/>
                <w:szCs w:val="21"/>
                <w:lang w:val="en-US" w:eastAsia="zh-CN"/>
              </w:rPr>
              <w:t>蓄电池</w:t>
            </w:r>
          </w:p>
        </w:tc>
        <w:tc>
          <w:tcPr>
            <w:tcW w:w="5401" w:type="dxa"/>
          </w:tcPr>
          <w:p>
            <w:pPr>
              <w:autoSpaceDE w:val="0"/>
              <w:autoSpaceDN w:val="0"/>
              <w:jc w:val="left"/>
              <w:rPr>
                <w:rFonts w:eastAsia="仿宋_GB2312" w:hint="eastAsia"/>
                <w:szCs w:val="21"/>
                <w:lang w:val="en-US" w:eastAsia="zh-CN"/>
              </w:rPr>
            </w:pPr>
            <w:r>
              <w:rPr>
                <w:rFonts w:eastAsia="仿宋_GB2312" w:hint="eastAsia"/>
                <w:szCs w:val="21"/>
                <w:lang w:val="en-US" w:eastAsia="zh-CN"/>
              </w:rPr>
              <w:t>1、额定容量：20ah</w:t>
            </w:r>
          </w:p>
          <w:p>
            <w:pPr>
              <w:autoSpaceDE w:val="0"/>
              <w:autoSpaceDN w:val="0"/>
              <w:jc w:val="left"/>
              <w:rPr>
                <w:rFonts w:eastAsia="仿宋_GB2312" w:hint="eastAsia"/>
              </w:rPr>
            </w:pPr>
            <w:r>
              <w:rPr>
                <w:rFonts w:eastAsia="仿宋_GB2312" w:hint="eastAsia"/>
                <w:szCs w:val="21"/>
                <w:lang w:val="en-US" w:eastAsia="zh-CN"/>
              </w:rPr>
              <w:t>2、单只重量：6.9</w:t>
            </w:r>
            <w:r>
              <w:rPr>
                <w:rFonts w:eastAsia="仿宋_GB2312"/>
                <w:szCs w:val="21"/>
              </w:rPr>
              <w:object>
                <v:shapetype id="_x0000_t75" coordsize="21600,21600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" type="#_x0000_t75" filled="f" stroked="f" style="width:11.0pt;height:12.0pt;" o:ole="">
                  <v:stroke color="#000000"/>
                  <v:imagedata r:id="rId2" o:title="3070164071542266743906"/>
                  <o:lock aspectratio="t"/>
                  <w10:anchorLock/>
                </v:shape>
                <o:OLEObject Type="Embed" ProgID="Package" ShapeID="_x0000_i1" DrawAspect="Icon" ObjectID="_1393063351" r:id="rId3"/>
              </w:object>
            </w:r>
            <w:r>
              <w:rPr>
                <w:rFonts w:eastAsia="仿宋_GB2312" w:hint="eastAsia"/>
                <w:szCs w:val="21"/>
                <w:lang w:val="en-US" w:eastAsia="zh-CN"/>
              </w:rPr>
              <w:t>0.2kg</w:t>
            </w:r>
          </w:p>
          <w:p>
            <w:pPr>
              <w:autoSpaceDE w:val="0"/>
              <w:autoSpaceDN w:val="0"/>
              <w:jc w:val="left"/>
              <w:rPr>
                <w:rFonts w:eastAsia="仿宋_GB2312" w:hint="eastAsia"/>
                <w:szCs w:val="21"/>
                <w:lang w:val="en-US" w:eastAsia="zh-CN"/>
              </w:rPr>
            </w:pPr>
            <w:r>
              <w:rPr>
                <w:rFonts w:eastAsia="仿宋_GB2312"/>
                <w:szCs w:val="21"/>
                <w:lang w:val="en-US" w:eastAsia="zh-CN"/>
              </w:rPr>
              <w:t>3</w:t>
            </w:r>
            <w:r>
              <w:rPr>
                <w:rFonts w:eastAsia="仿宋_GB2312" w:hint="eastAsia"/>
                <w:szCs w:val="21"/>
                <w:lang w:val="en-US" w:eastAsia="zh-CN"/>
              </w:rPr>
              <w:t>、循环次数：400-600次</w:t>
            </w:r>
          </w:p>
        </w:tc>
        <w:tc>
          <w:tcPr>
            <w:tcW w:w="1145" w:type="dxa"/>
            <w:vAlign w:val="center"/>
          </w:tcPr>
          <w:p>
            <w:pPr>
              <w:jc w:val="center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个</w:t>
            </w:r>
          </w:p>
        </w:tc>
        <w:tc>
          <w:tcPr>
            <w:tcW w:w="1117" w:type="dxa"/>
            <w:vAlign w:val="center"/>
          </w:tcPr>
          <w:p>
            <w:pPr>
              <w:jc w:val="center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5</w:t>
            </w:r>
          </w:p>
        </w:tc>
      </w:tr>
      <w:tr>
        <w:tc>
          <w:tcPr>
            <w:tcW w:w="80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ascii="宋体" w:cs="宋体" w:hint="eastAsia"/>
                <w:i w:val="0"/>
                <w:color w:val="333333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ascii="宋体" w:cs="宋体" w:hint="eastAsia"/>
                <w:i w:val="0"/>
                <w:color w:val="333333"/>
                <w:kern w:val="0"/>
                <w:sz w:val="21"/>
                <w:szCs w:val="21"/>
                <w:u w:val="none"/>
                <w:lang w:val="en-US" w:eastAsia="zh-CN"/>
              </w:rPr>
              <w:t>9</w:t>
            </w:r>
          </w:p>
        </w:tc>
        <w:tc>
          <w:tcPr>
            <w:tcW w:w="1393" w:type="dxa"/>
            <w:vAlign w:val="center"/>
          </w:tcPr>
          <w:p>
            <w:pPr>
              <w:autoSpaceDE w:val="0"/>
              <w:autoSpaceDN w:val="0"/>
              <w:jc w:val="left"/>
              <w:rPr>
                <w:rFonts w:eastAsia="仿宋_GB2312" w:hint="eastAsia"/>
                <w:szCs w:val="21"/>
                <w:lang w:val="en-US" w:eastAsia="zh-CN"/>
              </w:rPr>
            </w:pPr>
            <w:r>
              <w:rPr>
                <w:rFonts w:eastAsia="仿宋_GB2312" w:hint="eastAsia"/>
                <w:szCs w:val="21"/>
                <w:lang w:val="en-US" w:eastAsia="zh-CN"/>
              </w:rPr>
              <w:t>内置式</w:t>
            </w:r>
            <w:r>
              <w:rPr>
                <w:rFonts w:eastAsia="仿宋_GB2312"/>
                <w:szCs w:val="21"/>
                <w:lang w:val="en-US" w:eastAsia="zh-CN"/>
              </w:rPr>
              <w:t>永磁电机控制器样机</w:t>
            </w:r>
          </w:p>
        </w:tc>
        <w:tc>
          <w:tcPr>
            <w:tcW w:w="5401" w:type="dxa"/>
          </w:tcPr>
          <w:p>
            <w:pPr>
              <w:autoSpaceDE w:val="0"/>
              <w:autoSpaceDN w:val="0"/>
              <w:jc w:val="left"/>
              <w:rPr>
                <w:rFonts w:eastAsia="仿宋_GB2312" w:hint="eastAsia"/>
                <w:szCs w:val="21"/>
                <w:lang w:val="en-US" w:eastAsia="zh-CN"/>
              </w:rPr>
            </w:pPr>
            <w:r>
              <w:rPr>
                <w:rFonts w:eastAsia="仿宋_GB2312" w:hint="eastAsia"/>
                <w:szCs w:val="21"/>
                <w:lang w:val="en-US" w:eastAsia="zh-CN"/>
              </w:rPr>
              <w:t>1、额定功率3kW；</w:t>
            </w:r>
          </w:p>
          <w:p>
            <w:pPr>
              <w:autoSpaceDE w:val="0"/>
              <w:autoSpaceDN w:val="0"/>
              <w:jc w:val="left"/>
              <w:rPr>
                <w:rFonts w:eastAsia="仿宋_GB2312"/>
                <w:szCs w:val="21"/>
                <w:lang w:val="en-US" w:eastAsia="zh-CN"/>
              </w:rPr>
            </w:pPr>
            <w:r>
              <w:rPr>
                <w:rFonts w:eastAsia="仿宋_GB2312" w:hint="eastAsia"/>
                <w:szCs w:val="21"/>
                <w:lang w:val="en-US" w:eastAsia="zh-CN"/>
              </w:rPr>
              <w:t>2、提供</w:t>
            </w:r>
            <w:r>
              <w:rPr>
                <w:rFonts w:eastAsia="仿宋_GB2312"/>
                <w:szCs w:val="21"/>
                <w:lang w:val="en-US" w:eastAsia="zh-CN"/>
              </w:rPr>
              <w:t>永磁电机控制器样机源程序及电路设计原理图</w:t>
            </w:r>
            <w:r>
              <w:rPr>
                <w:rFonts w:eastAsia="仿宋_GB2312" w:hint="eastAsia"/>
                <w:szCs w:val="21"/>
                <w:lang w:val="en-US" w:eastAsia="zh-CN"/>
              </w:rPr>
              <w:t>及PCB图</w:t>
            </w:r>
          </w:p>
          <w:p>
            <w:pPr>
              <w:autoSpaceDE w:val="0"/>
              <w:autoSpaceDN w:val="0"/>
              <w:jc w:val="left"/>
              <w:rPr>
                <w:rFonts w:eastAsia="仿宋_GB2312"/>
                <w:szCs w:val="21"/>
                <w:lang w:val="en-US" w:eastAsia="zh-CN"/>
              </w:rPr>
            </w:pPr>
            <w:r>
              <w:rPr>
                <w:rFonts w:eastAsia="仿宋_GB2312" w:hint="eastAsia"/>
                <w:szCs w:val="21"/>
                <w:lang w:val="en-US" w:eastAsia="zh-CN"/>
              </w:rPr>
              <w:t>3、可以同时支持增量式光电编码器和SPI或SSI绝对式编码器</w:t>
            </w:r>
          </w:p>
          <w:p>
            <w:pPr>
              <w:autoSpaceDE w:val="0"/>
              <w:autoSpaceDN w:val="0"/>
              <w:jc w:val="left"/>
              <w:rPr>
                <w:rFonts w:eastAsia="仿宋_GB2312"/>
                <w:szCs w:val="21"/>
                <w:lang w:val="en-US" w:eastAsia="zh-CN"/>
              </w:rPr>
            </w:pPr>
            <w:r>
              <w:rPr>
                <w:rFonts w:eastAsia="仿宋_GB2312" w:hint="eastAsia"/>
                <w:szCs w:val="21"/>
                <w:lang w:val="en-US" w:eastAsia="zh-CN"/>
              </w:rPr>
              <w:t>4、驱动器使能、脉冲或PWM占空比输入，方向输入</w:t>
            </w:r>
          </w:p>
          <w:p>
            <w:pPr>
              <w:autoSpaceDE w:val="0"/>
              <w:autoSpaceDN w:val="0"/>
              <w:jc w:val="left"/>
              <w:rPr>
                <w:rFonts w:eastAsia="仿宋_GB2312" w:hint="eastAsia"/>
                <w:szCs w:val="21"/>
                <w:lang w:val="en-US" w:eastAsia="zh-CN"/>
              </w:rPr>
            </w:pPr>
            <w:r>
              <w:rPr>
                <w:rFonts w:eastAsia="仿宋_GB2312" w:hint="eastAsia"/>
                <w:szCs w:val="21"/>
                <w:lang w:val="en-US" w:eastAsia="zh-CN"/>
              </w:rPr>
              <w:t>5、控制接口包括CAN、RS232、PWM和IO、模拟信号</w:t>
            </w:r>
          </w:p>
        </w:tc>
        <w:tc>
          <w:tcPr>
            <w:tcW w:w="1145" w:type="dxa"/>
            <w:vAlign w:val="center"/>
          </w:tcPr>
          <w:p>
            <w:pPr>
              <w:jc w:val="center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个</w:t>
            </w:r>
          </w:p>
        </w:tc>
        <w:tc>
          <w:tcPr>
            <w:tcW w:w="1117" w:type="dxa"/>
            <w:vAlign w:val="center"/>
          </w:tcPr>
          <w:p>
            <w:pPr>
              <w:jc w:val="center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</w:t>
            </w:r>
          </w:p>
        </w:tc>
      </w:tr>
      <w:tr>
        <w:tc>
          <w:tcPr>
            <w:tcW w:w="807" w:type="dxa"/>
            <w:vAlign w:val="center"/>
          </w:tcPr>
          <w:p>
            <w:pPr>
              <w:autoSpaceDE w:val="0"/>
              <w:autoSpaceDN w:val="0"/>
              <w:jc w:val="left"/>
              <w:rPr>
                <w:rFonts w:eastAsia="仿宋_GB2312" w:hint="eastAsia"/>
                <w:szCs w:val="21"/>
                <w:lang w:val="en-US" w:eastAsia="zh-CN"/>
              </w:rPr>
            </w:pPr>
            <w:r>
              <w:rPr>
                <w:rFonts w:eastAsia="仿宋_GB2312" w:hint="eastAsia"/>
                <w:szCs w:val="21"/>
                <w:lang w:val="en-US" w:eastAsia="zh-CN"/>
              </w:rPr>
              <w:t>备注</w:t>
            </w:r>
          </w:p>
        </w:tc>
        <w:tc>
          <w:tcPr>
            <w:tcW w:w="9056" w:type="dxa"/>
            <w:gridSpan w:val="4"/>
            <w:vAlign w:val="center"/>
          </w:tcPr>
          <w:p>
            <w:pPr>
              <w:autoSpaceDE w:val="0"/>
              <w:autoSpaceDN w:val="0"/>
              <w:jc w:val="left"/>
              <w:rPr>
                <w:rFonts w:eastAsia="仿宋_GB2312"/>
                <w:szCs w:val="21"/>
                <w:lang w:val="en-US" w:eastAsia="zh-CN"/>
              </w:rPr>
            </w:pPr>
            <w:r>
              <w:rPr>
                <w:rFonts w:eastAsia="仿宋_GB2312"/>
                <w:szCs w:val="21"/>
                <w:lang w:val="en-US" w:eastAsia="zh-CN"/>
              </w:rPr>
              <w:t>1、以上设备需自带操作系统</w:t>
            </w:r>
          </w:p>
          <w:p>
            <w:pPr>
              <w:autoSpaceDE w:val="0"/>
              <w:autoSpaceDN w:val="0"/>
              <w:jc w:val="left"/>
              <w:rPr>
                <w:rFonts w:eastAsia="仿宋_GB2312" w:hint="eastAsia"/>
                <w:szCs w:val="21"/>
                <w:lang w:val="en-US" w:eastAsia="zh-CN"/>
              </w:rPr>
            </w:pPr>
            <w:r>
              <w:rPr>
                <w:rFonts w:eastAsia="仿宋_GB2312"/>
                <w:szCs w:val="21"/>
                <w:lang w:val="en-US" w:eastAsia="zh-CN"/>
              </w:rPr>
              <w:t>2、投标供应商须提供设备出厂合格证明（原件备查）</w:t>
            </w:r>
          </w:p>
        </w:tc>
      </w:tr>
    </w:tbl>
    <w:p>
      <w:pPr>
        <w:spacing w:beforeLines="50" w:before="161" w:line="240" w:lineRule="exact"/>
        <w:rPr>
          <w:rFonts w:ascii="宋体" w:cs="宋体"/>
          <w:b/>
          <w:sz w:val="24"/>
        </w:rPr>
      </w:pPr>
      <w:r>
        <w:rPr>
          <w:rFonts w:ascii="宋体" w:cs="宋体" w:hint="eastAsia"/>
          <w:b/>
          <w:sz w:val="24"/>
        </w:rPr>
        <w:t xml:space="preserve"> </w:t>
      </w:r>
    </w:p>
    <w:p>
      <w:pPr>
        <w:spacing w:beforeLines="50" w:before="161" w:line="240" w:lineRule="exact"/>
        <w:rPr>
          <w:rFonts w:ascii="宋体" w:cs="宋体"/>
          <w:b/>
          <w:sz w:val="24"/>
        </w:rPr>
      </w:pPr>
    </w:p>
    <w:p>
      <w:pPr>
        <w:spacing w:beforeLines="50" w:before="161" w:line="240" w:lineRule="exact"/>
        <w:rPr>
          <w:rFonts w:ascii="宋体" w:cs="宋体"/>
          <w:b/>
          <w:sz w:val="24"/>
        </w:rPr>
      </w:pPr>
    </w:p>
    <w:p>
      <w:pPr>
        <w:spacing w:beforeLines="50" w:before="161" w:line="240" w:lineRule="exact"/>
        <w:rPr>
          <w:rFonts w:ascii="宋体" w:cs="宋体"/>
          <w:b/>
          <w:sz w:val="24"/>
        </w:rPr>
      </w:pPr>
    </w:p>
    <w:p>
      <w:pPr>
        <w:spacing w:beforeLines="50" w:before="161" w:line="240" w:lineRule="exact"/>
        <w:rPr>
          <w:rFonts w:ascii="宋体" w:cs="宋体"/>
          <w:b/>
          <w:sz w:val="24"/>
        </w:rPr>
      </w:pPr>
    </w:p>
    <w:p>
      <w:pPr>
        <w:spacing w:beforeLines="50" w:before="161" w:line="240" w:lineRule="exact"/>
        <w:rPr>
          <w:rFonts w:ascii="宋体" w:cs="宋体"/>
          <w:b/>
          <w:sz w:val="24"/>
        </w:rPr>
      </w:pPr>
    </w:p>
    <w:p>
      <w:pPr>
        <w:spacing w:beforeLines="50" w:before="161" w:line="240" w:lineRule="exact"/>
        <w:rPr>
          <w:rFonts w:ascii="宋体" w:cs="宋体"/>
          <w:b/>
          <w:sz w:val="24"/>
        </w:rPr>
      </w:pPr>
    </w:p>
    <w:p>
      <w:pPr>
        <w:spacing w:beforeLines="50" w:before="161" w:line="240" w:lineRule="exact"/>
        <w:rPr>
          <w:rFonts w:ascii="宋体" w:cs="宋体"/>
          <w:b/>
          <w:sz w:val="24"/>
        </w:rPr>
      </w:pPr>
    </w:p>
    <w:p>
      <w:pPr>
        <w:spacing w:beforeLines="50" w:before="161" w:line="240" w:lineRule="exact"/>
        <w:rPr>
          <w:rFonts w:ascii="宋体" w:cs="宋体"/>
          <w:b/>
          <w:sz w:val="24"/>
        </w:rPr>
      </w:pPr>
    </w:p>
    <w:p>
      <w:pPr>
        <w:spacing w:beforeLines="50" w:before="161" w:line="240" w:lineRule="exact"/>
        <w:rPr>
          <w:rFonts w:ascii="宋体" w:cs="宋体"/>
          <w:b/>
          <w:sz w:val="24"/>
        </w:rPr>
      </w:pPr>
    </w:p>
    <w:p>
      <w:pPr>
        <w:spacing w:beforeLines="50" w:before="161" w:line="240" w:lineRule="exact"/>
        <w:rPr>
          <w:rFonts w:ascii="宋体" w:cs="宋体"/>
          <w:b/>
          <w:sz w:val="24"/>
        </w:rPr>
      </w:pPr>
    </w:p>
    <w:p>
      <w:pPr>
        <w:spacing w:beforeLines="50" w:before="161" w:line="240" w:lineRule="exact"/>
        <w:rPr>
          <w:rFonts w:ascii="宋体" w:cs="宋体"/>
          <w:b/>
          <w:sz w:val="24"/>
        </w:rPr>
      </w:pPr>
    </w:p>
    <w:p>
      <w:pPr>
        <w:spacing w:beforeLines="50" w:before="161" w:line="240" w:lineRule="exact"/>
        <w:rPr>
          <w:rFonts w:ascii="宋体" w:cs="宋体"/>
          <w:b/>
          <w:sz w:val="24"/>
        </w:rPr>
      </w:pPr>
    </w:p>
    <w:p>
      <w:pPr>
        <w:spacing w:beforeLines="50" w:before="161" w:line="240" w:lineRule="exact"/>
        <w:rPr>
          <w:rFonts w:ascii="宋体" w:cs="宋体"/>
          <w:b/>
          <w:sz w:val="24"/>
        </w:rPr>
      </w:pPr>
    </w:p>
    <w:p>
      <w:pPr>
        <w:spacing w:beforeLines="50" w:before="161" w:line="240" w:lineRule="exact"/>
        <w:rPr>
          <w:rFonts w:ascii="宋体" w:cs="宋体"/>
          <w:b/>
          <w:sz w:val="24"/>
        </w:rPr>
      </w:pPr>
    </w:p>
    <w:p>
      <w:pPr>
        <w:spacing w:beforeLines="50" w:before="161" w:line="240" w:lineRule="exact"/>
        <w:rPr>
          <w:rFonts w:ascii="宋体" w:cs="宋体"/>
          <w:b/>
          <w:sz w:val="24"/>
        </w:rPr>
      </w:pPr>
    </w:p>
    <w:p>
      <w:pPr>
        <w:spacing w:beforeLines="50" w:before="161" w:line="240" w:lineRule="exact"/>
        <w:rPr>
          <w:rFonts w:ascii="宋体" w:cs="宋体"/>
          <w:b/>
          <w:sz w:val="24"/>
        </w:rPr>
      </w:pPr>
    </w:p>
    <w:p>
      <w:pPr>
        <w:spacing w:beforeLines="50" w:before="161" w:line="240" w:lineRule="exact"/>
        <w:rPr>
          <w:rFonts w:ascii="宋体" w:cs="宋体"/>
          <w:b/>
          <w:sz w:val="24"/>
        </w:rPr>
      </w:pPr>
    </w:p>
    <w:p>
      <w:pPr>
        <w:spacing w:beforeLines="50" w:before="161" w:line="240" w:lineRule="exact"/>
        <w:rPr>
          <w:rFonts w:ascii="宋体" w:cs="宋体"/>
          <w:b/>
          <w:sz w:val="24"/>
        </w:rPr>
      </w:pPr>
    </w:p>
    <w:p>
      <w:pPr>
        <w:spacing w:beforeLines="50" w:before="161" w:line="240" w:lineRule="exact"/>
        <w:rPr>
          <w:rFonts w:ascii="宋体" w:cs="宋体"/>
          <w:b/>
          <w:sz w:val="24"/>
        </w:rPr>
      </w:pPr>
    </w:p>
    <w:p>
      <w:pPr>
        <w:spacing w:beforeLines="50" w:before="161" w:line="240" w:lineRule="exact"/>
        <w:rPr>
          <w:rFonts w:ascii="仿宋_GB2312" w:eastAsia="仿宋_GB2312" w:cs="Times New Roman"/>
          <w:bCs/>
          <w:sz w:val="28"/>
          <w:szCs w:val="28"/>
        </w:rPr>
      </w:pPr>
      <w:r>
        <w:rPr>
          <w:rFonts w:ascii="仿宋_GB2312" w:eastAsia="仿宋_GB2312" w:cs="宋体" w:hint="eastAsia"/>
          <w:bCs/>
          <w:sz w:val="28"/>
          <w:szCs w:val="28"/>
        </w:rPr>
        <w:t>五、投标文件商务部分要求：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 w:val="0"/>
        <w:overflowPunct/>
        <w:topLinePunct w:val="0"/>
        <w:autoSpaceDE/>
        <w:autoSpaceDN/>
        <w:bidi w:val="0"/>
        <w:adjustRightInd/>
        <w:snapToGrid/>
        <w:spacing w:before="100" w:after="100" w:line="400" w:lineRule="exact"/>
        <w:ind w:firstLineChars="200" w:firstLine="560"/>
        <w:jc w:val="both"/>
        <w:textAlignment w:val="auto"/>
        <w:outlineLvl w:val="9"/>
        <w:rPr>
          <w:rFonts w:ascii="仿宋_GB2312" w:eastAsia="仿宋_GB2312" w:cs="宋体" w:hint="eastAsia"/>
          <w:sz w:val="28"/>
          <w:szCs w:val="28"/>
          <w:lang w:val="en-US" w:eastAsia="zh-CN" w:bidi="ar-SA"/>
        </w:rPr>
      </w:pPr>
      <w:r>
        <w:rPr>
          <w:rFonts w:ascii="仿宋_GB2312" w:eastAsia="仿宋_GB2312" w:cs="宋体" w:hint="eastAsia"/>
          <w:sz w:val="28"/>
          <w:szCs w:val="28"/>
          <w:lang w:val="en-US" w:eastAsia="zh-CN" w:bidi="ar-SA"/>
        </w:rPr>
        <w:t>要求写要工整，凡修改处应由投标全权代表盖章，投标文件一式三份，正本一份，副本二份，于招标前交邵阳学院七里坪校区办公楼606室。</w:t>
      </w:r>
    </w:p>
    <w:p>
      <w:pPr>
        <w:numPr>
          <w:ilvl w:val="0"/>
          <w:numId w:val="4"/>
        </w:numPr>
        <w:tabs>
          <w:tab w:val="left" w:pos="720"/>
        </w:tabs>
        <w:spacing w:line="420" w:lineRule="exact"/>
        <w:ind w:left="560" w:hangingChars="200" w:hanging="560"/>
        <w:rPr>
          <w:rFonts w:ascii="仿宋_GB2312" w:eastAsia="仿宋_GB2312" w:cs="宋体" w:hint="eastAsia"/>
          <w:bCs/>
          <w:sz w:val="28"/>
          <w:szCs w:val="28"/>
          <w:lang w:val="en-US" w:eastAsia="zh-CN" w:bidi="ar-SA"/>
        </w:rPr>
      </w:pPr>
      <w:r>
        <w:rPr>
          <w:rFonts w:ascii="仿宋_GB2312" w:eastAsia="仿宋_GB2312" w:cs="宋体" w:hint="eastAsia"/>
          <w:sz w:val="28"/>
          <w:szCs w:val="28"/>
        </w:rPr>
        <w:t>评标方法：</w:t>
      </w:r>
      <w:r>
        <w:rPr>
          <w:rFonts w:ascii="仿宋_GB2312" w:eastAsia="仿宋_GB2312" w:cs="宋体" w:hint="eastAsia"/>
          <w:sz w:val="28"/>
          <w:szCs w:val="28"/>
          <w:lang w:val="en-US" w:eastAsia="zh-CN" w:bidi="ar-SA"/>
        </w:rPr>
        <w:t>总报价不能超过最高限价，分两轮报价，资质、技术参数、交货时间响应后以第二轮报价为准，满足条件情况下，价格最低的中标.</w:t>
      </w:r>
    </w:p>
    <w:p>
      <w:pPr>
        <w:tabs>
          <w:tab w:val="left" w:pos="720"/>
        </w:tabs>
        <w:spacing w:line="420" w:lineRule="exact"/>
        <w:ind w:left="0"/>
        <w:rPr>
          <w:rFonts w:ascii="仿宋_GB2312" w:eastAsia="仿宋_GB2312" w:cs="宋体" w:hint="eastAsia"/>
          <w:sz w:val="28"/>
          <w:szCs w:val="28"/>
          <w:lang w:val="en-US" w:eastAsia="zh-CN" w:bidi="ar-SA"/>
        </w:rPr>
      </w:pPr>
    </w:p>
    <w:p>
      <w:pPr>
        <w:tabs>
          <w:tab w:val="left" w:pos="720"/>
        </w:tabs>
        <w:spacing w:line="420" w:lineRule="exact"/>
        <w:ind w:left="0"/>
        <w:rPr>
          <w:rFonts w:ascii="仿宋_GB2312" w:eastAsia="仿宋_GB2312" w:cs="宋体" w:hint="eastAsia"/>
          <w:sz w:val="28"/>
          <w:szCs w:val="28"/>
          <w:lang w:val="en-US" w:eastAsia="zh-CN" w:bidi="ar-SA"/>
        </w:rPr>
      </w:pPr>
    </w:p>
    <w:p>
      <w:pPr>
        <w:tabs>
          <w:tab w:val="left" w:pos="720"/>
        </w:tabs>
        <w:spacing w:line="420" w:lineRule="exact"/>
        <w:ind w:left="0"/>
        <w:rPr>
          <w:rFonts w:ascii="Times New Roman" w:eastAsia="宋体" w:cs="Times New Roman" w:hAnsi="Times New Roman"/>
          <w:color w:val="333333"/>
          <w:kern w:val="2"/>
          <w:sz w:val="21"/>
          <w:szCs w:val="22"/>
          <w:shd w:val="clear" w:color="auto" w:fill="FFFFFF"/>
          <w:lang w:val="en-US" w:eastAsia="zh-CN" w:bidi="ar-SA"/>
        </w:rPr>
      </w:pPr>
    </w:p>
    <w:p>
      <w:pPr>
        <w:tabs>
          <w:tab w:val="left" w:pos="720"/>
        </w:tabs>
        <w:spacing w:line="420" w:lineRule="exact"/>
        <w:ind w:left="0"/>
        <w:rPr>
          <w:rFonts w:ascii="Times New Roman" w:eastAsia="宋体" w:cs="Times New Roman" w:hAnsi="Times New Roman"/>
          <w:color w:val="333333"/>
          <w:kern w:val="2"/>
          <w:sz w:val="21"/>
          <w:szCs w:val="22"/>
          <w:shd w:val="clear" w:color="auto" w:fill="FFFFFF"/>
          <w:lang w:val="en-US" w:eastAsia="zh-CN" w:bidi="ar-SA"/>
        </w:rPr>
      </w:pPr>
    </w:p>
    <w:p>
      <w:pPr>
        <w:tabs>
          <w:tab w:val="left" w:pos="720"/>
        </w:tabs>
        <w:spacing w:line="420" w:lineRule="exact"/>
        <w:ind w:left="0"/>
        <w:rPr>
          <w:rFonts w:ascii="仿宋_GB2312" w:eastAsia="仿宋_GB2312" w:cs="宋体" w:hint="eastAsia"/>
          <w:sz w:val="28"/>
          <w:szCs w:val="28"/>
        </w:rPr>
      </w:pPr>
      <w:r>
        <w:rPr>
          <w:rFonts w:ascii="Times New Roman" w:eastAsia="宋体" w:cs="Times New Roman" w:hAnsi="Times New Roman"/>
          <w:color w:val="333333"/>
          <w:kern w:val="2"/>
          <w:sz w:val="21"/>
          <w:szCs w:val="22"/>
          <w:shd w:val="clear" w:color="auto" w:fill="FFFFFF"/>
          <w:lang w:val="en-US" w:eastAsia="zh-CN" w:bidi="ar-SA"/>
        </w:rPr>
        <w:t xml:space="preserve">                                                             </w:t>
      </w:r>
      <w:r>
        <w:rPr>
          <w:rFonts w:ascii="仿宋_GB2312" w:eastAsia="仿宋_GB2312" w:cs="宋体" w:hint="eastAsia"/>
          <w:sz w:val="28"/>
          <w:szCs w:val="28"/>
        </w:rPr>
        <w:t xml:space="preserve"> 国有资产管理处</w:t>
      </w:r>
    </w:p>
    <w:p>
      <w:pPr>
        <w:tabs>
          <w:tab w:val="left" w:pos="720"/>
        </w:tabs>
        <w:spacing w:line="420" w:lineRule="exact"/>
        <w:ind w:left="0"/>
        <w:rPr>
          <w:rFonts w:ascii="仿宋_GB2312" w:eastAsia="仿宋_GB2312" w:cs="宋体" w:hint="eastAsia"/>
          <w:sz w:val="28"/>
          <w:szCs w:val="28"/>
        </w:rPr>
      </w:pPr>
    </w:p>
    <w:p>
      <w:pPr>
        <w:tabs>
          <w:tab w:val="left" w:pos="720"/>
        </w:tabs>
        <w:spacing w:line="420" w:lineRule="exact"/>
        <w:ind w:left="0"/>
        <w:rPr>
          <w:rFonts w:ascii="仿宋_GB2312" w:eastAsia="仿宋_GB2312" w:cs="宋体" w:hint="eastAsia"/>
          <w:bCs/>
          <w:sz w:val="28"/>
          <w:szCs w:val="28"/>
        </w:rPr>
      </w:pPr>
      <w:r>
        <w:rPr>
          <w:rFonts w:ascii="仿宋_GB2312" w:eastAsia="仿宋_GB2312" w:cs="宋体" w:hint="eastAsia"/>
          <w:sz w:val="28"/>
          <w:szCs w:val="28"/>
        </w:rPr>
        <w:t xml:space="preserve">                                                2018-11-15</w:t>
      </w:r>
    </w:p>
    <w:sectPr>
      <w:pgSz w:w="11906" w:h="16838"/>
      <w:pgMar w:top="1440" w:right="680" w:bottom="1440" w:left="567" w:header="851" w:footer="992" w:gutter="0"/>
      <w:docGrid w:type="lines" w:linePitch="322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panose1 w:val="02020603050405020304"/>
    <w:charset w:val="86"/>
    <w:family w:val="auto"/>
    <w:pitch w:val="variable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variable"/>
    <w:sig w:usb0="00000003" w:usb1="288F0000" w:usb2="00000006" w:usb3="00000000" w:csb0="00040001" w:csb1="00000000"/>
  </w:font>
  <w:font w:name="仿宋_GB2312">
    <w:altName w:val="仿宋"/>
    <w:panose1 w:val="00000000000000000000"/>
    <w:charset w:val="86"/>
    <w:family w:val="modern"/>
    <w:pitch w:val="variable"/>
    <w:sig w:usb0="00000000" w:usb1="00000000" w:usb2="00000010" w:usb3="00000000" w:csb0="0004000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2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2000019F" w:csb1="00000000"/>
  </w:font>
  <w:font w:name="Arial">
    <w:panose1 w:val="020B0604020202020204"/>
    <w:charset w:val="01"/>
    <w:family w:val="swiss"/>
    <w:pitch w:val="variable"/>
    <w:sig w:usb0="E0002AFF" w:usb1="C0007843" w:usb2="00000009" w:usb3="00000000" w:csb0="400001FF" w:csb1="FFFF0000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m="http://schemas.openxmlformats.org/officeDocument/2006/math" xmlns:v="urn:schemas-microsoft-com:vml">
  <w:abstractNum w:abstractNumId="0">
    <w:nsid w:val="0FFEE40C"/>
    <w:multiLevelType w:val="singleLevel"/>
    <w:tmpl w:val="0FFEE40C"/>
    <w:lvl w:ilvl="0">
      <w:start w:val="2"/>
      <w:numFmt w:val="chineseCounting"/>
      <w:lvlRestart w:val="0"/>
      <w:suff w:val="nothing"/>
      <w:lvlText w:val="%1、"/>
      <w:lvlJc w:val="left"/>
      <w:pPr>
        <w:tabs>
          <w:tab w:val="num" w:pos="0"/>
        </w:tabs>
        <w:ind w:left="0" w:hanging="0"/>
      </w:pPr>
      <w:rPr>
        <w:rFonts w:hint="eastAsia"/>
      </w:rPr>
    </w:lvl>
  </w:abstractNum>
  <w:abstractNum w:abstractNumId="1">
    <w:nsid w:val="94DE0C08"/>
    <w:multiLevelType w:val="multilevel"/>
    <w:tmpl w:val="94DE0C08"/>
    <w:lvl w:ilvl="0">
      <w:start w:val="5"/>
      <w:numFmt w:val="decimal"/>
      <w:lvlRestart w:val="0"/>
      <w:lvlText w:val="%1."/>
      <w:lvlJc w:val="left"/>
      <w:pPr>
        <w:tabs>
          <w:tab w:val="num" w:pos="0"/>
        </w:tabs>
        <w:ind w:left="0" w:hanging="0"/>
      </w:pPr>
    </w:lvl>
    <w:lvl w:ilvl="1">
      <w:start w:val="1"/>
      <w:numFmt w:val="decimal"/>
      <w:suff w:val="space"/>
      <w:lvlText w:val="%1.%2"/>
      <w:lvlJc w:val="left"/>
      <w:pPr>
        <w:tabs>
          <w:tab w:val="num" w:pos="0"/>
        </w:tabs>
        <w:ind w:left="210" w:hanging="0"/>
      </w:pPr>
      <w:rPr>
        <w:rFonts w:hint="default"/>
      </w:rPr>
    </w:lvl>
    <w:lvl w:ilvl="2">
      <w:start w:val="1"/>
      <w:numFmt w:val="decimal"/>
      <w:suff w:val="space"/>
      <w:lvlText w:val="%1.%2.%3"/>
      <w:lvlJc w:val="left"/>
      <w:pPr>
        <w:tabs>
          <w:tab w:val="num" w:pos="0"/>
        </w:tabs>
        <w:ind w:left="210" w:hanging="0"/>
      </w:pPr>
      <w:rPr>
        <w:rFonts w:hint="default"/>
      </w:rPr>
    </w:lvl>
    <w:lvl w:ilvl="3">
      <w:start w:val="1"/>
      <w:numFmt w:val="decimal"/>
      <w:suff w:val="space"/>
      <w:lvlText w:val="%1.%2.%3.%4"/>
      <w:lvlJc w:val="left"/>
      <w:pPr>
        <w:tabs>
          <w:tab w:val="num" w:pos="0"/>
        </w:tabs>
        <w:ind w:left="210" w:hanging="0"/>
      </w:pPr>
      <w:rPr>
        <w:rFonts w:hint="default"/>
      </w:rPr>
    </w:lvl>
    <w:lvl w:ilvl="4">
      <w:start w:val="1"/>
      <w:numFmt w:val="decimal"/>
      <w:suff w:val="space"/>
      <w:lvlText w:val="%1.%2.%3.%4.%5"/>
      <w:lvlJc w:val="left"/>
      <w:pPr>
        <w:tabs>
          <w:tab w:val="num" w:pos="0"/>
        </w:tabs>
        <w:ind w:left="210" w:hanging="0"/>
      </w:pPr>
      <w:rPr>
        <w:rFonts w:hint="default"/>
      </w:rPr>
    </w:lvl>
    <w:lvl w:ilvl="5">
      <w:start w:val="1"/>
      <w:numFmt w:val="decimal"/>
      <w:suff w:val="space"/>
      <w:lvlText w:val="%1.%2.%3.%4.%5.%6"/>
      <w:lvlJc w:val="left"/>
      <w:pPr>
        <w:tabs>
          <w:tab w:val="num" w:pos="0"/>
        </w:tabs>
        <w:ind w:left="210" w:hanging="0"/>
      </w:pPr>
      <w:rPr>
        <w:rFonts w:hint="default"/>
      </w:rPr>
    </w:lvl>
    <w:lvl w:ilvl="6">
      <w:start w:val="1"/>
      <w:numFmt w:val="decimal"/>
      <w:suff w:val="space"/>
      <w:lvlText w:val="%1.%2.%3.%4.%5.%6.%7"/>
      <w:lvlJc w:val="left"/>
      <w:pPr>
        <w:tabs>
          <w:tab w:val="num" w:pos="0"/>
        </w:tabs>
        <w:ind w:left="210" w:hanging="0"/>
      </w:pPr>
      <w:rPr>
        <w:rFonts w:hint="default"/>
      </w:rPr>
    </w:lvl>
    <w:lvl w:ilvl="7">
      <w:start w:val="1"/>
      <w:numFmt w:val="decimal"/>
      <w:suff w:val="space"/>
      <w:lvlText w:val="%1.%2.%3.%4.%5.%6.%7.%8"/>
      <w:lvlJc w:val="left"/>
      <w:pPr>
        <w:tabs>
          <w:tab w:val="num" w:pos="0"/>
        </w:tabs>
        <w:ind w:left="210" w:hanging="0"/>
      </w:pPr>
      <w:rPr>
        <w:rFonts w:hint="default"/>
      </w:rPr>
    </w:lvl>
    <w:lvl w:ilvl="8">
      <w:start w:val="1"/>
      <w:numFmt w:val="decimal"/>
      <w:suff w:val="space"/>
      <w:lvlText w:val="%1.%2.%3.%4.%5.%6.%7.%8.%9"/>
      <w:lvlJc w:val="left"/>
      <w:pPr>
        <w:tabs>
          <w:tab w:val="num" w:pos="0"/>
        </w:tabs>
        <w:ind w:left="210" w:hanging="0"/>
      </w:pPr>
      <w:rPr>
        <w:rFonts w:hint="default"/>
      </w:rPr>
    </w:lvl>
  </w:abstractNum>
  <w:abstractNum w:abstractNumId="2">
    <w:nsid w:val="3BAEF759"/>
    <w:multiLevelType w:val="singleLevel"/>
    <w:tmpl w:val="3BAEF759"/>
    <w:lvl w:ilvl="0">
      <w:start w:val="1"/>
      <w:numFmt w:val="decimal"/>
      <w:lvlRestart w:val="0"/>
      <w:suff w:val="nothing"/>
      <w:lvlText w:val="%1、"/>
      <w:lvlJc w:val="left"/>
      <w:pPr>
        <w:tabs>
          <w:tab w:val="num" w:pos="0"/>
        </w:tabs>
        <w:ind w:left="0" w:hanging="0"/>
      </w:pPr>
    </w:lvl>
  </w:abstractNum>
  <w:abstractNum w:abstractNumId="3">
    <w:nsid w:val="912DB493"/>
    <w:multiLevelType w:val="singleLevel"/>
    <w:tmpl w:val="912DB493"/>
    <w:lvl w:ilvl="0">
      <w:start w:val="6"/>
      <w:numFmt w:val="chineseCounting"/>
      <w:lvlRestart w:val="0"/>
      <w:suff w:val="nothing"/>
      <w:lvlText w:val="%1、"/>
      <w:lvlJc w:val="left"/>
      <w:pPr>
        <w:tabs>
          <w:tab w:val="num" w:pos="0"/>
        </w:tabs>
        <w:ind w:left="0" w:hanging="0"/>
      </w:pPr>
      <w:rPr>
        <w:rFonts w:hint="eastAsia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w="http://schemas.openxmlformats.org/wordprocessingml/2006/main" xmlns:o="urn:schemas-microsoft-com:office:office" xmlns:r="http://schemas.openxmlformats.org/officeDocument/2006/relationships" xmlns:m="http://schemas.openxmlformats.org/officeDocument/2006/math" xmlns:v="urn:schemas-microsoft-com:vml">
  <w:zoom w:percent="110"/>
  <w:bordersDoNotSurroundHeader w:val="0"/>
  <w:bordersDoNotSurroundFooter w:val="0"/>
  <w:defaultTabStop w:val="420"/>
  <w:drawingGridHorizontalSpacing w:val="105"/>
  <w:drawingGridVerticalSpacing w:val="161"/>
  <w:displayHorizontalDrawingGridEvery w:val="1"/>
  <w:displayVerticalDrawingGridEvery w:val="1"/>
  <w:noPunctuationKerning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ulTrailSpace/>
    <w:doNotExpandShiftReturn/>
    <w:adjustLineHeightInTable/>
    <w:growAutofit/>
    <w:doNotUseIndentAsNumberingTabStop/>
    <w:useAltKinsokuLineBreakRules/>
    <w:splitPgBreakAndParaMark/>
    <w:compatSetting w:name="compatibilityMode" w:uri="http://schemas.microsoft.com/office/word" w:val="14"/>
  </w:compat>
</w:settings>
</file>

<file path=word/styles.xml><?xml version="1.0" encoding="utf-8"?>
<w:styles xmlns:w="http://schemas.openxmlformats.org/wordprocessingml/2006/main" xmlns:r="http://schemas.openxmlformats.org/officeDocument/2006/relationships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style w:type="paragraph" w:default="1" w:styleId="0">
    <w:name w:val="Normal"/>
    <w:pPr>
      <w:widowControl w:val="0"/>
      <w:jc w:val="both"/>
    </w:pPr>
    <w:rPr>
      <w:rFonts w:ascii="Calibri" w:eastAsia="宋体" w:cs="Calibri" w:hAnsi="Calibri"/>
      <w:kern w:val="2"/>
      <w:sz w:val="21"/>
      <w:szCs w:val="21"/>
      <w:lang w:val="en-US" w:eastAsia="zh-CN" w:bidi="ar-SA"/>
    </w:rPr>
  </w:style>
  <w:style w:type="paragraph" w:styleId="1">
    <w:name w:val="heading 1"/>
    <w:basedOn w:val="0"/>
    <w:next w:val="0"/>
    <w:pPr>
      <w:keepNext/>
      <w:widowControl w:val="0"/>
      <w:jc w:val="center"/>
      <w:outlineLvl w:val="0"/>
    </w:pPr>
    <w:rPr>
      <w:rFonts w:ascii="Times New Roman" w:cs="Times New Roman" w:hAnsi="Times New Roman"/>
      <w:b/>
      <w:bCs/>
      <w:sz w:val="24"/>
      <w:szCs w:val="20"/>
    </w:rPr>
  </w:style>
  <w:style w:type="character" w:default="1" w:styleId="10">
    <w:name w:val="Default Paragraph Font"/>
  </w:style>
  <w:style w:type="paragraph" w:styleId="15">
    <w:name w:val="Balloon Text"/>
    <w:basedOn w:val="0"/>
    <w:rPr>
      <w:sz w:val="18"/>
      <w:szCs w:val="18"/>
    </w:rPr>
  </w:style>
  <w:style w:type="paragraph" w:styleId="16">
    <w:name w:val="footer"/>
    <w:basedOn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17">
    <w:name w:val="header"/>
    <w:basedOn w:val="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18">
    <w:name w:val="Hyperlink"/>
    <w:basedOn w:val="10"/>
    <w:rPr>
      <w:color w:val="333333"/>
      <w:u w:val="none"/>
    </w:rPr>
  </w:style>
  <w:style w:type="paragraph" w:customStyle="1" w:styleId="19">
    <w:name w:val="List Paragraph"/>
    <w:basedOn w:val="0"/>
    <w:pPr>
      <w:ind w:firstLineChars="200" w:firstLine="200"/>
    </w:pPr>
    <w:rPr>
      <w:rFonts w:ascii="Calibri" w:eastAsia="宋体" w:cs="Arial" w:hAnsi="Calibri"/>
      <w:szCs w:val="22"/>
    </w:rPr>
  </w:style>
  <w:style w:type="character" w:customStyle="1" w:styleId="20">
    <w:name w:val="font11"/>
    <w:basedOn w:val="10"/>
    <w:rPr>
      <w:rFonts w:ascii="宋体" w:eastAsia="宋体" w:cs="宋体"/>
      <w:color w:val="000000"/>
      <w:sz w:val="21"/>
      <w:szCs w:val="21"/>
      <w:u w:val="none"/>
    </w:rPr>
  </w:style>
  <w:style w:type="character" w:customStyle="1" w:styleId="21">
    <w:name w:val="font21"/>
    <w:basedOn w:val="10"/>
    <w:rPr>
      <w:rFonts w:ascii="Times New Roman" w:cs="Times New Roman" w:hAnsi="Times New Roman"/>
      <w:color w:val="444444"/>
      <w:sz w:val="21"/>
      <w:szCs w:val="21"/>
      <w:u w:val="none"/>
    </w:rPr>
  </w:style>
  <w:style w:type="character" w:customStyle="1" w:styleId="22">
    <w:name w:val="font01"/>
    <w:basedOn w:val="10"/>
    <w:rPr>
      <w:rFonts w:ascii="宋体" w:eastAsia="宋体" w:cs="宋体"/>
      <w:color w:val="333333"/>
      <w:sz w:val="21"/>
      <w:szCs w:val="21"/>
      <w:u w:val="none"/>
    </w:rPr>
  </w:style>
  <w:style w:type="character" w:customStyle="1" w:styleId="23">
    <w:name w:val="font31"/>
    <w:basedOn w:val="10"/>
    <w:rPr>
      <w:rFonts w:ascii="Times New Roman" w:cs="Times New Roman" w:hAnsi="Times New Roman"/>
      <w:color w:val="444444"/>
      <w:sz w:val="21"/>
      <w:szCs w:val="21"/>
      <w:u w:val="none"/>
    </w:rPr>
  </w:style>
  <w:style w:type="paragraph" w:customStyle="1" w:styleId="24">
    <w:name w:val="p0"/>
    <w:basedOn w:val="0"/>
    <w:pPr>
      <w:widowControl/>
      <w:spacing w:before="100" w:beforeAutospacing="1" w:after="100" w:afterAutospacing="1"/>
      <w:jc w:val="left"/>
    </w:pPr>
    <w:rPr>
      <w:rFonts w:ascii="宋体" w:cs="宋体"/>
      <w:kern w:val="0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image" Target="media/2.wmf"/><Relationship Id="rId3" Type="http://schemas.openxmlformats.org/officeDocument/2006/relationships/oleObject" Target="embeddings/oleObject1.bin"/><Relationship Id="rId4" Type="http://schemas.openxmlformats.org/officeDocument/2006/relationships/styles" Target="styles.xml"/><Relationship Id="rId5" Type="http://schemas.openxmlformats.org/officeDocument/2006/relationships/numbering" Target="numbering.xml"/><Relationship Id="rId6" Type="http://schemas.openxmlformats.org/officeDocument/2006/relationships/fontTable" Target="fontTable.xml"/></Relationships>
</file>

<file path=docProps/app.xml><?xml version="1.0" encoding="utf-8"?>
<Properties xmlns="http://schemas.openxmlformats.org/officeDocument/2006/extended-properties">
  <Template>Normal.eit</Template>
  <TotalTime>27</TotalTime>
  <Application>Yozo_Office</Application>
  <Pages>2</Pages>
  <Words>431</Words>
  <Characters>481</Characters>
  <Lines>21</Lines>
  <Paragraphs>18</Paragraphs>
  <CharactersWithSpaces>491</CharactersWithSpaces>
  <Company>Microsoft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:title>招标文件</dc:title>
  <dc:creator>Administrator</dc:creator>
  <cp:lastModifiedBy>Sky123.Org</cp:lastModifiedBy>
  <cp:revision>53</cp:revision>
  <cp:lastPrinted>2016-05-23T07:19:00Z</cp:lastPrinted>
  <dcterms:created xsi:type="dcterms:W3CDTF">2017-10-18T00:47:00Z</dcterms:created>
  <dcterms:modified xsi:type="dcterms:W3CDTF">2018-11-15T07:36:00Z</dcterms:modified>
</cp:coreProperties>
</file>

<file path=docProps/custom.xml><?xml version="1.0" encoding="utf-8"?>
<Properties xmlns:vt="http://schemas.openxmlformats.org/officeDocument/2006/docPropsVTypes" xmlns="http://schemas.openxmlformats.org/officeDocument/2006/custom-properties">
  <property fmtid="{D5CDD505-2E9C-101B-9397-08002B2CF9AE}" pid="2" name="KSOProductBuildVer">
    <vt:lpwstr>2052-10.1.0.7520</vt:lpwstr>
  </property>
</Properties>
</file>