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6" w:rsidRPr="00054026" w:rsidRDefault="00E34DA6" w:rsidP="00E34DA6">
      <w:pPr>
        <w:spacing w:line="540" w:lineRule="exact"/>
        <w:jc w:val="center"/>
        <w:rPr>
          <w:rFonts w:ascii="黑体" w:eastAsia="黑体" w:hAnsi="宋体" w:cs="宋体"/>
          <w:b/>
          <w:sz w:val="28"/>
          <w:szCs w:val="28"/>
        </w:rPr>
      </w:pPr>
    </w:p>
    <w:p w:rsidR="00E34DA6" w:rsidRPr="00A96246" w:rsidRDefault="00E34DA6" w:rsidP="00E34DA6">
      <w:pPr>
        <w:spacing w:line="540" w:lineRule="exact"/>
        <w:jc w:val="center"/>
        <w:rPr>
          <w:rFonts w:ascii="黑体" w:eastAsia="黑体" w:hAnsi="宋体" w:cs="宋体"/>
          <w:sz w:val="28"/>
          <w:szCs w:val="28"/>
        </w:rPr>
      </w:pPr>
    </w:p>
    <w:p w:rsidR="00E34DA6" w:rsidRPr="00A96246" w:rsidRDefault="00E34DA6" w:rsidP="00E34DA6">
      <w:pPr>
        <w:spacing w:line="540" w:lineRule="exact"/>
        <w:jc w:val="center"/>
        <w:rPr>
          <w:rFonts w:ascii="黑体" w:eastAsia="黑体" w:hAnsi="宋体" w:cs="宋体"/>
          <w:sz w:val="28"/>
          <w:szCs w:val="28"/>
        </w:rPr>
      </w:pPr>
    </w:p>
    <w:p w:rsidR="00E34DA6" w:rsidRPr="00A96246" w:rsidRDefault="00E34DA6" w:rsidP="00E34DA6">
      <w:pPr>
        <w:spacing w:line="540" w:lineRule="exact"/>
        <w:jc w:val="center"/>
        <w:rPr>
          <w:rFonts w:ascii="黑体" w:eastAsia="黑体" w:hAnsi="宋体" w:cs="宋体"/>
          <w:sz w:val="28"/>
          <w:szCs w:val="28"/>
        </w:rPr>
      </w:pPr>
    </w:p>
    <w:p w:rsidR="00E34DA6" w:rsidRPr="006328FD" w:rsidRDefault="00E34DA6" w:rsidP="00E34DA6">
      <w:pPr>
        <w:spacing w:afterLines="50"/>
        <w:jc w:val="center"/>
        <w:rPr>
          <w:rFonts w:ascii="仿宋_GB2312" w:eastAsia="仿宋_GB2312" w:hAnsi="宋体" w:cs="宋体"/>
          <w:sz w:val="32"/>
          <w:szCs w:val="32"/>
        </w:rPr>
      </w:pPr>
      <w:r w:rsidRPr="006328FD">
        <w:rPr>
          <w:rFonts w:ascii="仿宋_GB2312" w:eastAsia="仿宋_GB2312" w:hAnsi="宋体" w:cs="宋体" w:hint="eastAsia"/>
          <w:sz w:val="32"/>
          <w:szCs w:val="32"/>
        </w:rPr>
        <w:t>邵院</w:t>
      </w:r>
      <w:r>
        <w:rPr>
          <w:rFonts w:ascii="仿宋_GB2312" w:eastAsia="仿宋_GB2312" w:hAnsi="宋体" w:cs="宋体" w:hint="eastAsia"/>
          <w:sz w:val="32"/>
          <w:szCs w:val="32"/>
        </w:rPr>
        <w:t>党</w:t>
      </w:r>
      <w:r w:rsidRPr="006328FD">
        <w:rPr>
          <w:rFonts w:ascii="仿宋_GB2312" w:eastAsia="仿宋_GB2312" w:hAnsi="宋体" w:cs="宋体" w:hint="eastAsia"/>
          <w:sz w:val="32"/>
          <w:szCs w:val="32"/>
        </w:rPr>
        <w:t>字</w:t>
      </w:r>
      <w:r>
        <w:rPr>
          <w:rFonts w:ascii="仿宋_GB2312" w:eastAsia="仿宋_GB2312" w:hAnsi="宋体" w:cs="宋体" w:hint="eastAsia"/>
          <w:sz w:val="32"/>
          <w:szCs w:val="32"/>
        </w:rPr>
        <w:t>〔2017〕44</w:t>
      </w:r>
      <w:r w:rsidRPr="006328FD">
        <w:rPr>
          <w:rFonts w:ascii="仿宋_GB2312" w:eastAsia="仿宋_GB2312" w:hAnsi="宋体" w:cs="宋体" w:hint="eastAsia"/>
          <w:sz w:val="32"/>
          <w:szCs w:val="32"/>
        </w:rPr>
        <w:t>号</w:t>
      </w:r>
    </w:p>
    <w:p w:rsidR="00E34DA6" w:rsidRPr="005E12FD" w:rsidRDefault="00E34DA6" w:rsidP="00E34DA6">
      <w:pPr>
        <w:spacing w:afterLines="50"/>
        <w:jc w:val="center"/>
        <w:rPr>
          <w:rFonts w:ascii="黑体" w:eastAsia="黑体" w:hAnsi="宋体" w:cs="宋体"/>
          <w:sz w:val="56"/>
          <w:szCs w:val="56"/>
        </w:rPr>
      </w:pPr>
    </w:p>
    <w:p w:rsidR="00733B5F" w:rsidRDefault="00E34DA6" w:rsidP="00E34DA6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关于印发《</w:t>
      </w:r>
      <w:r w:rsidRPr="00EA0255">
        <w:rPr>
          <w:rFonts w:ascii="方正小标宋简体" w:eastAsia="方正小标宋简体" w:hAnsi="宋体" w:hint="eastAsia"/>
          <w:sz w:val="44"/>
          <w:szCs w:val="44"/>
        </w:rPr>
        <w:t>邵阳学院校领导接待日实施办法</w:t>
      </w:r>
    </w:p>
    <w:p w:rsidR="00E34DA6" w:rsidRDefault="00733B5F" w:rsidP="00E34DA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(</w:t>
      </w:r>
      <w:r w:rsidR="00E34DA6" w:rsidRPr="00EA0255">
        <w:rPr>
          <w:rFonts w:ascii="方正小标宋简体" w:eastAsia="方正小标宋简体" w:hAnsi="宋体" w:hint="eastAsia"/>
          <w:sz w:val="44"/>
          <w:szCs w:val="44"/>
        </w:rPr>
        <w:t>试行</w:t>
      </w:r>
      <w:r>
        <w:rPr>
          <w:rFonts w:ascii="方正小标宋简体" w:eastAsia="方正小标宋简体" w:hAnsi="宋体" w:hint="eastAsia"/>
          <w:sz w:val="44"/>
          <w:szCs w:val="44"/>
        </w:rPr>
        <w:t>)</w:t>
      </w:r>
      <w:r w:rsidR="00E34DA6">
        <w:rPr>
          <w:rFonts w:ascii="方正小标宋简体" w:eastAsia="方正小标宋简体" w:hAnsi="宋体" w:hint="eastAsia"/>
          <w:sz w:val="44"/>
          <w:szCs w:val="44"/>
        </w:rPr>
        <w:t>》的通知</w:t>
      </w:r>
    </w:p>
    <w:p w:rsidR="00E34DA6" w:rsidRDefault="00E34DA6" w:rsidP="00E34DA6">
      <w:pPr>
        <w:ind w:firstLineChars="800" w:firstLine="2880"/>
        <w:rPr>
          <w:sz w:val="36"/>
          <w:szCs w:val="36"/>
        </w:rPr>
      </w:pPr>
    </w:p>
    <w:p w:rsidR="00E34DA6" w:rsidRDefault="00E34DA6" w:rsidP="00E34DA6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各党总支（直属支部）、附属医院党委，各单位、部门：</w:t>
      </w:r>
    </w:p>
    <w:p w:rsidR="00E34DA6" w:rsidRDefault="00E34DA6" w:rsidP="00E34DA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</w:t>
      </w:r>
      <w:r w:rsidRPr="00EA0255">
        <w:rPr>
          <w:rFonts w:ascii="仿宋_GB2312" w:eastAsia="仿宋_GB2312" w:hAnsi="仿宋" w:hint="eastAsia"/>
          <w:sz w:val="32"/>
          <w:szCs w:val="32"/>
        </w:rPr>
        <w:t>邵阳学院校领导接待日实施办法</w:t>
      </w:r>
      <w:r w:rsidR="00733B5F">
        <w:rPr>
          <w:rFonts w:ascii="仿宋_GB2312" w:eastAsia="仿宋_GB2312" w:hAnsi="仿宋" w:hint="eastAsia"/>
          <w:sz w:val="32"/>
          <w:szCs w:val="32"/>
        </w:rPr>
        <w:t>(</w:t>
      </w:r>
      <w:r w:rsidRPr="00EA0255">
        <w:rPr>
          <w:rFonts w:ascii="仿宋_GB2312" w:eastAsia="仿宋_GB2312" w:hAnsi="仿宋" w:hint="eastAsia"/>
          <w:sz w:val="32"/>
          <w:szCs w:val="32"/>
        </w:rPr>
        <w:t>试行</w:t>
      </w:r>
      <w:r w:rsidR="00733B5F"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E130BB">
        <w:rPr>
          <w:rFonts w:ascii="仿宋_GB2312" w:eastAsia="仿宋_GB2312" w:hAnsi="仿宋" w:hint="eastAsia"/>
          <w:sz w:val="32"/>
          <w:szCs w:val="32"/>
        </w:rPr>
        <w:t>经党委会讨论研究通过，现印发给你们，请遵照执行。</w:t>
      </w:r>
    </w:p>
    <w:p w:rsidR="00E34DA6" w:rsidRPr="002E557E" w:rsidRDefault="00E34DA6" w:rsidP="00E34DA6">
      <w:pPr>
        <w:spacing w:line="600" w:lineRule="exact"/>
        <w:ind w:firstLine="420"/>
        <w:rPr>
          <w:rFonts w:ascii="仿宋_GB2312" w:eastAsia="仿宋_GB2312" w:hAnsi="仿宋"/>
          <w:sz w:val="32"/>
          <w:szCs w:val="32"/>
        </w:rPr>
      </w:pPr>
    </w:p>
    <w:p w:rsidR="00E34DA6" w:rsidRDefault="00E34DA6" w:rsidP="00E34DA6">
      <w:pPr>
        <w:spacing w:line="600" w:lineRule="exact"/>
        <w:ind w:firstLineChars="1230" w:firstLine="39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中共邵阳学院委员会</w:t>
      </w:r>
    </w:p>
    <w:p w:rsidR="00E34DA6" w:rsidRDefault="00E34DA6" w:rsidP="00E34DA6">
      <w:pPr>
        <w:spacing w:line="600" w:lineRule="exact"/>
        <w:ind w:firstLineChars="1330" w:firstLine="425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2017年12月12日</w:t>
      </w:r>
    </w:p>
    <w:p w:rsidR="00E34DA6" w:rsidRDefault="00E34DA6" w:rsidP="00E34DA6">
      <w:pPr>
        <w:spacing w:line="460" w:lineRule="exact"/>
        <w:jc w:val="center"/>
        <w:rPr>
          <w:rFonts w:ascii="宋体" w:hAnsi="宋体" w:hint="eastAsia"/>
          <w:bCs/>
          <w:color w:val="000000"/>
          <w:sz w:val="44"/>
          <w:szCs w:val="44"/>
          <w:shd w:val="clear" w:color="auto" w:fill="FEFEFF"/>
        </w:rPr>
      </w:pPr>
    </w:p>
    <w:p w:rsidR="00E34DA6" w:rsidRDefault="00E34DA6" w:rsidP="00E34DA6">
      <w:pPr>
        <w:spacing w:line="460" w:lineRule="exact"/>
        <w:jc w:val="center"/>
        <w:rPr>
          <w:rFonts w:ascii="宋体" w:hAnsi="宋体" w:hint="eastAsia"/>
          <w:bCs/>
          <w:color w:val="000000"/>
          <w:sz w:val="44"/>
          <w:szCs w:val="44"/>
          <w:shd w:val="clear" w:color="auto" w:fill="FEFEFF"/>
        </w:rPr>
      </w:pPr>
    </w:p>
    <w:p w:rsidR="00E34DA6" w:rsidRDefault="00E34DA6" w:rsidP="00E34DA6">
      <w:pPr>
        <w:spacing w:line="460" w:lineRule="exact"/>
        <w:jc w:val="center"/>
        <w:rPr>
          <w:rFonts w:ascii="宋体" w:hAnsi="宋体" w:hint="eastAsia"/>
          <w:bCs/>
          <w:color w:val="000000"/>
          <w:sz w:val="44"/>
          <w:szCs w:val="44"/>
          <w:shd w:val="clear" w:color="auto" w:fill="FEFEFF"/>
        </w:rPr>
      </w:pPr>
    </w:p>
    <w:p w:rsidR="00E34DA6" w:rsidRDefault="00E34DA6" w:rsidP="00E34DA6">
      <w:pPr>
        <w:spacing w:line="460" w:lineRule="exact"/>
        <w:jc w:val="center"/>
        <w:rPr>
          <w:rFonts w:ascii="宋体" w:hAnsi="宋体" w:hint="eastAsia"/>
          <w:bCs/>
          <w:color w:val="000000"/>
          <w:sz w:val="44"/>
          <w:szCs w:val="44"/>
          <w:shd w:val="clear" w:color="auto" w:fill="FEFEFF"/>
        </w:rPr>
      </w:pPr>
    </w:p>
    <w:p w:rsidR="00E34DA6" w:rsidRDefault="00E34DA6" w:rsidP="00E34DA6">
      <w:pPr>
        <w:spacing w:line="460" w:lineRule="exact"/>
        <w:jc w:val="center"/>
        <w:rPr>
          <w:rFonts w:ascii="宋体" w:hAnsi="宋体" w:hint="eastAsia"/>
          <w:bCs/>
          <w:color w:val="000000"/>
          <w:sz w:val="44"/>
          <w:szCs w:val="44"/>
          <w:shd w:val="clear" w:color="auto" w:fill="FEFEFF"/>
        </w:rPr>
      </w:pPr>
    </w:p>
    <w:p w:rsidR="00E34DA6" w:rsidRDefault="00E34DA6" w:rsidP="00E34DA6">
      <w:pPr>
        <w:spacing w:line="460" w:lineRule="exact"/>
        <w:jc w:val="center"/>
        <w:rPr>
          <w:rFonts w:ascii="宋体" w:hAnsi="宋体" w:hint="eastAsia"/>
          <w:bCs/>
          <w:color w:val="000000"/>
          <w:sz w:val="44"/>
          <w:szCs w:val="44"/>
          <w:shd w:val="clear" w:color="auto" w:fill="FEFEFF"/>
        </w:rPr>
      </w:pPr>
    </w:p>
    <w:p w:rsidR="00E34DA6" w:rsidRDefault="00C263A2" w:rsidP="00020122">
      <w:pPr>
        <w:spacing w:line="460" w:lineRule="exact"/>
        <w:jc w:val="center"/>
        <w:rPr>
          <w:rFonts w:ascii="方正小标宋_GBK" w:eastAsia="方正小标宋_GBK" w:hAnsiTheme="majorEastAsia" w:hint="eastAsia"/>
          <w:bCs/>
          <w:color w:val="000000" w:themeColor="text1"/>
          <w:sz w:val="44"/>
          <w:szCs w:val="44"/>
          <w:shd w:val="clear" w:color="auto" w:fill="FEFEFF"/>
        </w:rPr>
      </w:pPr>
      <w:r w:rsidRPr="00E34DA6">
        <w:rPr>
          <w:rFonts w:ascii="方正小标宋_GBK" w:eastAsia="方正小标宋_GBK" w:hAnsiTheme="majorEastAsia" w:hint="eastAsia"/>
          <w:bCs/>
          <w:color w:val="000000" w:themeColor="text1"/>
          <w:sz w:val="44"/>
          <w:szCs w:val="44"/>
          <w:shd w:val="clear" w:color="auto" w:fill="FEFEFF"/>
        </w:rPr>
        <w:lastRenderedPageBreak/>
        <w:t>邵阳学院校领导接待日实施办法</w:t>
      </w:r>
    </w:p>
    <w:p w:rsidR="00020122" w:rsidRPr="00E34DA6" w:rsidRDefault="00020122" w:rsidP="00020122">
      <w:pPr>
        <w:spacing w:line="460" w:lineRule="exact"/>
        <w:jc w:val="center"/>
        <w:rPr>
          <w:rFonts w:ascii="方正小标宋_GBK" w:eastAsia="方正小标宋_GBK" w:hAnsi="仿宋" w:hint="eastAsia"/>
          <w:bCs/>
          <w:color w:val="000000" w:themeColor="text1"/>
          <w:sz w:val="32"/>
          <w:szCs w:val="32"/>
          <w:shd w:val="clear" w:color="auto" w:fill="FEFEFF"/>
        </w:rPr>
      </w:pPr>
      <w:r w:rsidRPr="00E34DA6">
        <w:rPr>
          <w:rFonts w:ascii="方正小标宋_GBK" w:eastAsia="方正小标宋_GBK" w:hAnsi="仿宋" w:hint="eastAsia"/>
          <w:bCs/>
          <w:color w:val="000000" w:themeColor="text1"/>
          <w:sz w:val="32"/>
          <w:szCs w:val="32"/>
          <w:shd w:val="clear" w:color="auto" w:fill="FEFEFF"/>
        </w:rPr>
        <w:t>（试行）</w:t>
      </w:r>
    </w:p>
    <w:p w:rsidR="00F62DD7" w:rsidRPr="00E34DA6" w:rsidRDefault="00F62DD7" w:rsidP="00E34DA6">
      <w:pPr>
        <w:spacing w:line="460" w:lineRule="exact"/>
        <w:ind w:firstLineChars="396" w:firstLine="1193"/>
        <w:rPr>
          <w:rFonts w:ascii="仿宋_GB2312" w:eastAsia="仿宋_GB2312" w:hint="eastAsia"/>
          <w:b/>
          <w:bCs/>
          <w:color w:val="000000" w:themeColor="text1"/>
          <w:sz w:val="30"/>
          <w:szCs w:val="30"/>
          <w:shd w:val="clear" w:color="auto" w:fill="FEFEFF"/>
        </w:rPr>
      </w:pPr>
    </w:p>
    <w:p w:rsidR="00790FFA" w:rsidRPr="00E34DA6" w:rsidRDefault="00790FFA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为深入贯彻落实党的十九大精神，进一步拓宽学校领导与广大师生员工的沟通联系渠道，广泛听取师生员工对学校工作的意见和建议，提高学校</w:t>
      </w:r>
      <w:r w:rsidR="00D6762C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管理水平和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服务质量，</w:t>
      </w:r>
      <w:r w:rsidR="00557F12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加快</w:t>
      </w:r>
      <w:r w:rsidR="00D6762C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促进学校发展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经学校研究，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特制定本办法。</w:t>
      </w:r>
    </w:p>
    <w:p w:rsidR="00AF4EEF" w:rsidRPr="00E34DA6" w:rsidRDefault="00AF4EEF" w:rsidP="00E34DA6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第一条  接待事项</w:t>
      </w:r>
    </w:p>
    <w:p w:rsidR="00AF4EEF" w:rsidRPr="00E34DA6" w:rsidRDefault="00AF4EEF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听取师生员工对学校改革与发展的意见和建议</w:t>
      </w:r>
      <w:r w:rsidR="00DD68AC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协调解决师生员工工作或生活中的</w:t>
      </w:r>
      <w:r w:rsidR="00D6762C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实际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困难</w:t>
      </w:r>
      <w:r w:rsidR="00DD68AC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对</w:t>
      </w:r>
      <w:r w:rsidR="00D6762C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师生员工提出的</w:t>
      </w:r>
      <w:r w:rsidR="0035645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学校管理工作的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有关问题进行</w:t>
      </w:r>
      <w:r w:rsidR="0035645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解答和回复</w:t>
      </w:r>
      <w:r w:rsidR="00067B03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。 </w:t>
      </w:r>
    </w:p>
    <w:p w:rsidR="00AF4EEF" w:rsidRPr="00E34DA6" w:rsidRDefault="00AF4EEF" w:rsidP="00E34DA6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第二条  </w:t>
      </w:r>
      <w:r w:rsidR="00607CFC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接待</w:t>
      </w: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领导</w:t>
      </w:r>
    </w:p>
    <w:p w:rsidR="00AF4EEF" w:rsidRPr="00E34DA6" w:rsidRDefault="00AF4EEF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学校在职</w:t>
      </w:r>
      <w:r w:rsidR="00607CFC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党委成员、行政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领导。 </w:t>
      </w:r>
    </w:p>
    <w:p w:rsidR="00DA2812" w:rsidRPr="00E34DA6" w:rsidRDefault="00AF4EEF" w:rsidP="00E34DA6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第三条  </w:t>
      </w:r>
      <w:r w:rsidR="00DA2812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接待对象</w:t>
      </w:r>
    </w:p>
    <w:p w:rsidR="00AF4EEF" w:rsidRPr="00E34DA6" w:rsidRDefault="00DA2812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全校师生员工（含离退休人员）及相关人员。</w:t>
      </w:r>
    </w:p>
    <w:p w:rsidR="00DA2812" w:rsidRPr="00E34DA6" w:rsidRDefault="00AF4EEF" w:rsidP="00E34DA6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E34DA6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条  </w:t>
      </w:r>
      <w:r w:rsidR="00DA2812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组织实施</w:t>
      </w:r>
    </w:p>
    <w:p w:rsidR="00AF4EEF" w:rsidRPr="00E34DA6" w:rsidRDefault="00DA2812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接待日组织工作，包括接待前的准备、接待中的配合服务和接待后的协调、督查督办等工作，由学校党政办公室负责。</w:t>
      </w:r>
    </w:p>
    <w:p w:rsidR="00AF4EEF" w:rsidRPr="00E34DA6" w:rsidRDefault="00AF4EEF" w:rsidP="00E34DA6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E34DA6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五</w:t>
      </w: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条  接待时间</w:t>
      </w:r>
      <w:r w:rsidR="007E73A6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地点</w:t>
      </w:r>
      <w:r w:rsidR="007E73A6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及</w:t>
      </w:r>
      <w:r w:rsidR="00A31DDE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准备</w:t>
      </w:r>
    </w:p>
    <w:p w:rsidR="00AF4EEF" w:rsidRPr="00E34DA6" w:rsidRDefault="00AF4EEF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  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接待时间：原则上每两周安排一次（寒暑假除外、节假日顺延）。</w:t>
      </w:r>
    </w:p>
    <w:p w:rsidR="00607CFC" w:rsidRPr="00E34DA6" w:rsidRDefault="00607CFC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（二）接待地点：由党政办公室统一安排</w:t>
      </w:r>
    </w:p>
    <w:p w:rsidR="0089032D" w:rsidRPr="00E34DA6" w:rsidRDefault="00AF4EEF" w:rsidP="00E34DA6">
      <w:pPr>
        <w:spacing w:line="560" w:lineRule="exact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 xml:space="preserve">  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607CFC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三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r w:rsidR="007E73A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接待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准备</w:t>
      </w:r>
      <w:r w:rsidR="007E73A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  <w:r w:rsidR="007E73A6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接待实行预约登记制度。</w:t>
      </w:r>
      <w:r w:rsidR="00063219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为有针对性地安排接待,</w:t>
      </w:r>
      <w:r w:rsidR="0006321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提高办事效率，</w:t>
      </w:r>
      <w:r w:rsidR="007E73A6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准备反映情况的人员</w:t>
      </w:r>
      <w:r w:rsidR="0089032D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均需提前预约。</w:t>
      </w:r>
      <w:r w:rsidR="00F36EE4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预约采取网上预约或书面预约的形式。</w:t>
      </w:r>
    </w:p>
    <w:p w:rsidR="0063634D" w:rsidRPr="00E34DA6" w:rsidRDefault="0063634D" w:rsidP="00E34DA6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网上预约。登录邵阳学院教育阳光服务中心填写《邵阳学院校领导接待日预约申请表》进行网上预约。</w:t>
      </w:r>
    </w:p>
    <w:p w:rsidR="0063634D" w:rsidRPr="00E34DA6" w:rsidRDefault="0089032D" w:rsidP="00E34DA6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书面预约。</w:t>
      </w:r>
      <w:r w:rsidR="007E73A6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填写《邵阳学院校领导接待日预约申请表》（登录邵阳学院党政办公室主页资料下载栏</w:t>
      </w:r>
      <w:r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或邵阳学院教育阳光服务中心表格下载栏</w:t>
      </w:r>
      <w:r w:rsidR="007E73A6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下载），</w:t>
      </w:r>
      <w:r w:rsidR="00F36EE4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并将材料交至学校阳光服务中心（第一办公楼109室）。</w:t>
      </w:r>
    </w:p>
    <w:p w:rsidR="0089032D" w:rsidRPr="00E34DA6" w:rsidRDefault="00F36EE4" w:rsidP="00E34DA6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4F81BD" w:themeColor="accent1"/>
          <w:kern w:val="0"/>
          <w:sz w:val="32"/>
          <w:szCs w:val="32"/>
        </w:rPr>
      </w:pPr>
      <w:r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预约须在接待日上</w:t>
      </w:r>
      <w:r w:rsidR="009B5849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一个星期五</w:t>
      </w:r>
      <w:r w:rsidR="00063219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上午</w:t>
      </w:r>
      <w:r w:rsidR="009B5849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下班前</w:t>
      </w:r>
      <w:r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进行，如未及</w:t>
      </w:r>
      <w:r w:rsidR="00B91D6A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时</w:t>
      </w:r>
      <w:r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预约</w:t>
      </w:r>
      <w:r w:rsidR="009B5849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的，则</w:t>
      </w:r>
      <w:r w:rsidR="00B91D6A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安排在</w:t>
      </w:r>
      <w:r w:rsidR="009B5849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下一个接待日</w:t>
      </w:r>
      <w:r w:rsidR="00B91D6A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接待</w:t>
      </w:r>
      <w:r w:rsidR="00A31DDE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  <w:r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如果一次接待日预约事项过多，由党政办公室根据事项的轻重缓急做出时间安排，并及时通知预约对象。</w:t>
      </w:r>
    </w:p>
    <w:p w:rsidR="007E73A6" w:rsidRPr="00E34DA6" w:rsidRDefault="007E73A6" w:rsidP="00E34DA6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反映同一问题的群体应推选代表预约访谈，代表人数一般不超过5人。</w:t>
      </w:r>
      <w:r w:rsidR="00DD68AC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同一内容的问题不超过2次</w:t>
      </w:r>
      <w:r w:rsidR="00A31DDE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AF4EEF" w:rsidRPr="00E34DA6" w:rsidRDefault="00AF4EEF" w:rsidP="00E34DA6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E34DA6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六</w:t>
      </w: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条  接待方式  </w:t>
      </w:r>
    </w:p>
    <w:p w:rsidR="00AF4EEF" w:rsidRPr="00E34DA6" w:rsidRDefault="00AF4EEF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 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每次接待日由一位校领导负责值班接待工作。值班接待的校领导要妥善安排工作，保证接待日接待活动的正常进行，若遇开会、出差或临时有要事不能接待，由</w:t>
      </w:r>
      <w:r w:rsidR="00BC5520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党政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办公室作出相应安排。 </w:t>
      </w:r>
    </w:p>
    <w:p w:rsidR="00AF4EEF" w:rsidRPr="00E34DA6" w:rsidRDefault="00AF4EEF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 </w:t>
      </w:r>
      <w:r w:rsidR="007E73A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校领导值班接待时，由党政办公室一名负责人陪同参与接待，一名工作人员担任现场记录。为提高办事效率，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党政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办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公室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根据预约登记事项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协调有关部门负责人参与接待，当面解决能够解决的问题。 </w:t>
      </w:r>
    </w:p>
    <w:p w:rsidR="00AF4EEF" w:rsidRPr="00E34DA6" w:rsidRDefault="00AF4EEF" w:rsidP="00E34DA6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E34DA6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七</w:t>
      </w: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条  受理事项范围 </w:t>
      </w:r>
    </w:p>
    <w:p w:rsidR="00AF4EEF" w:rsidRPr="00E34DA6" w:rsidRDefault="00AF4EEF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</w:t>
      </w:r>
      <w:r w:rsidR="000C7712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有关学校贯彻执行国家政策、法律法规以及上级有关决定的意见、建议或咨询。 </w:t>
      </w:r>
    </w:p>
    <w:p w:rsidR="00AF4EEF" w:rsidRPr="00E34DA6" w:rsidRDefault="00A31DDE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涉及学校改革、发展、稳定方面的意见、建议或咨询。 </w:t>
      </w:r>
    </w:p>
    <w:p w:rsidR="00AF4EEF" w:rsidRPr="00E34DA6" w:rsidRDefault="00A31DDE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（三）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对加强和改善学校各级领导班子自身建设的意见、建议以及对各级领导干部在工作作风、廉洁自律等方面的意见、建议或问题。 </w:t>
      </w:r>
    </w:p>
    <w:p w:rsidR="00AF4EEF" w:rsidRPr="00E34DA6" w:rsidRDefault="00AF4EEF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</w:t>
      </w:r>
      <w:r w:rsidR="007E73A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（四）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对学校各项规章制度、工作安排方面的意见、建议或要求。 </w:t>
      </w:r>
    </w:p>
    <w:p w:rsidR="00AF4EEF" w:rsidRPr="00E34DA6" w:rsidRDefault="00A31DDE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（五）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对学校教学、科研、行政管理和后勤服务等方面工作的意见、建议或要求。 </w:t>
      </w:r>
    </w:p>
    <w:p w:rsidR="00AF4EEF" w:rsidRPr="00E34DA6" w:rsidRDefault="00A31DDE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（六）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对学校各级党组织、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各部门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和教学单位在保障党员权利和教职工合法权益方面存在的问题、意见或需要反映的情况。 </w:t>
      </w:r>
    </w:p>
    <w:p w:rsidR="00AF4EEF" w:rsidRPr="00E34DA6" w:rsidRDefault="00A31DDE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（七）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学校部门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和教学单位拖延不办或无力解决的问题、意见。 </w:t>
      </w:r>
    </w:p>
    <w:p w:rsidR="00AF4EEF" w:rsidRPr="00E34DA6" w:rsidRDefault="00AF4EEF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  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（八）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个人在工作、学习、生活中遇到的需要组织或领导给予帮助的事项。</w:t>
      </w:r>
    </w:p>
    <w:p w:rsidR="00AF4EEF" w:rsidRPr="00E34DA6" w:rsidRDefault="00AF4EEF" w:rsidP="00E34DA6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E34DA6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八</w:t>
      </w: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条  </w:t>
      </w:r>
      <w:r w:rsidR="00A76611" w:rsidRPr="00E34DA6">
        <w:rPr>
          <w:rFonts w:ascii="黑体" w:eastAsia="黑体" w:hAnsi="黑体" w:hint="eastAsia"/>
          <w:color w:val="000000" w:themeColor="text1"/>
          <w:sz w:val="32"/>
          <w:szCs w:val="32"/>
        </w:rPr>
        <w:t>工作</w:t>
      </w:r>
      <w:r w:rsidRPr="00E34DA6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要求 </w:t>
      </w:r>
    </w:p>
    <w:p w:rsidR="00AF4EEF" w:rsidRPr="00E34DA6" w:rsidRDefault="00AF4EEF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  </w:t>
      </w:r>
      <w:r w:rsidR="0006321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党政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办公室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</w:t>
      </w:r>
      <w:r w:rsidR="009B584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在每一学期的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开学</w:t>
      </w:r>
      <w:r w:rsidR="009B584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初</w:t>
      </w:r>
      <w:r w:rsidR="00A31DDE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9B584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做好本学期校领导接待日的统筹安排，并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在</w:t>
      </w:r>
      <w:r w:rsidR="008B00B7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教育阳光服务中心阳光咨询栏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内公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布校领导接待日的值班接待领导、接待时间和地点等信息</w:t>
      </w:r>
      <w:r w:rsidR="009B584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AF4EEF" w:rsidRPr="00E34DA6" w:rsidRDefault="00AF4EEF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  </w:t>
      </w:r>
      <w:r w:rsidR="0006321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来访单位或个人要提前准备好一至二个问题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按时到接待地点反映情况。反映问题时须实事求是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客观公正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简洁明了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避免过激的言行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对以上访为由无理取闹、妨碍学校正常工作秩序、经劝告无效者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交由学校相关部门处理。 </w:t>
      </w:r>
    </w:p>
    <w:p w:rsidR="00AF4EEF" w:rsidRPr="00E34DA6" w:rsidRDefault="00AF4EEF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  </w:t>
      </w:r>
      <w:r w:rsidR="004A747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（三）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党政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办公室工作人员应认真做好接待对象的登记工作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并安排好当天的接待顺序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4A747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积极主动、热情周到地做好有关服务工作。保卫处负责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维护</w:t>
      </w:r>
      <w:r w:rsidR="004A747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好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接待室内外的秩序。 </w:t>
      </w:r>
    </w:p>
    <w:p w:rsidR="00AF4EEF" w:rsidRPr="00E34DA6" w:rsidRDefault="00AF4EEF" w:rsidP="00E34DA6">
      <w:pPr>
        <w:spacing w:line="56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  </w:t>
      </w:r>
      <w:r w:rsidR="004A747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（四）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负责值班接待的校领导对所反映的意见和问题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当场能够解决的当场解决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不能当场解决的必须记录在案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4A747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做出批示，由党政办公室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转交有关部门解决或解释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涉及学校重大问题或重要工作事项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应提交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学校党委会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或校长办公会研究</w:t>
      </w:r>
      <w:r w:rsidR="004A7479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452EA9" w:rsidRPr="00E34DA6" w:rsidRDefault="00452EA9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（五）党政办公室</w:t>
      </w:r>
      <w:r w:rsidR="00A76611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</w:t>
      </w:r>
      <w:r w:rsidR="00814F13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协调、督查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校领导接待日</w:t>
      </w:r>
      <w:r w:rsidR="00814F13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有关问题的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落实</w:t>
      </w:r>
      <w:r w:rsidR="00814F13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反馈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工作。经校领导批示需交由</w:t>
      </w:r>
      <w:r w:rsidR="00635BB5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有关单位（部门）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解决的，要尽快转交</w:t>
      </w:r>
      <w:r w:rsidR="005E2230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给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有关</w:t>
      </w:r>
      <w:r w:rsidR="00635BB5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单位（部门）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限时处理</w:t>
      </w:r>
      <w:r w:rsidR="005E2230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有关</w:t>
      </w:r>
      <w:r w:rsidR="00635BB5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单位（部门）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要积极对待，认真研究、解决相关问题，并在1-2周内反馈给来访者。</w:t>
      </w:r>
      <w:r w:rsidR="00DE56BA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对学校层面确实不能解决或有困难的问题或事项，必须耐心向来访者做好解释工作</w:t>
      </w:r>
      <w:r w:rsidR="005E2230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。反馈落实情况</w:t>
      </w:r>
      <w:r w:rsidR="00A76611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要及时</w:t>
      </w:r>
      <w:r w:rsidR="005E2230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填写《校领导接待来访情况登记表》</w:t>
      </w:r>
      <w:r w:rsidR="006D6C8B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，交党政办公室，</w:t>
      </w:r>
      <w:r w:rsidR="00F36EE4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</w:t>
      </w:r>
      <w:r w:rsidR="008B00B7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及时</w:t>
      </w:r>
      <w:r w:rsidR="00F36EE4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公布</w:t>
      </w:r>
      <w:r w:rsidR="00814F13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有关落实反馈</w:t>
      </w:r>
      <w:r w:rsidR="006D6C8B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情况。</w:t>
      </w:r>
    </w:p>
    <w:p w:rsidR="00E47B26" w:rsidRPr="00E34DA6" w:rsidRDefault="00A76611" w:rsidP="00E34DA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（六）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协助校领导值班接待的相关部门负责人和工作人员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应严格遵守工作纪律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认真落实领导指示精神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自觉保守工作秘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密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不得随意扩散来访者反映的问题</w:t>
      </w:r>
      <w:r w:rsidR="00E47B26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AF4EE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更不能对来访者进行打击报复。 </w:t>
      </w:r>
    </w:p>
    <w:p w:rsidR="00607CFC" w:rsidRPr="00E34DA6" w:rsidRDefault="007E73A6" w:rsidP="00E34DA6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第</w:t>
      </w:r>
      <w:r w:rsid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九</w:t>
      </w:r>
      <w:r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条</w:t>
      </w:r>
      <w:r w:rsidR="00607CFC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167733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除校领导接待日外，师生员工的相关事项也可以通过</w:t>
      </w:r>
      <w:r w:rsidR="003005E0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书记、校长信箱（登录邵阳学院网站首页）、接待热线电话（0739-5430107）等渠道反映。</w:t>
      </w:r>
    </w:p>
    <w:p w:rsidR="00E47B26" w:rsidRPr="00E34DA6" w:rsidRDefault="00E34DA6" w:rsidP="00E34DA6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第十</w:t>
      </w:r>
      <w:r w:rsidR="003005E0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>条</w:t>
      </w:r>
      <w:r w:rsidR="008962BF" w:rsidRPr="00E34DA6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E47B26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本</w:t>
      </w:r>
      <w:r w:rsidR="007E73A6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办法</w:t>
      </w:r>
      <w:r w:rsidR="00E47B26"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由党政办公室负责解释。</w:t>
      </w:r>
    </w:p>
    <w:p w:rsidR="003005E0" w:rsidRPr="00E34DA6" w:rsidRDefault="003005E0" w:rsidP="008962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8962BF" w:rsidRDefault="00694EE0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  <w:r w:rsidRPr="00E34DA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                   </w:t>
      </w: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E34DA6" w:rsidRDefault="00E34DA6" w:rsidP="00E34DA6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</w:pPr>
    </w:p>
    <w:p w:rsidR="00C021C4" w:rsidRPr="00E34DA6" w:rsidRDefault="00C021C4" w:rsidP="00C021C4">
      <w:pPr>
        <w:widowControl/>
        <w:shd w:val="clear" w:color="auto" w:fill="FFFFFF"/>
        <w:spacing w:line="460" w:lineRule="exact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E34DA6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lastRenderedPageBreak/>
        <w:t>附件1</w:t>
      </w:r>
      <w:r w:rsidRPr="00E34DA6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 xml:space="preserve">    </w:t>
      </w:r>
    </w:p>
    <w:p w:rsidR="00790FFA" w:rsidRPr="00E34DA6" w:rsidRDefault="007E73A6" w:rsidP="00C021C4">
      <w:pPr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Theme="majorEastAsia" w:cs="宋体" w:hint="eastAsia"/>
          <w:color w:val="000000" w:themeColor="text1"/>
          <w:kern w:val="0"/>
          <w:sz w:val="36"/>
          <w:szCs w:val="36"/>
        </w:rPr>
      </w:pPr>
      <w:r w:rsidRPr="00E34DA6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邵阳学院</w:t>
      </w:r>
      <w:r w:rsidR="00F62DD7" w:rsidRPr="00E34DA6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校领导</w:t>
      </w:r>
      <w:r w:rsidR="00790FFA" w:rsidRPr="00E34DA6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接待日预约</w:t>
      </w:r>
      <w:r w:rsidR="004F5821" w:rsidRPr="00E34DA6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申请</w:t>
      </w:r>
      <w:r w:rsidR="00790FFA" w:rsidRPr="00E34DA6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表</w:t>
      </w:r>
    </w:p>
    <w:p w:rsidR="00790FFA" w:rsidRPr="00C021C4" w:rsidRDefault="00790FFA" w:rsidP="00C021C4">
      <w:pPr>
        <w:widowControl/>
        <w:shd w:val="clear" w:color="auto" w:fill="FEFEFF"/>
        <w:spacing w:line="600" w:lineRule="exact"/>
        <w:jc w:val="left"/>
        <w:rPr>
          <w:rFonts w:ascii="仿宋_GB2312" w:eastAsia="仿宋_GB2312" w:hAnsi="Simsun" w:cs="宋体" w:hint="eastAsia"/>
          <w:color w:val="000000" w:themeColor="text1"/>
          <w:kern w:val="0"/>
          <w:sz w:val="28"/>
          <w:szCs w:val="28"/>
        </w:rPr>
      </w:pPr>
      <w:r w:rsidRPr="00C021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编号：</w:t>
      </w:r>
      <w:r w:rsidR="007E73A6" w:rsidRPr="00C021C4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 xml:space="preserve">                           </w:t>
      </w:r>
      <w:r w:rsidR="00F62DD7" w:rsidRPr="00C021C4">
        <w:rPr>
          <w:rFonts w:ascii="仿宋_GB2312" w:eastAsia="仿宋_GB2312" w:hAnsi="微软雅黑" w:cs="宋体" w:hint="eastAsia"/>
          <w:color w:val="000000" w:themeColor="text1"/>
          <w:kern w:val="0"/>
          <w:sz w:val="28"/>
          <w:szCs w:val="28"/>
        </w:rPr>
        <w:t xml:space="preserve">       </w:t>
      </w:r>
      <w:r w:rsidRPr="00C021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日期：</w:t>
      </w:r>
      <w:r w:rsidR="00F62DD7" w:rsidRPr="00C021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C021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r w:rsidR="00F62DD7" w:rsidRPr="00C021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C021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</w:t>
      </w:r>
      <w:r w:rsidR="00F62DD7" w:rsidRPr="00C021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C021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</w:p>
    <w:tbl>
      <w:tblPr>
        <w:tblW w:w="5350" w:type="pct"/>
        <w:jc w:val="center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0"/>
        <w:gridCol w:w="8"/>
        <w:gridCol w:w="1155"/>
        <w:gridCol w:w="1066"/>
        <w:gridCol w:w="388"/>
        <w:gridCol w:w="581"/>
        <w:gridCol w:w="558"/>
        <w:gridCol w:w="23"/>
        <w:gridCol w:w="21"/>
        <w:gridCol w:w="1610"/>
        <w:gridCol w:w="16"/>
        <w:gridCol w:w="21"/>
        <w:gridCol w:w="2591"/>
      </w:tblGrid>
      <w:tr w:rsidR="00790FFA" w:rsidRPr="00E75545" w:rsidTr="00C021C4">
        <w:trPr>
          <w:trHeight w:val="586"/>
          <w:jc w:val="center"/>
        </w:trPr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C021C4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预约人姓名</w:t>
            </w:r>
          </w:p>
        </w:tc>
        <w:tc>
          <w:tcPr>
            <w:tcW w:w="115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C021C4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C021C4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C021C4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C021C4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4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C021C4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</w:tr>
      <w:tr w:rsidR="00790FFA" w:rsidRPr="00E75545" w:rsidTr="00C021C4">
        <w:trPr>
          <w:trHeight w:val="568"/>
          <w:jc w:val="center"/>
        </w:trPr>
        <w:tc>
          <w:tcPr>
            <w:tcW w:w="8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C021C4" w:rsidRDefault="00790FFA" w:rsidP="00C021C4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来访人身份</w:t>
            </w:r>
          </w:p>
        </w:tc>
        <w:tc>
          <w:tcPr>
            <w:tcW w:w="1938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C021C4" w:rsidRDefault="00790FFA" w:rsidP="00615EE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C021C4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C021C4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</w:tr>
      <w:tr w:rsidR="00C021C4" w:rsidRPr="00E75545" w:rsidTr="00830FD3">
        <w:trPr>
          <w:trHeight w:val="690"/>
          <w:jc w:val="center"/>
        </w:trPr>
        <w:tc>
          <w:tcPr>
            <w:tcW w:w="8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1C4" w:rsidRPr="00C021C4" w:rsidRDefault="00C021C4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1C4" w:rsidRPr="00C021C4" w:rsidRDefault="00C021C4" w:rsidP="00C021C4">
            <w:pPr>
              <w:widowControl/>
              <w:spacing w:line="460" w:lineRule="exact"/>
              <w:jc w:val="center"/>
              <w:rPr>
                <w:rFonts w:ascii="微软雅黑" w:eastAsia="仿宋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1C4" w:rsidRPr="00C021C4" w:rsidRDefault="00C021C4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799" w:type="pct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21C4" w:rsidRPr="00C021C4" w:rsidRDefault="00C021C4" w:rsidP="00C021C4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</w:tr>
      <w:tr w:rsidR="00830FD3" w:rsidRPr="00E75545" w:rsidTr="00830FD3">
        <w:trPr>
          <w:trHeight w:val="690"/>
          <w:jc w:val="center"/>
        </w:trPr>
        <w:tc>
          <w:tcPr>
            <w:tcW w:w="85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预</w:t>
            </w:r>
          </w:p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约</w:t>
            </w:r>
          </w:p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访</w:t>
            </w:r>
          </w:p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谈</w:t>
            </w:r>
          </w:p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事</w:t>
            </w:r>
          </w:p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项</w:t>
            </w:r>
          </w:p>
          <w:p w:rsidR="00830FD3" w:rsidRDefault="00830FD3" w:rsidP="00830FD3">
            <w:pPr>
              <w:widowControl/>
              <w:spacing w:line="460" w:lineRule="exact"/>
              <w:jc w:val="center"/>
              <w:rPr>
                <w:rFonts w:ascii="微软雅黑" w:eastAsia="仿宋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  <w:p w:rsidR="00830FD3" w:rsidRDefault="00830FD3" w:rsidP="00830FD3">
            <w:pPr>
              <w:widowControl/>
              <w:spacing w:line="460" w:lineRule="exact"/>
              <w:rPr>
                <w:rFonts w:ascii="微软雅黑" w:eastAsia="仿宋" w:hAnsi="微软雅黑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E34DA6" w:rsidRPr="00C021C4" w:rsidRDefault="00E34DA6" w:rsidP="00830FD3">
            <w:pPr>
              <w:widowControl/>
              <w:spacing w:line="460" w:lineRule="exact"/>
              <w:rPr>
                <w:rFonts w:ascii="微软雅黑" w:eastAsia="仿宋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4" w:type="pct"/>
            <w:gridSpan w:val="11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0FD3" w:rsidRPr="00C021C4" w:rsidRDefault="00830FD3" w:rsidP="00830FD3">
            <w:pPr>
              <w:widowControl/>
              <w:spacing w:line="460" w:lineRule="exact"/>
              <w:rPr>
                <w:rFonts w:ascii="微软雅黑" w:eastAsia="仿宋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C021C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（如有书面材料可作为附件）</w:t>
            </w:r>
          </w:p>
        </w:tc>
      </w:tr>
      <w:tr w:rsidR="00830FD3" w:rsidRPr="00E75545" w:rsidTr="00830FD3">
        <w:trPr>
          <w:jc w:val="center"/>
        </w:trPr>
        <w:tc>
          <w:tcPr>
            <w:tcW w:w="85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预</w:t>
            </w:r>
          </w:p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约</w:t>
            </w:r>
          </w:p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安</w:t>
            </w:r>
          </w:p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排</w:t>
            </w:r>
          </w:p>
          <w:p w:rsidR="00830FD3" w:rsidRPr="00830FD3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意</w:t>
            </w:r>
          </w:p>
          <w:p w:rsidR="00830FD3" w:rsidRPr="00C021C4" w:rsidRDefault="00830FD3" w:rsidP="00830FD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830FD3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见</w:t>
            </w:r>
          </w:p>
        </w:tc>
        <w:tc>
          <w:tcPr>
            <w:tcW w:w="4144" w:type="pct"/>
            <w:gridSpan w:val="11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FD3" w:rsidRPr="00C021C4" w:rsidRDefault="00830FD3" w:rsidP="00615EE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（由党政办公室填写）</w:t>
            </w:r>
          </w:p>
        </w:tc>
      </w:tr>
      <w:tr w:rsidR="00790FFA" w:rsidRPr="007E73A6" w:rsidTr="00C021C4">
        <w:trPr>
          <w:jc w:val="center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7E73A6" w:rsidRDefault="00790FFA" w:rsidP="00615EE3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7E73A6" w:rsidRDefault="00790FFA" w:rsidP="00615EE3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7E73A6" w:rsidRDefault="00790FFA" w:rsidP="00615EE3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7E73A6" w:rsidRDefault="00790FFA" w:rsidP="00615EE3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7E73A6" w:rsidRDefault="00790FFA" w:rsidP="00615EE3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7E73A6" w:rsidRDefault="00790FFA" w:rsidP="00615EE3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7E73A6" w:rsidRDefault="00790FFA" w:rsidP="00615EE3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7E73A6" w:rsidRDefault="00790FFA" w:rsidP="00615EE3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7E73A6" w:rsidRDefault="00790FFA" w:rsidP="00615EE3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7E73A6" w:rsidRDefault="00790FFA" w:rsidP="00615EE3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90FFA" w:rsidRPr="00E34DA6" w:rsidRDefault="00790FFA" w:rsidP="00830FD3">
      <w:pPr>
        <w:widowControl/>
        <w:shd w:val="clear" w:color="auto" w:fill="FFFFFF"/>
        <w:spacing w:line="460" w:lineRule="exact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</w:pPr>
      <w:r w:rsidRPr="00E34DA6">
        <w:rPr>
          <w:rFonts w:ascii="微软雅黑" w:eastAsia="黑体" w:hAnsi="微软雅黑" w:cs="宋体" w:hint="eastAsia"/>
          <w:color w:val="000000" w:themeColor="text1"/>
          <w:kern w:val="0"/>
          <w:sz w:val="32"/>
          <w:szCs w:val="32"/>
        </w:rPr>
        <w:lastRenderedPageBreak/>
        <w:t>  </w:t>
      </w:r>
      <w:r w:rsidRPr="00E34DA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附件2</w:t>
      </w:r>
    </w:p>
    <w:p w:rsidR="00790FFA" w:rsidRPr="00E34DA6" w:rsidRDefault="00F62DD7" w:rsidP="00F62DD7">
      <w:pPr>
        <w:widowControl/>
        <w:shd w:val="clear" w:color="auto" w:fill="FFFFFF"/>
        <w:spacing w:line="460" w:lineRule="exact"/>
        <w:jc w:val="center"/>
        <w:rPr>
          <w:rFonts w:ascii="方正小标宋_GBK" w:eastAsia="方正小标宋_GBK" w:hAnsi="黑体" w:cs="宋体" w:hint="eastAsia"/>
          <w:color w:val="000000" w:themeColor="text1"/>
          <w:kern w:val="0"/>
          <w:sz w:val="32"/>
          <w:szCs w:val="32"/>
        </w:rPr>
      </w:pPr>
      <w:r w:rsidRPr="00E34DA6">
        <w:rPr>
          <w:rFonts w:ascii="方正小标宋_GBK" w:eastAsia="方正小标宋_GBK" w:hAnsi="黑体" w:cs="宋体" w:hint="eastAsia"/>
          <w:color w:val="000000" w:themeColor="text1"/>
          <w:kern w:val="0"/>
          <w:sz w:val="44"/>
          <w:szCs w:val="44"/>
        </w:rPr>
        <w:t>邵阳学院</w:t>
      </w:r>
      <w:r w:rsidR="00790FFA" w:rsidRPr="00E34DA6">
        <w:rPr>
          <w:rFonts w:ascii="方正小标宋_GBK" w:eastAsia="方正小标宋_GBK" w:hAnsi="黑体" w:cs="宋体" w:hint="eastAsia"/>
          <w:color w:val="000000" w:themeColor="text1"/>
          <w:kern w:val="0"/>
          <w:sz w:val="44"/>
          <w:szCs w:val="44"/>
        </w:rPr>
        <w:t>校领导接待来访情况登记表</w:t>
      </w:r>
    </w:p>
    <w:p w:rsidR="00790FFA" w:rsidRPr="00830FD3" w:rsidRDefault="00790FFA" w:rsidP="00E34DA6">
      <w:pPr>
        <w:shd w:val="clear" w:color="auto" w:fill="FEFEFF"/>
        <w:spacing w:line="320" w:lineRule="exact"/>
        <w:ind w:left="147" w:hanging="147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30FD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编号：</w:t>
      </w:r>
      <w:r w:rsidR="00F62DD7" w:rsidRPr="00830FD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      </w:t>
      </w:r>
      <w:r w:rsidR="00830FD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                   </w:t>
      </w:r>
      <w:r w:rsidRPr="00830FD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日期：</w:t>
      </w:r>
      <w:r w:rsidR="00F62DD7" w:rsidRPr="00830FD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830FD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r w:rsidR="00F62DD7" w:rsidRPr="00830FD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830FD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</w:t>
      </w:r>
      <w:r w:rsidR="00F62DD7" w:rsidRPr="00830FD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830FD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</w:p>
    <w:tbl>
      <w:tblPr>
        <w:tblW w:w="9393" w:type="dxa"/>
        <w:jc w:val="center"/>
        <w:tblInd w:w="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1"/>
        <w:gridCol w:w="1590"/>
        <w:gridCol w:w="1205"/>
        <w:gridCol w:w="1614"/>
        <w:gridCol w:w="332"/>
        <w:gridCol w:w="1233"/>
        <w:gridCol w:w="2178"/>
      </w:tblGrid>
      <w:tr w:rsidR="00790FFA" w:rsidRPr="00635BB5" w:rsidTr="00E34DA6">
        <w:trPr>
          <w:trHeight w:val="497"/>
          <w:jc w:val="center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0FD3" w:rsidRPr="00635BB5" w:rsidRDefault="00790FFA" w:rsidP="00830FD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来访人</w:t>
            </w:r>
          </w:p>
          <w:p w:rsidR="00790FFA" w:rsidRPr="00635BB5" w:rsidRDefault="00790FFA" w:rsidP="00830FD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8"/>
                <w:szCs w:val="28"/>
              </w:rPr>
              <w:t>  </w:t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身份</w:t>
            </w:r>
          </w:p>
        </w:tc>
        <w:tc>
          <w:tcPr>
            <w:tcW w:w="1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8"/>
                <w:szCs w:val="28"/>
              </w:rPr>
              <w:t>  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8"/>
                <w:szCs w:val="28"/>
              </w:rPr>
              <w:t>  </w:t>
            </w:r>
          </w:p>
        </w:tc>
      </w:tr>
      <w:tr w:rsidR="00790FFA" w:rsidRPr="00635BB5" w:rsidTr="00E34DA6">
        <w:trPr>
          <w:trHeight w:val="646"/>
          <w:jc w:val="center"/>
        </w:trPr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5BB5" w:rsidRDefault="00790FFA" w:rsidP="00635BB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</w:t>
            </w:r>
          </w:p>
          <w:p w:rsidR="00790FFA" w:rsidRPr="00635BB5" w:rsidRDefault="00790FFA" w:rsidP="00635BB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8"/>
                <w:szCs w:val="28"/>
              </w:rPr>
              <w:t> 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接访领导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8"/>
                <w:szCs w:val="28"/>
              </w:rPr>
              <w:t>  </w:t>
            </w:r>
          </w:p>
        </w:tc>
      </w:tr>
      <w:tr w:rsidR="00790FFA" w:rsidRPr="00635BB5" w:rsidTr="00E34DA6">
        <w:trPr>
          <w:trHeight w:val="2564"/>
          <w:jc w:val="center"/>
        </w:trPr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0FD3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来访</w:t>
            </w:r>
          </w:p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事由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ind w:firstLine="27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8"/>
                <w:szCs w:val="28"/>
              </w:rPr>
              <w:t>  </w:t>
            </w:r>
          </w:p>
          <w:p w:rsidR="0020119F" w:rsidRPr="00635BB5" w:rsidRDefault="0020119F" w:rsidP="00615EE3">
            <w:pPr>
              <w:widowControl/>
              <w:spacing w:line="460" w:lineRule="exact"/>
              <w:ind w:firstLine="27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790FFA" w:rsidRPr="00635BB5" w:rsidRDefault="00790FFA" w:rsidP="00E34DA6">
            <w:pPr>
              <w:widowControl/>
              <w:spacing w:line="460" w:lineRule="exact"/>
              <w:ind w:right="1960" w:firstLine="27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90FFA" w:rsidRPr="00635BB5" w:rsidTr="00E34DA6">
        <w:trPr>
          <w:trHeight w:val="1627"/>
          <w:jc w:val="center"/>
        </w:trPr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接访</w:t>
            </w:r>
          </w:p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领导</w:t>
            </w:r>
          </w:p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批示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8"/>
                <w:szCs w:val="28"/>
              </w:rPr>
              <w:t>  </w:t>
            </w:r>
          </w:p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8"/>
                <w:szCs w:val="28"/>
              </w:rPr>
              <w:t>  </w:t>
            </w:r>
          </w:p>
          <w:p w:rsidR="00790FFA" w:rsidRPr="00635BB5" w:rsidRDefault="00790FFA" w:rsidP="00615EE3">
            <w:pPr>
              <w:widowControl/>
              <w:spacing w:line="460" w:lineRule="exact"/>
              <w:jc w:val="righ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8"/>
                <w:szCs w:val="28"/>
              </w:rPr>
              <w:t>  </w:t>
            </w:r>
          </w:p>
        </w:tc>
      </w:tr>
      <w:tr w:rsidR="00790FFA" w:rsidRPr="00635BB5" w:rsidTr="00E34DA6">
        <w:trPr>
          <w:trHeight w:val="2943"/>
          <w:jc w:val="center"/>
        </w:trPr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0FD3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落实</w:t>
            </w:r>
          </w:p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情况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35BB5">
            <w:pPr>
              <w:widowControl/>
              <w:spacing w:line="460" w:lineRule="exact"/>
              <w:ind w:right="112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（可另附页）</w:t>
            </w:r>
          </w:p>
        </w:tc>
      </w:tr>
      <w:tr w:rsidR="00790FFA" w:rsidRPr="00635BB5" w:rsidTr="00E34DA6">
        <w:trPr>
          <w:trHeight w:val="1028"/>
          <w:jc w:val="center"/>
        </w:trPr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FFA" w:rsidRPr="00635BB5" w:rsidRDefault="00790FFA" w:rsidP="00615EE3">
            <w:pPr>
              <w:widowControl/>
              <w:spacing w:line="460" w:lineRule="exact"/>
              <w:ind w:firstLine="54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35BB5">
              <w:rPr>
                <w:rFonts w:ascii="微软雅黑" w:eastAsia="仿宋" w:hAnsi="微软雅黑" w:cs="宋体" w:hint="eastAsia"/>
                <w:color w:val="000000" w:themeColor="text1"/>
                <w:kern w:val="0"/>
                <w:sz w:val="28"/>
                <w:szCs w:val="28"/>
              </w:rPr>
              <w:t>  </w:t>
            </w:r>
          </w:p>
        </w:tc>
      </w:tr>
      <w:tr w:rsidR="00790FFA" w:rsidRPr="00635BB5" w:rsidTr="00E34DA6">
        <w:trPr>
          <w:trHeight w:val="72"/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FA" w:rsidRPr="00635BB5" w:rsidRDefault="00790FFA" w:rsidP="00615EE3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5A7F0F" w:rsidRDefault="00790FFA" w:rsidP="00830FD3">
      <w:pPr>
        <w:widowControl/>
        <w:spacing w:line="460" w:lineRule="exact"/>
        <w:jc w:val="center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635BB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签收人：</w:t>
      </w:r>
      <w:r w:rsidR="00635BB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                    </w:t>
      </w:r>
      <w:r w:rsidRPr="00635BB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签收日期：</w:t>
      </w:r>
      <w:r w:rsidR="00F62DD7" w:rsidRPr="00635BB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</w:t>
      </w:r>
      <w:r w:rsidRPr="00635BB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r w:rsidR="00F62DD7" w:rsidRPr="00635BB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</w:t>
      </w:r>
      <w:r w:rsidRPr="00635BB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</w:t>
      </w:r>
      <w:r w:rsidR="00F62DD7" w:rsidRPr="00635BB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</w:t>
      </w:r>
      <w:r w:rsidRPr="00635BB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</w:p>
    <w:p w:rsidR="00E34DA6" w:rsidRDefault="00E34DA6" w:rsidP="00830FD3">
      <w:pPr>
        <w:widowControl/>
        <w:spacing w:line="460" w:lineRule="exact"/>
        <w:jc w:val="center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</w:p>
    <w:p w:rsidR="00E34DA6" w:rsidRPr="007E2291" w:rsidRDefault="00E34DA6" w:rsidP="00E34DA6">
      <w:pPr>
        <w:pBdr>
          <w:top w:val="single" w:sz="6" w:space="1" w:color="auto"/>
          <w:bottom w:val="single" w:sz="6" w:space="1" w:color="auto"/>
        </w:pBdr>
        <w:spacing w:line="480" w:lineRule="exact"/>
        <w:ind w:rightChars="-156" w:right="-328"/>
        <w:rPr>
          <w:rFonts w:ascii="仿宋_GB2312" w:eastAsia="仿宋_GB2312" w:hAnsi="宋体"/>
          <w:color w:val="000000"/>
          <w:sz w:val="32"/>
          <w:szCs w:val="32"/>
        </w:rPr>
      </w:pPr>
      <w:r w:rsidRPr="00525C6C">
        <w:rPr>
          <w:rFonts w:ascii="仿宋_GB2312" w:eastAsia="仿宋_GB2312" w:hAnsi="宋体" w:hint="eastAsia"/>
          <w:sz w:val="32"/>
          <w:szCs w:val="32"/>
        </w:rPr>
        <w:t>中共邵阳学院委员会</w:t>
      </w:r>
      <w:r w:rsidRPr="001E77F8">
        <w:rPr>
          <w:rFonts w:ascii="仿宋_GB2312" w:eastAsia="仿宋_GB2312" w:hAnsi="宋体" w:cs="仿宋_GB2312" w:hint="eastAsia"/>
          <w:color w:val="000000"/>
          <w:sz w:val="32"/>
          <w:szCs w:val="32"/>
        </w:rPr>
        <w:t>办公室</w:t>
      </w:r>
      <w:r w:rsidRPr="001E77F8"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    </w:t>
      </w:r>
      <w:r w:rsidRPr="001E77F8">
        <w:rPr>
          <w:rFonts w:ascii="仿宋_GB2312" w:eastAsia="仿宋_GB2312" w:hAnsi="宋体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7</w:t>
      </w:r>
      <w:r w:rsidRPr="001E77F8">
        <w:rPr>
          <w:rFonts w:ascii="仿宋_GB2312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12</w:t>
      </w:r>
      <w:r w:rsidRPr="001E77F8"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12</w:t>
      </w:r>
      <w:r w:rsidRPr="001E77F8">
        <w:rPr>
          <w:rFonts w:ascii="仿宋_GB2312" w:eastAsia="仿宋_GB2312" w:hAnsi="宋体" w:cs="仿宋_GB2312" w:hint="eastAsia"/>
          <w:color w:val="000000"/>
          <w:sz w:val="32"/>
          <w:szCs w:val="32"/>
        </w:rPr>
        <w:t>日印发</w:t>
      </w:r>
    </w:p>
    <w:sectPr w:rsidR="00E34DA6" w:rsidRPr="007E2291" w:rsidSect="00E34DA6">
      <w:footerReference w:type="even" r:id="rId7"/>
      <w:footerReference w:type="default" r:id="rId8"/>
      <w:pgSz w:w="11906" w:h="16838" w:code="9"/>
      <w:pgMar w:top="2098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E83" w:rsidRDefault="00823E83" w:rsidP="00790FFA">
      <w:r>
        <w:separator/>
      </w:r>
    </w:p>
  </w:endnote>
  <w:endnote w:type="continuationSeparator" w:id="1">
    <w:p w:rsidR="00823E83" w:rsidRDefault="00823E83" w:rsidP="0079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844"/>
      <w:docPartObj>
        <w:docPartGallery w:val="Page Numbers (Bottom of Page)"/>
        <w:docPartUnique/>
      </w:docPartObj>
    </w:sdtPr>
    <w:sdtContent>
      <w:p w:rsidR="00E34DA6" w:rsidRDefault="00E34DA6">
        <w:pPr>
          <w:pStyle w:val="a4"/>
        </w:pPr>
        <w:r w:rsidRPr="00E34DA6">
          <w:rPr>
            <w:rFonts w:asciiTheme="minorEastAsia" w:hAnsiTheme="minorEastAsia"/>
            <w:sz w:val="28"/>
            <w:szCs w:val="28"/>
          </w:rPr>
          <w:fldChar w:fldCharType="begin"/>
        </w:r>
        <w:r w:rsidRPr="00E34DA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34DA6">
          <w:rPr>
            <w:rFonts w:asciiTheme="minorEastAsia" w:hAnsiTheme="minorEastAsia"/>
            <w:sz w:val="28"/>
            <w:szCs w:val="28"/>
          </w:rPr>
          <w:fldChar w:fldCharType="separate"/>
        </w:r>
        <w:r w:rsidR="00733B5F" w:rsidRPr="00733B5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33B5F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E34DA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34DA6" w:rsidRDefault="00E34D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84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34DA6" w:rsidRPr="00E34DA6" w:rsidRDefault="00E34DA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E34DA6">
          <w:rPr>
            <w:rFonts w:asciiTheme="minorEastAsia" w:hAnsiTheme="minorEastAsia"/>
            <w:sz w:val="28"/>
            <w:szCs w:val="28"/>
          </w:rPr>
          <w:fldChar w:fldCharType="begin"/>
        </w:r>
        <w:r w:rsidRPr="00E34DA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34DA6">
          <w:rPr>
            <w:rFonts w:asciiTheme="minorEastAsia" w:hAnsiTheme="minorEastAsia"/>
            <w:sz w:val="28"/>
            <w:szCs w:val="28"/>
          </w:rPr>
          <w:fldChar w:fldCharType="separate"/>
        </w:r>
        <w:r w:rsidR="00733B5F" w:rsidRPr="00733B5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33B5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E34DA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34DA6" w:rsidRDefault="00E34D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E83" w:rsidRDefault="00823E83" w:rsidP="00790FFA">
      <w:r>
        <w:separator/>
      </w:r>
    </w:p>
  </w:footnote>
  <w:footnote w:type="continuationSeparator" w:id="1">
    <w:p w:rsidR="00823E83" w:rsidRDefault="00823E83" w:rsidP="00790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0937"/>
    <w:multiLevelType w:val="singleLevel"/>
    <w:tmpl w:val="5A280937"/>
    <w:lvl w:ilvl="0">
      <w:start w:val="10"/>
      <w:numFmt w:val="chineseCounting"/>
      <w:suff w:val="space"/>
      <w:lvlText w:val="第%1条"/>
      <w:lvlJc w:val="left"/>
    </w:lvl>
  </w:abstractNum>
  <w:abstractNum w:abstractNumId="1">
    <w:nsid w:val="68CB090E"/>
    <w:multiLevelType w:val="hybridMultilevel"/>
    <w:tmpl w:val="8112202E"/>
    <w:lvl w:ilvl="0" w:tplc="29EA73D8">
      <w:start w:val="1"/>
      <w:numFmt w:val="decimal"/>
      <w:lvlText w:val="%1、"/>
      <w:lvlJc w:val="left"/>
      <w:pPr>
        <w:ind w:left="170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FFA"/>
    <w:rsid w:val="00020122"/>
    <w:rsid w:val="0005340C"/>
    <w:rsid w:val="00054727"/>
    <w:rsid w:val="00063219"/>
    <w:rsid w:val="00067B03"/>
    <w:rsid w:val="00082929"/>
    <w:rsid w:val="000C7712"/>
    <w:rsid w:val="000F1350"/>
    <w:rsid w:val="0010737D"/>
    <w:rsid w:val="00167733"/>
    <w:rsid w:val="00167AE9"/>
    <w:rsid w:val="001A39E5"/>
    <w:rsid w:val="0020119F"/>
    <w:rsid w:val="00203571"/>
    <w:rsid w:val="00220201"/>
    <w:rsid w:val="00270706"/>
    <w:rsid w:val="00270B3C"/>
    <w:rsid w:val="003005E0"/>
    <w:rsid w:val="00333196"/>
    <w:rsid w:val="00356456"/>
    <w:rsid w:val="00390406"/>
    <w:rsid w:val="003A6AA9"/>
    <w:rsid w:val="00452EA9"/>
    <w:rsid w:val="004A7479"/>
    <w:rsid w:val="004F5821"/>
    <w:rsid w:val="005248F4"/>
    <w:rsid w:val="00537466"/>
    <w:rsid w:val="00557F12"/>
    <w:rsid w:val="00572550"/>
    <w:rsid w:val="005A7F0F"/>
    <w:rsid w:val="005B414B"/>
    <w:rsid w:val="005E2230"/>
    <w:rsid w:val="005F4B5A"/>
    <w:rsid w:val="00607CFC"/>
    <w:rsid w:val="00635BB5"/>
    <w:rsid w:val="0063634D"/>
    <w:rsid w:val="00694EE0"/>
    <w:rsid w:val="006D6C8B"/>
    <w:rsid w:val="00733B5F"/>
    <w:rsid w:val="00790FFA"/>
    <w:rsid w:val="007A11A1"/>
    <w:rsid w:val="007E73A6"/>
    <w:rsid w:val="0080195C"/>
    <w:rsid w:val="0080509D"/>
    <w:rsid w:val="00814F13"/>
    <w:rsid w:val="00823E83"/>
    <w:rsid w:val="00830FD3"/>
    <w:rsid w:val="00844EBE"/>
    <w:rsid w:val="00865EEF"/>
    <w:rsid w:val="0089032D"/>
    <w:rsid w:val="008962BF"/>
    <w:rsid w:val="008B00B7"/>
    <w:rsid w:val="008F6C49"/>
    <w:rsid w:val="0094733B"/>
    <w:rsid w:val="009B5849"/>
    <w:rsid w:val="009C0AD5"/>
    <w:rsid w:val="009C5AA7"/>
    <w:rsid w:val="009E07DA"/>
    <w:rsid w:val="009F650F"/>
    <w:rsid w:val="00A31DDE"/>
    <w:rsid w:val="00A76611"/>
    <w:rsid w:val="00A84E44"/>
    <w:rsid w:val="00AF4EEF"/>
    <w:rsid w:val="00B67E9F"/>
    <w:rsid w:val="00B91D6A"/>
    <w:rsid w:val="00B92E90"/>
    <w:rsid w:val="00BB2E4E"/>
    <w:rsid w:val="00BC3B67"/>
    <w:rsid w:val="00BC5520"/>
    <w:rsid w:val="00BF41BF"/>
    <w:rsid w:val="00BF714C"/>
    <w:rsid w:val="00C021C4"/>
    <w:rsid w:val="00C06F90"/>
    <w:rsid w:val="00C263A2"/>
    <w:rsid w:val="00C453A0"/>
    <w:rsid w:val="00CD3648"/>
    <w:rsid w:val="00D6398F"/>
    <w:rsid w:val="00D6762C"/>
    <w:rsid w:val="00DA2812"/>
    <w:rsid w:val="00DD4A16"/>
    <w:rsid w:val="00DD68AC"/>
    <w:rsid w:val="00DE56BA"/>
    <w:rsid w:val="00DF25F5"/>
    <w:rsid w:val="00E34990"/>
    <w:rsid w:val="00E34DA6"/>
    <w:rsid w:val="00E47B26"/>
    <w:rsid w:val="00E75545"/>
    <w:rsid w:val="00F20EB5"/>
    <w:rsid w:val="00F36EE4"/>
    <w:rsid w:val="00F62DD7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FFA"/>
    <w:rPr>
      <w:sz w:val="18"/>
      <w:szCs w:val="18"/>
    </w:rPr>
  </w:style>
  <w:style w:type="paragraph" w:styleId="a5">
    <w:name w:val="Normal (Web)"/>
    <w:basedOn w:val="a"/>
    <w:uiPriority w:val="99"/>
    <w:unhideWhenUsed/>
    <w:rsid w:val="00790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90FFA"/>
  </w:style>
  <w:style w:type="paragraph" w:styleId="a6">
    <w:name w:val="Date"/>
    <w:basedOn w:val="a"/>
    <w:next w:val="a"/>
    <w:link w:val="Char1"/>
    <w:uiPriority w:val="99"/>
    <w:semiHidden/>
    <w:unhideWhenUsed/>
    <w:rsid w:val="00A7661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76611"/>
  </w:style>
  <w:style w:type="paragraph" w:styleId="a7">
    <w:name w:val="List Paragraph"/>
    <w:basedOn w:val="a"/>
    <w:uiPriority w:val="34"/>
    <w:qFormat/>
    <w:rsid w:val="006363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1354</Words>
  <Characters>1354</Characters>
  <Application>Microsoft Office Word</Application>
  <DocSecurity>0</DocSecurity>
  <Lines>135</Lines>
  <Paragraphs>104</Paragraphs>
  <ScaleCrop>false</ScaleCrop>
  <Company>微软中国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李佑丰</cp:lastModifiedBy>
  <cp:revision>11</cp:revision>
  <cp:lastPrinted>2017-12-14T00:24:00Z</cp:lastPrinted>
  <dcterms:created xsi:type="dcterms:W3CDTF">2017-12-13T05:25:00Z</dcterms:created>
  <dcterms:modified xsi:type="dcterms:W3CDTF">2017-12-14T04:59:00Z</dcterms:modified>
</cp:coreProperties>
</file>