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3A57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12"/>
        <w:jc w:val="center"/>
        <w:textAlignment w:val="auto"/>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动脉硬化检测仪技术参数</w:t>
      </w:r>
    </w:p>
    <w:p w14:paraId="1D2EE91E">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rPr>
        <w:t>★1、</w:t>
      </w:r>
      <w:r>
        <w:rPr>
          <w:rFonts w:hint="eastAsia" w:ascii="黑体" w:hAnsi="黑体" w:eastAsia="黑体" w:cs="黑体"/>
          <w:color w:val="000000"/>
          <w:kern w:val="0"/>
          <w:sz w:val="21"/>
          <w:szCs w:val="21"/>
          <w:lang w:val="en-US" w:eastAsia="zh-CN"/>
        </w:rPr>
        <w:t>产品</w:t>
      </w:r>
      <w:r>
        <w:rPr>
          <w:rFonts w:hint="eastAsia" w:ascii="黑体" w:hAnsi="黑体" w:eastAsia="黑体" w:cs="黑体"/>
          <w:color w:val="000000"/>
          <w:kern w:val="0"/>
          <w:sz w:val="21"/>
          <w:szCs w:val="21"/>
        </w:rPr>
        <w:t>适用范围：用于</w:t>
      </w:r>
      <w:r>
        <w:rPr>
          <w:rFonts w:hint="eastAsia" w:ascii="黑体" w:hAnsi="黑体" w:eastAsia="黑体" w:cs="黑体"/>
          <w:color w:val="000000"/>
          <w:kern w:val="0"/>
          <w:sz w:val="21"/>
          <w:szCs w:val="21"/>
          <w:lang w:val="en-US" w:eastAsia="zh-CN"/>
        </w:rPr>
        <w:t>人体动脉血管结构和功能病变的早期筛查；</w:t>
      </w:r>
    </w:p>
    <w:p w14:paraId="3FBCE3B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2.可检测参数（包括但不限于）：DIA(舒张压)(四肢)、 HR(心率)、 PEP(射血前期)、 SYS(收缩压)(四肢)、ECG(心电波形) 、UT(脉波上行时间)、PP(脉压差)(四肢) 、PCG(心音波形)、 PVR(脉搏体积记录)、%MAP(平均动脉压) 、ET/PEP(射血指数)、AI(反射波增强指数)、STI(收缩时间间隔) ET(射血时间)、BMI(体质指数)、ABI(踝臂指数)、BAI(臂踝指数) 、baPWV（踝臂脉搏波传导速度）等。</w:t>
      </w:r>
    </w:p>
    <w:p w14:paraId="21814AB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3、标配心率变异功能，包括：R-R间隔均值、R-R间隔标准差、R-R间隔平均值、HR平均值、CVRR、R-R直方图、R-R趋势图、心率失常分析、心电图判断心血管自主神经功能</w:t>
      </w:r>
    </w:p>
    <w:p w14:paraId="3254159B">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4、脉搏波传导速度检测方式采用充气段测量血压；</w:t>
      </w:r>
    </w:p>
    <w:p w14:paraId="34F1F58E">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★5、标配运动负荷试验模式软件: 含ABI历史数据趋势图、血压检测列表；支持上肢运动负荷试验、下肢运动负荷试验、平板运动负荷试验。</w:t>
      </w:r>
    </w:p>
    <w:p w14:paraId="072224E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★6、配备有2个心电夹，心音探头和PCG加重物；</w:t>
      </w:r>
    </w:p>
    <w:p w14:paraId="678CF7CE">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7、可选配升级TBI（趾臂指数）检测，可适用内分泌科及肾内科应用（限医学实验）；</w:t>
      </w:r>
    </w:p>
    <w:p w14:paraId="2873085D">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8、独立的系统维护软件：用户可进行气路静态气密性，心电，心音功能检测；</w:t>
      </w:r>
    </w:p>
    <w:p w14:paraId="5F8A2F08">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default"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9、支持对接医院HIS系统，数据接口完善。</w:t>
      </w:r>
    </w:p>
    <w:p w14:paraId="1B6F815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10、报告格式≥4种。</w:t>
      </w:r>
    </w:p>
    <w:p w14:paraId="2EB4EB05">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default"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11、核心性能指标</w:t>
      </w:r>
    </w:p>
    <w:p w14:paraId="6D765D0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心音性能：频率响应：43.1Hz ～ 300Hz；</w:t>
      </w:r>
    </w:p>
    <w:p w14:paraId="401DA1C0">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NIBP 测量范围(mmHg)：收缩压：60 mmHg~255 mmg；平均压：40 mmHg~235 mmHg；舒张压：30 mmHg~220 mmHg。</w:t>
      </w:r>
    </w:p>
    <w:p w14:paraId="57BD06F1">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分辨率：0.133KPa（1mmHg）;</w:t>
      </w:r>
    </w:p>
    <w:p w14:paraId="2BC8FD3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可重复性：读数之间相差:0mmHg:所有读数最大误差:≤1mmHg；</w:t>
      </w:r>
    </w:p>
    <w:p w14:paraId="1F721BC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系统漏气：整个系统的漏气造成的压力下降的速率≤0.013 mmHg/s</w:t>
      </w:r>
    </w:p>
    <w:p w14:paraId="16018FF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功能界面切换:≤1.2s</w:t>
      </w:r>
    </w:p>
    <w:p w14:paraId="21A8431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12、病例二次分析功能：在数据预览中，可以对以前采集的数据和报告单进行快速浏览，也可以对以前保存的病历数据进行二次分析处理。</w:t>
      </w:r>
    </w:p>
    <w:p w14:paraId="627BF3DB">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13、检测模式包含：四肢同步检测、单侧检测、单肢体检测；</w:t>
      </w:r>
    </w:p>
    <w:p w14:paraId="63A3C65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14、脉搏波压力值的自定义设置：测量脉搏波时气泵将会首先预充气到设定的压力值。当气泵的压力值超过了这个设置的值时，气泵将会快速放气，以此来保护患者的安全；</w:t>
      </w:r>
    </w:p>
    <w:p w14:paraId="7EAC6A1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黑体" w:hAnsi="黑体" w:eastAsia="黑体" w:cs="黑体"/>
          <w:kern w:val="2"/>
          <w:sz w:val="21"/>
          <w:szCs w:val="21"/>
          <w:lang w:val="en-US" w:eastAsia="zh-CN" w:bidi="ar-SA"/>
        </w:rPr>
      </w:pPr>
      <w:r>
        <w:rPr>
          <w:rFonts w:hint="eastAsia" w:ascii="黑体" w:hAnsi="黑体" w:eastAsia="黑体" w:cs="黑体"/>
          <w:color w:val="000000"/>
          <w:kern w:val="0"/>
          <w:sz w:val="21"/>
          <w:szCs w:val="21"/>
          <w:lang w:val="en-US" w:eastAsia="zh-CN"/>
        </w:rPr>
        <w:t>★15、参考</w:t>
      </w:r>
      <w:r>
        <w:rPr>
          <w:rFonts w:hint="eastAsia" w:ascii="黑体" w:hAnsi="黑体" w:eastAsia="黑体" w:cs="黑体"/>
          <w:kern w:val="2"/>
          <w:sz w:val="21"/>
          <w:szCs w:val="21"/>
          <w:lang w:val="en-US" w:eastAsia="zh-CN" w:bidi="ar-SA"/>
        </w:rPr>
        <w:t>中国人数据库需＞9100例</w:t>
      </w:r>
    </w:p>
    <w:p w14:paraId="435BA5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★16、主机为模块式，可拆卸，不可内置。重量＜5kg。</w:t>
      </w:r>
    </w:p>
    <w:p w14:paraId="62B2D8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left"/>
        <w:textAlignment w:val="auto"/>
        <w:outlineLvl w:val="9"/>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17、数据检索：</w:t>
      </w:r>
    </w:p>
    <w:p w14:paraId="448512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left"/>
        <w:textAlignment w:val="auto"/>
        <w:outlineLvl w:val="9"/>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1）可根据日期（最近一天、一周、一月、三月、一年）检索；</w:t>
      </w:r>
    </w:p>
    <w:p w14:paraId="203EE7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left"/>
        <w:textAlignment w:val="auto"/>
        <w:outlineLvl w:val="9"/>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2）可根据类型：ABI、PWV检测参数结果范围检索；</w:t>
      </w:r>
    </w:p>
    <w:p w14:paraId="7E2FFC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left"/>
        <w:textAlignment w:val="auto"/>
        <w:outlineLvl w:val="9"/>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3）可根据设定五种检索条件（可按病历号、姓名、性别、工种、用药、检查医师进行检索）；</w:t>
      </w:r>
    </w:p>
    <w:p w14:paraId="5AC8B7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left"/>
        <w:textAlignment w:val="auto"/>
        <w:outlineLvl w:val="9"/>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4）检索结果可升序、降序排列。</w:t>
      </w:r>
    </w:p>
    <w:p w14:paraId="1D097D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★18、支持二维码扫码查看报告功能</w:t>
      </w:r>
    </w:p>
    <w:p w14:paraId="26ACC9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★19、</w:t>
      </w:r>
      <w:r>
        <w:rPr>
          <w:rFonts w:hint="eastAsia" w:ascii="黑体" w:hAnsi="黑体" w:eastAsia="黑体" w:cs="黑体"/>
          <w:lang w:val="en-US" w:eastAsia="zh-CN"/>
        </w:rPr>
        <w:t>△</w:t>
      </w:r>
      <w:r>
        <w:rPr>
          <w:rFonts w:hint="eastAsia" w:ascii="黑体" w:hAnsi="黑体" w:eastAsia="黑体" w:cs="黑体"/>
          <w:sz w:val="21"/>
          <w:szCs w:val="21"/>
          <w:lang w:val="en-US" w:eastAsia="zh-CN"/>
        </w:rPr>
        <w:t>配有动脉硬化检测仪辅助支臂、</w:t>
      </w:r>
      <w:r>
        <w:rPr>
          <w:rFonts w:hint="eastAsia" w:ascii="黑体" w:hAnsi="黑体" w:eastAsia="黑体" w:cs="黑体"/>
          <w:lang w:val="en-US" w:eastAsia="zh-CN"/>
        </w:rPr>
        <w:t>配有收纳血压袖带管路的管理机构、</w:t>
      </w:r>
      <w:r>
        <w:rPr>
          <w:rFonts w:hint="eastAsia" w:ascii="黑体" w:hAnsi="黑体" w:eastAsia="黑体" w:cs="黑体"/>
          <w:sz w:val="21"/>
          <w:szCs w:val="21"/>
          <w:lang w:val="en-US" w:eastAsia="zh-CN"/>
        </w:rPr>
        <w:t>配有动脉硬化检测仪束线支臂</w:t>
      </w:r>
    </w:p>
    <w:p w14:paraId="0D83F1C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黑体" w:hAnsi="黑体" w:eastAsia="黑体" w:cs="黑体"/>
          <w:color w:val="0000FF"/>
          <w:sz w:val="21"/>
          <w:szCs w:val="21"/>
          <w:lang w:val="en-US" w:eastAsia="zh-CN"/>
        </w:rPr>
      </w:pPr>
    </w:p>
    <w:p w14:paraId="05DA467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2559279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6AB6617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6837DE3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60B49A2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00BB64B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0D344AB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35333ED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389E864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6630D50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590E981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3AA1D54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54B5AD0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6FD694A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65B71DB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3518B4A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68F1BB6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2F14223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0743C76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p>
    <w:p w14:paraId="1940B6A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rightChars="0"/>
        <w:jc w:val="left"/>
        <w:textAlignment w:val="baseline"/>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vertAlign w:val="baseline"/>
          <w:lang w:val="en-US" w:eastAsia="zh-CN" w:bidi="ar"/>
        </w:rPr>
        <w:t>附件2：</w:t>
      </w:r>
    </w:p>
    <w:p w14:paraId="0BB8D9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jc w:val="center"/>
        <w:textAlignment w:val="baseline"/>
        <w:rPr>
          <w:rFonts w:hint="eastAsia" w:ascii="微软雅黑" w:hAnsi="微软雅黑" w:eastAsia="微软雅黑" w:cs="微软雅黑"/>
          <w:b w:val="0"/>
          <w:bCs w:val="0"/>
          <w:i w:val="0"/>
          <w:iCs w:val="0"/>
          <w:caps w:val="0"/>
          <w:color w:val="000000"/>
          <w:spacing w:val="0"/>
          <w:kern w:val="0"/>
          <w:sz w:val="32"/>
          <w:szCs w:val="32"/>
          <w:shd w:val="clear" w:fill="FFFFFF"/>
          <w:vertAlign w:val="baseline"/>
          <w:lang w:val="en-US" w:eastAsia="zh-CN" w:bidi="ar"/>
        </w:rPr>
      </w:pPr>
      <w:r>
        <w:rPr>
          <w:rFonts w:hint="eastAsia" w:ascii="微软雅黑" w:hAnsi="微软雅黑" w:eastAsia="微软雅黑" w:cs="微软雅黑"/>
          <w:b w:val="0"/>
          <w:bCs w:val="0"/>
          <w:i w:val="0"/>
          <w:iCs w:val="0"/>
          <w:caps w:val="0"/>
          <w:color w:val="000000"/>
          <w:spacing w:val="0"/>
          <w:kern w:val="0"/>
          <w:sz w:val="32"/>
          <w:szCs w:val="32"/>
          <w:shd w:val="clear" w:fill="FFFFFF"/>
          <w:vertAlign w:val="baseline"/>
          <w:lang w:val="en-US" w:eastAsia="zh-CN" w:bidi="ar"/>
        </w:rPr>
        <w:t>资格证明材料承诺函</w:t>
      </w:r>
    </w:p>
    <w:p w14:paraId="100C0CC0">
      <w:pPr>
        <w:pStyle w:val="6"/>
        <w:widowControl/>
        <w:spacing w:before="65" w:line="227" w:lineRule="auto"/>
        <w:ind w:left="428"/>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p>
    <w:p w14:paraId="62FF6E7C">
      <w:pPr>
        <w:pStyle w:val="6"/>
        <w:widowControl/>
        <w:spacing w:before="65" w:line="227" w:lineRule="auto"/>
        <w:ind w:left="428"/>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致</w:t>
      </w:r>
      <w:r>
        <w:rPr>
          <w:rFonts w:hint="eastAsia" w:ascii="微软雅黑" w:hAnsi="微软雅黑" w:eastAsia="微软雅黑" w:cs="微软雅黑"/>
          <w:i w:val="0"/>
          <w:iCs w:val="0"/>
          <w:caps w:val="0"/>
          <w:snapToGrid/>
          <w:color w:val="000000"/>
          <w:spacing w:val="0"/>
          <w:kern w:val="0"/>
          <w:sz w:val="24"/>
          <w:szCs w:val="24"/>
          <w:u w:val="single"/>
          <w:shd w:val="clear" w:fill="FFFFFF"/>
          <w:vertAlign w:val="baseline"/>
          <w:lang w:val="en-US" w:eastAsia="zh-CN" w:bidi="ar"/>
        </w:rPr>
        <w:t xml:space="preserve">            </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（采购人、采购代理机构） :</w:t>
      </w:r>
    </w:p>
    <w:p w14:paraId="782F2C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80" w:firstLineChars="200"/>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关于贵单位</w:t>
      </w:r>
      <w:r>
        <w:rPr>
          <w:rFonts w:hint="default" w:ascii="微软雅黑" w:hAnsi="微软雅黑" w:eastAsia="微软雅黑" w:cs="微软雅黑"/>
          <w:i w:val="0"/>
          <w:iCs w:val="0"/>
          <w:caps w:val="0"/>
          <w:color w:val="000000"/>
          <w:spacing w:val="0"/>
          <w:kern w:val="0"/>
          <w:sz w:val="24"/>
          <w:szCs w:val="24"/>
          <w:shd w:val="clear" w:fill="FFFFFF"/>
          <w:vertAlign w:val="baseline"/>
          <w:lang w:val="en-US" w:eastAsia="zh-CN" w:bidi="ar"/>
        </w:rPr>
        <w:t>发布</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的</w:t>
      </w:r>
      <w:r>
        <w:rPr>
          <w:rFonts w:hint="eastAsia" w:ascii="微软雅黑" w:hAnsi="微软雅黑" w:eastAsia="微软雅黑" w:cs="微软雅黑"/>
          <w:i w:val="0"/>
          <w:iCs w:val="0"/>
          <w:caps w:val="0"/>
          <w:snapToGrid/>
          <w:color w:val="000000"/>
          <w:spacing w:val="0"/>
          <w:kern w:val="0"/>
          <w:sz w:val="24"/>
          <w:szCs w:val="24"/>
          <w:u w:val="single"/>
          <w:shd w:val="clear" w:fill="FFFFFF"/>
          <w:vertAlign w:val="baseline"/>
          <w:lang w:val="en-US" w:eastAsia="zh-CN" w:bidi="ar"/>
        </w:rPr>
        <w:t xml:space="preserve">                （</w:t>
      </w:r>
      <w:r>
        <w:rPr>
          <w:rFonts w:hint="default" w:ascii="微软雅黑" w:hAnsi="微软雅黑" w:eastAsia="微软雅黑" w:cs="微软雅黑"/>
          <w:i w:val="0"/>
          <w:iCs w:val="0"/>
          <w:caps w:val="0"/>
          <w:snapToGrid/>
          <w:color w:val="000000"/>
          <w:spacing w:val="0"/>
          <w:kern w:val="0"/>
          <w:sz w:val="24"/>
          <w:szCs w:val="24"/>
          <w:u w:val="none"/>
          <w:shd w:val="clear" w:fill="FFFFFF"/>
          <w:vertAlign w:val="baseline"/>
          <w:lang w:val="en-US" w:eastAsia="zh-CN" w:bidi="ar"/>
        </w:rPr>
        <w:t>项目名称</w:t>
      </w:r>
      <w:r>
        <w:rPr>
          <w:rFonts w:hint="eastAsia" w:ascii="微软雅黑" w:hAnsi="微软雅黑" w:eastAsia="微软雅黑" w:cs="微软雅黑"/>
          <w:i w:val="0"/>
          <w:iCs w:val="0"/>
          <w:caps w:val="0"/>
          <w:snapToGrid/>
          <w:color w:val="000000"/>
          <w:spacing w:val="0"/>
          <w:kern w:val="0"/>
          <w:sz w:val="24"/>
          <w:szCs w:val="24"/>
          <w:u w:val="none"/>
          <w:shd w:val="clear" w:fill="FFFFFF"/>
          <w:vertAlign w:val="baseline"/>
          <w:lang w:val="en-US" w:eastAsia="zh-CN" w:bidi="ar"/>
        </w:rPr>
        <w:t>）</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招标项目，我公司</w:t>
      </w:r>
      <w:r>
        <w:rPr>
          <w:rFonts w:hint="eastAsia" w:ascii="微软雅黑" w:hAnsi="微软雅黑" w:eastAsia="微软雅黑" w:cs="微软雅黑"/>
          <w:i w:val="0"/>
          <w:iCs w:val="0"/>
          <w:caps w:val="0"/>
          <w:snapToGrid/>
          <w:color w:val="000000"/>
          <w:spacing w:val="0"/>
          <w:kern w:val="0"/>
          <w:sz w:val="24"/>
          <w:szCs w:val="24"/>
          <w:u w:val="single"/>
          <w:shd w:val="clear" w:fill="FFFFFF"/>
          <w:vertAlign w:val="baseline"/>
          <w:lang w:val="en-US" w:eastAsia="zh-CN" w:bidi="ar"/>
        </w:rPr>
        <w:t xml:space="preserve">        </w:t>
      </w:r>
      <w:r>
        <w:rPr>
          <w:rFonts w:hint="eastAsia" w:ascii="微软雅黑" w:hAnsi="微软雅黑" w:eastAsia="微软雅黑" w:cs="微软雅黑"/>
          <w:i w:val="0"/>
          <w:iCs w:val="0"/>
          <w:caps w:val="0"/>
          <w:snapToGrid/>
          <w:color w:val="000000"/>
          <w:spacing w:val="0"/>
          <w:kern w:val="0"/>
          <w:sz w:val="24"/>
          <w:szCs w:val="24"/>
          <w:u w:val="none"/>
          <w:shd w:val="clear" w:fill="FFFFFF"/>
          <w:vertAlign w:val="baseline"/>
          <w:lang w:val="en-US" w:eastAsia="zh-CN" w:bidi="ar"/>
        </w:rPr>
        <w:t>（</w:t>
      </w:r>
      <w:r>
        <w:rPr>
          <w:rFonts w:hint="default" w:ascii="微软雅黑" w:hAnsi="微软雅黑" w:eastAsia="微软雅黑" w:cs="微软雅黑"/>
          <w:i w:val="0"/>
          <w:iCs w:val="0"/>
          <w:caps w:val="0"/>
          <w:snapToGrid/>
          <w:color w:val="000000"/>
          <w:spacing w:val="0"/>
          <w:kern w:val="0"/>
          <w:sz w:val="24"/>
          <w:szCs w:val="24"/>
          <w:u w:val="none"/>
          <w:shd w:val="clear" w:fill="FFFFFF"/>
          <w:vertAlign w:val="baseline"/>
          <w:lang w:val="en-US" w:eastAsia="zh-CN" w:bidi="ar"/>
        </w:rPr>
        <w:t>投标人全称</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统一社会信用代码/注册号：</w:t>
      </w:r>
      <w:r>
        <w:rPr>
          <w:rFonts w:hint="eastAsia" w:ascii="微软雅黑" w:hAnsi="微软雅黑" w:eastAsia="微软雅黑" w:cs="微软雅黑"/>
          <w:i w:val="0"/>
          <w:iCs w:val="0"/>
          <w:caps w:val="0"/>
          <w:snapToGrid/>
          <w:color w:val="000000"/>
          <w:spacing w:val="0"/>
          <w:kern w:val="0"/>
          <w:sz w:val="24"/>
          <w:szCs w:val="24"/>
          <w:u w:val="single"/>
          <w:shd w:val="clear" w:fill="FFFFFF"/>
          <w:vertAlign w:val="baseline"/>
          <w:lang w:val="en-US" w:eastAsia="zh-CN" w:bidi="ar"/>
        </w:rPr>
        <w:t xml:space="preserve">               </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作为投标人，特此郑重承诺如下：</w:t>
      </w:r>
    </w:p>
    <w:p w14:paraId="1F89A6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一、</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资格符合性：我公司完全符合招标文件中所列明的投标人资格要求，包括但不限于企业资质、业绩经验、财务状况、技术实力、人员配置等方面。</w:t>
      </w:r>
    </w:p>
    <w:p w14:paraId="5D8EEF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二、</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材料真实性：</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对</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本投标文件提交的所有资格证明材料，包括但不限于营业执照副本、资质证书、业绩合同复印件、财务报表、人员资格证书等，均为真实、有效、完整且未经篡改的原件复印件或扫描件。我公司承诺对上述材料的真实性承担法律责任。</w:t>
      </w:r>
    </w:p>
    <w:p w14:paraId="1A9C23EA">
      <w:pPr>
        <w:pStyle w:val="6"/>
        <w:widowControl/>
        <w:spacing w:before="151" w:line="228" w:lineRule="auto"/>
        <w:ind w:left="432" w:right="-193" w:rightChars="-92"/>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三、</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 xml:space="preserve">我单位未被“ </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国家企业信用信息公示系统</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 xml:space="preserve"> ”列入经营异常名录或者严重违法企业名单。</w:t>
      </w:r>
    </w:p>
    <w:p w14:paraId="1E8F769F">
      <w:pPr>
        <w:pStyle w:val="6"/>
        <w:widowControl/>
        <w:spacing w:before="154" w:line="227" w:lineRule="auto"/>
        <w:ind w:left="428"/>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四</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、我单位具有良好的商业信誉和健全的财务会计制度。</w:t>
      </w:r>
    </w:p>
    <w:p w14:paraId="3CEA4953">
      <w:pPr>
        <w:pStyle w:val="6"/>
        <w:widowControl/>
        <w:spacing w:before="155" w:line="227" w:lineRule="auto"/>
        <w:ind w:left="448"/>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五</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、我单位依法进行纳税和社会保险申报并实际履行了义务。</w:t>
      </w:r>
    </w:p>
    <w:p w14:paraId="4F8E9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六</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、我单位具有履行本项目采购合同所必需的设备和专业技术能力</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并具有履行合同</w:t>
      </w: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的良好纪录</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w:t>
      </w:r>
    </w:p>
    <w:p w14:paraId="2AF6E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七、</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法律责任：如因我公司提供的资格证明材料不实或违反上述承诺而导致的一切后果，包括但不限于被取消投标资格、合同解除、赔偿损失等，均由我公司自行承担全部法律责任。</w:t>
      </w:r>
    </w:p>
    <w:p w14:paraId="3B71D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八</w:t>
      </w: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、我单位具备法律、行政法规规定的其他条件。</w:t>
      </w:r>
    </w:p>
    <w:p w14:paraId="627C48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480" w:firstLineChars="200"/>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请贵单位审阅并接受我公司的上述承诺。如有需要，我公司随时准备提供进一步的说明或补充材料。</w:t>
      </w:r>
    </w:p>
    <w:p w14:paraId="4D8FBC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jc w:val="right"/>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投标人全称（盖章）：_________________________________</w:t>
      </w:r>
    </w:p>
    <w:p w14:paraId="658EB7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jc w:val="right"/>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法定代表人（或授权代表）签字：______________________</w:t>
      </w:r>
    </w:p>
    <w:p w14:paraId="7F5607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jc w:val="right"/>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pPr>
      <w:r>
        <w:rPr>
          <w:rFonts w:hint="default" w:ascii="微软雅黑" w:hAnsi="微软雅黑" w:eastAsia="微软雅黑" w:cs="微软雅黑"/>
          <w:i w:val="0"/>
          <w:iCs w:val="0"/>
          <w:caps w:val="0"/>
          <w:snapToGrid/>
          <w:color w:val="000000"/>
          <w:spacing w:val="0"/>
          <w:kern w:val="0"/>
          <w:sz w:val="24"/>
          <w:szCs w:val="24"/>
          <w:shd w:val="clear" w:fill="FFFFFF"/>
          <w:vertAlign w:val="baseline"/>
          <w:lang w:val="en-US" w:eastAsia="zh-CN" w:bidi="ar"/>
        </w:rPr>
        <w:t>日期：__________年_____月____日</w:t>
      </w:r>
    </w:p>
    <w:p w14:paraId="7F0DC621"/>
    <w:p w14:paraId="5A90C8E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WFhOWE0ZGRjNTljMjU2NGNjMTExYjk1NjM2ZTAifQ=="/>
  </w:docVars>
  <w:rsids>
    <w:rsidRoot w:val="00B27350"/>
    <w:rsid w:val="006D2E52"/>
    <w:rsid w:val="00A42CA2"/>
    <w:rsid w:val="00AB3ACD"/>
    <w:rsid w:val="00B27350"/>
    <w:rsid w:val="00CE6957"/>
    <w:rsid w:val="027028F8"/>
    <w:rsid w:val="033E73FA"/>
    <w:rsid w:val="04B5461E"/>
    <w:rsid w:val="05211085"/>
    <w:rsid w:val="06746CFB"/>
    <w:rsid w:val="074F6272"/>
    <w:rsid w:val="08CC4A1B"/>
    <w:rsid w:val="0B6176F2"/>
    <w:rsid w:val="0DE42366"/>
    <w:rsid w:val="0F440F04"/>
    <w:rsid w:val="0FEE04E5"/>
    <w:rsid w:val="10075607"/>
    <w:rsid w:val="101753B7"/>
    <w:rsid w:val="10FD598B"/>
    <w:rsid w:val="14E60C13"/>
    <w:rsid w:val="16095955"/>
    <w:rsid w:val="170B1985"/>
    <w:rsid w:val="172D2D53"/>
    <w:rsid w:val="17490269"/>
    <w:rsid w:val="18954CED"/>
    <w:rsid w:val="18BC23B6"/>
    <w:rsid w:val="19DA683A"/>
    <w:rsid w:val="1D102E40"/>
    <w:rsid w:val="1D232A04"/>
    <w:rsid w:val="1DA96604"/>
    <w:rsid w:val="1EAD6D59"/>
    <w:rsid w:val="203213BA"/>
    <w:rsid w:val="208462A0"/>
    <w:rsid w:val="21E309B4"/>
    <w:rsid w:val="246A731A"/>
    <w:rsid w:val="24C46C68"/>
    <w:rsid w:val="265D5C34"/>
    <w:rsid w:val="26DD11FB"/>
    <w:rsid w:val="27944C1E"/>
    <w:rsid w:val="2A4B6C46"/>
    <w:rsid w:val="2B134A4D"/>
    <w:rsid w:val="2C856426"/>
    <w:rsid w:val="2D386805"/>
    <w:rsid w:val="2E2D4B2E"/>
    <w:rsid w:val="2E3A7AA7"/>
    <w:rsid w:val="30D82AEB"/>
    <w:rsid w:val="31327262"/>
    <w:rsid w:val="32382E08"/>
    <w:rsid w:val="331C5AD4"/>
    <w:rsid w:val="354D0D94"/>
    <w:rsid w:val="38C940A3"/>
    <w:rsid w:val="3BB6283D"/>
    <w:rsid w:val="3BF80AD1"/>
    <w:rsid w:val="3FD71047"/>
    <w:rsid w:val="42C7745A"/>
    <w:rsid w:val="45DB09AF"/>
    <w:rsid w:val="460346A2"/>
    <w:rsid w:val="46827EEC"/>
    <w:rsid w:val="48610720"/>
    <w:rsid w:val="48AB1F1A"/>
    <w:rsid w:val="497D6AE5"/>
    <w:rsid w:val="49F35FC8"/>
    <w:rsid w:val="4C024058"/>
    <w:rsid w:val="4C567B82"/>
    <w:rsid w:val="4E214810"/>
    <w:rsid w:val="4EBB659C"/>
    <w:rsid w:val="50AF7B2F"/>
    <w:rsid w:val="516A5C1B"/>
    <w:rsid w:val="51C40308"/>
    <w:rsid w:val="522A388F"/>
    <w:rsid w:val="5431408A"/>
    <w:rsid w:val="559B397E"/>
    <w:rsid w:val="560D0D94"/>
    <w:rsid w:val="572171E8"/>
    <w:rsid w:val="58E05800"/>
    <w:rsid w:val="593C2037"/>
    <w:rsid w:val="59D120B4"/>
    <w:rsid w:val="5A867B53"/>
    <w:rsid w:val="5BAB159A"/>
    <w:rsid w:val="5BB50318"/>
    <w:rsid w:val="5C1F59EE"/>
    <w:rsid w:val="5C2327C7"/>
    <w:rsid w:val="5CAE4BF6"/>
    <w:rsid w:val="5CC65EAB"/>
    <w:rsid w:val="5CC67FCD"/>
    <w:rsid w:val="5D5F4850"/>
    <w:rsid w:val="5F7C7B38"/>
    <w:rsid w:val="5FB83F7D"/>
    <w:rsid w:val="60BF5846"/>
    <w:rsid w:val="60E52253"/>
    <w:rsid w:val="6268190D"/>
    <w:rsid w:val="67743042"/>
    <w:rsid w:val="68491692"/>
    <w:rsid w:val="68F57CC8"/>
    <w:rsid w:val="692D7810"/>
    <w:rsid w:val="69A821B7"/>
    <w:rsid w:val="6AAC696A"/>
    <w:rsid w:val="6AF63A7C"/>
    <w:rsid w:val="6B775E46"/>
    <w:rsid w:val="6BDC10E5"/>
    <w:rsid w:val="6C7C32E6"/>
    <w:rsid w:val="6D7D7B52"/>
    <w:rsid w:val="6EFC4430"/>
    <w:rsid w:val="7002006F"/>
    <w:rsid w:val="705B6F34"/>
    <w:rsid w:val="72B53C3D"/>
    <w:rsid w:val="72F67F31"/>
    <w:rsid w:val="73E82791"/>
    <w:rsid w:val="74CF2B75"/>
    <w:rsid w:val="758302A7"/>
    <w:rsid w:val="78E723D1"/>
    <w:rsid w:val="797206B7"/>
    <w:rsid w:val="7A713C75"/>
    <w:rsid w:val="7ACC4160"/>
    <w:rsid w:val="7C66738C"/>
    <w:rsid w:val="7DD502C5"/>
    <w:rsid w:val="7E6C454E"/>
    <w:rsid w:val="7EE9520D"/>
    <w:rsid w:val="7F31212D"/>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文本_1"/>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984</Words>
  <Characters>1165</Characters>
  <Lines>8</Lines>
  <Paragraphs>2</Paragraphs>
  <TotalTime>0</TotalTime>
  <ScaleCrop>false</ScaleCrop>
  <LinksUpToDate>false</LinksUpToDate>
  <CharactersWithSpaces>1185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2020-12-08T10:09:00Z</dcterms:created>
  <dc:creator>xb21cn</dc:creator>
  <cp:lastModifiedBy>最后的寒暄</cp:lastModifiedBy>
  <dcterms:modified xsi:type="dcterms:W3CDTF">2025-03-06T08:58:50Z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440818DE49C1446A87BE76813B744BB6_13</vt:lpwstr>
  </property>
  <property fmtid="{D5CDD505-2E9C-101B-9397-08002B2CF9AE}" pid="4" name="KSOTemplateDocerSaveRecord">
    <vt:lpwstr>eyJoZGlkIjoiMjc2YTNlMzE1Y2FlYjI1NDZkMDFmZWFkOGJjYTFmN2YiLCJ1c2VySWQiOiIyNjY3NjgwMDMifQ==</vt:lpwstr>
  </property>
</Properties>
</file>