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2BC98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center"/>
        <w:rPr>
          <w:rFonts w:hint="eastAsia" w:ascii="仿宋" w:hAnsi="仿宋" w:eastAsia="仿宋" w:cs="仿宋"/>
          <w:b/>
          <w:bCs/>
          <w:i w:val="0"/>
          <w:iCs w:val="0"/>
          <w:caps w:val="0"/>
          <w:color w:val="0066CC"/>
          <w:spacing w:val="60"/>
          <w:sz w:val="42"/>
          <w:szCs w:val="42"/>
        </w:rPr>
      </w:pPr>
      <w:r>
        <w:rPr>
          <w:rFonts w:hint="eastAsia" w:ascii="仿宋" w:hAnsi="仿宋" w:eastAsia="仿宋" w:cs="仿宋"/>
          <w:b/>
          <w:bCs/>
          <w:i w:val="0"/>
          <w:iCs w:val="0"/>
          <w:caps w:val="0"/>
          <w:color w:val="0066CC"/>
          <w:spacing w:val="60"/>
          <w:sz w:val="42"/>
          <w:szCs w:val="42"/>
        </w:rPr>
        <w:t>医疗影像云平台存储服务采购项目</w:t>
      </w:r>
    </w:p>
    <w:p w14:paraId="30F8F0A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center"/>
        <w:rPr>
          <w:rFonts w:hint="eastAsia" w:ascii="仿宋" w:hAnsi="仿宋" w:eastAsia="仿宋" w:cs="仿宋"/>
          <w:b/>
          <w:bCs/>
          <w:color w:val="CC0000"/>
          <w:sz w:val="30"/>
          <w:szCs w:val="30"/>
          <w:lang w:eastAsia="zh-CN"/>
        </w:rPr>
      </w:pPr>
      <w:r>
        <w:rPr>
          <w:rFonts w:hint="eastAsia" w:ascii="仿宋" w:hAnsi="仿宋" w:eastAsia="仿宋" w:cs="仿宋"/>
          <w:b/>
          <w:bCs/>
          <w:i w:val="0"/>
          <w:iCs w:val="0"/>
          <w:caps w:val="0"/>
          <w:color w:val="0066CC"/>
          <w:spacing w:val="60"/>
          <w:sz w:val="42"/>
          <w:szCs w:val="42"/>
          <w:lang w:val="en-US" w:eastAsia="zh-CN"/>
        </w:rPr>
        <w:t>采购文件</w:t>
      </w:r>
    </w:p>
    <w:p w14:paraId="46F4D936">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ind w:left="0" w:right="0"/>
        <w:jc w:val="center"/>
        <w:rPr>
          <w:rFonts w:hint="default" w:ascii="仿宋" w:hAnsi="仿宋" w:eastAsia="仿宋" w:cs="仿宋"/>
          <w:sz w:val="27"/>
          <w:szCs w:val="27"/>
          <w:lang w:val="en-US" w:eastAsia="zh-CN"/>
        </w:rPr>
      </w:pPr>
      <w:r>
        <w:rPr>
          <w:rFonts w:hint="eastAsia" w:ascii="仿宋" w:hAnsi="仿宋" w:eastAsia="仿宋" w:cs="仿宋"/>
          <w:i w:val="0"/>
          <w:iCs w:val="0"/>
          <w:caps w:val="0"/>
          <w:color w:val="333333"/>
          <w:spacing w:val="0"/>
          <w:sz w:val="27"/>
          <w:szCs w:val="27"/>
        </w:rPr>
        <w:t>项目编号：</w:t>
      </w:r>
      <w:r>
        <w:rPr>
          <w:rFonts w:hint="eastAsia" w:ascii="仿宋" w:hAnsi="仿宋" w:eastAsia="仿宋" w:cs="仿宋"/>
          <w:i w:val="0"/>
          <w:iCs w:val="0"/>
          <w:caps w:val="0"/>
          <w:color w:val="333333"/>
          <w:spacing w:val="0"/>
          <w:sz w:val="27"/>
          <w:szCs w:val="27"/>
          <w:lang w:val="en-US" w:eastAsia="zh-CN"/>
        </w:rPr>
        <w:t>SYXYFEYY</w:t>
      </w:r>
      <w:r>
        <w:rPr>
          <w:rFonts w:hint="eastAsia" w:ascii="仿宋" w:hAnsi="仿宋" w:eastAsia="仿宋" w:cs="仿宋"/>
          <w:i w:val="0"/>
          <w:iCs w:val="0"/>
          <w:caps w:val="0"/>
          <w:color w:val="333333"/>
          <w:spacing w:val="0"/>
          <w:sz w:val="27"/>
          <w:szCs w:val="27"/>
        </w:rPr>
        <w:t>-202</w:t>
      </w:r>
      <w:r>
        <w:rPr>
          <w:rFonts w:hint="eastAsia" w:ascii="仿宋" w:hAnsi="仿宋" w:eastAsia="仿宋" w:cs="仿宋"/>
          <w:i w:val="0"/>
          <w:iCs w:val="0"/>
          <w:caps w:val="0"/>
          <w:color w:val="333333"/>
          <w:spacing w:val="0"/>
          <w:sz w:val="27"/>
          <w:szCs w:val="27"/>
          <w:lang w:val="en-US" w:eastAsia="zh-CN"/>
        </w:rPr>
        <w:t>5</w:t>
      </w:r>
      <w:r>
        <w:rPr>
          <w:rFonts w:hint="eastAsia" w:ascii="仿宋" w:hAnsi="仿宋" w:eastAsia="仿宋" w:cs="仿宋"/>
          <w:i w:val="0"/>
          <w:iCs w:val="0"/>
          <w:caps w:val="0"/>
          <w:color w:val="333333"/>
          <w:spacing w:val="0"/>
          <w:sz w:val="27"/>
          <w:szCs w:val="27"/>
        </w:rPr>
        <w:t>-</w:t>
      </w:r>
      <w:r>
        <w:rPr>
          <w:rFonts w:hint="eastAsia" w:ascii="仿宋" w:hAnsi="仿宋" w:eastAsia="仿宋" w:cs="仿宋"/>
          <w:i w:val="0"/>
          <w:iCs w:val="0"/>
          <w:caps w:val="0"/>
          <w:color w:val="333333"/>
          <w:spacing w:val="0"/>
          <w:sz w:val="27"/>
          <w:szCs w:val="27"/>
          <w:lang w:val="en-US" w:eastAsia="zh-CN"/>
        </w:rPr>
        <w:t>0604</w:t>
      </w:r>
    </w:p>
    <w:p w14:paraId="6D5A31D8">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27"/>
          <w:szCs w:val="27"/>
          <w:lang w:eastAsia="zh-CN"/>
        </w:rPr>
      </w:pPr>
      <w:r>
        <w:rPr>
          <w:rFonts w:hint="eastAsia" w:ascii="仿宋" w:hAnsi="仿宋" w:eastAsia="仿宋" w:cs="仿宋"/>
          <w:i w:val="0"/>
          <w:iCs w:val="0"/>
          <w:caps w:val="0"/>
          <w:color w:val="333333"/>
          <w:spacing w:val="0"/>
          <w:sz w:val="27"/>
          <w:szCs w:val="27"/>
        </w:rPr>
        <w:t>采购项目：</w:t>
      </w:r>
      <w:r>
        <w:rPr>
          <w:rFonts w:hint="eastAsia" w:ascii="仿宋" w:hAnsi="仿宋" w:eastAsia="仿宋" w:cs="仿宋"/>
          <w:i w:val="0"/>
          <w:iCs w:val="0"/>
          <w:caps w:val="0"/>
          <w:color w:val="333333"/>
          <w:spacing w:val="0"/>
          <w:sz w:val="27"/>
          <w:szCs w:val="27"/>
          <w:lang w:val="en-US" w:eastAsia="zh-CN"/>
        </w:rPr>
        <w:t>医疗影像云平台存储服务采购</w:t>
      </w:r>
    </w:p>
    <w:tbl>
      <w:tblPr>
        <w:tblStyle w:val="6"/>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1900"/>
        <w:gridCol w:w="7618"/>
      </w:tblGrid>
      <w:tr w14:paraId="01627D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998" w:type="pct"/>
            <w:tcBorders>
              <w:top w:val="single" w:color="DDDDDD" w:sz="6" w:space="0"/>
              <w:left w:val="single" w:color="DDDDDD" w:sz="6" w:space="0"/>
              <w:bottom w:val="single" w:color="DDDDDD" w:sz="6" w:space="0"/>
              <w:right w:val="single" w:color="DDDDDD" w:sz="6" w:space="0"/>
            </w:tcBorders>
            <w:shd w:val="clear" w:color="auto" w:fill="E6F0FF"/>
            <w:tcMar>
              <w:top w:w="120" w:type="dxa"/>
              <w:left w:w="225" w:type="dxa"/>
              <w:bottom w:w="120" w:type="dxa"/>
              <w:right w:w="225" w:type="dxa"/>
            </w:tcMar>
            <w:vAlign w:val="top"/>
          </w:tcPr>
          <w:p w14:paraId="251BA6F9">
            <w:pPr>
              <w:keepNext w:val="0"/>
              <w:keepLines w:val="0"/>
              <w:widowControl/>
              <w:suppressLineNumbers w:val="0"/>
              <w:spacing w:before="0" w:beforeAutospacing="0" w:after="0" w:afterAutospacing="0"/>
              <w:ind w:left="0" w:right="0"/>
              <w:jc w:val="left"/>
              <w:textAlignment w:val="top"/>
              <w:rPr>
                <w:rFonts w:hint="eastAsia" w:ascii="仿宋" w:hAnsi="仿宋" w:eastAsia="仿宋" w:cs="仿宋"/>
                <w:b/>
                <w:bCs/>
              </w:rPr>
            </w:pPr>
            <w:r>
              <w:rPr>
                <w:rFonts w:hint="eastAsia" w:ascii="仿宋" w:hAnsi="仿宋" w:eastAsia="仿宋" w:cs="仿宋"/>
                <w:b/>
                <w:bCs/>
                <w:kern w:val="0"/>
                <w:sz w:val="24"/>
                <w:szCs w:val="24"/>
                <w:lang w:val="en-US" w:eastAsia="zh-CN" w:bidi="ar"/>
              </w:rPr>
              <w:t>采购单位</w:t>
            </w:r>
          </w:p>
        </w:tc>
        <w:tc>
          <w:tcPr>
            <w:tcW w:w="4001" w:type="pct"/>
            <w:tcBorders>
              <w:top w:val="single" w:color="DDDDDD" w:sz="6" w:space="0"/>
              <w:left w:val="single" w:color="DDDDDD" w:sz="6" w:space="0"/>
              <w:bottom w:val="single" w:color="DDDDDD" w:sz="6" w:space="0"/>
              <w:right w:val="single" w:color="DDDDDD" w:sz="6" w:space="0"/>
            </w:tcBorders>
            <w:shd w:val="clear" w:color="auto" w:fill="auto"/>
            <w:tcMar>
              <w:top w:w="120" w:type="dxa"/>
              <w:left w:w="225" w:type="dxa"/>
              <w:bottom w:w="120" w:type="dxa"/>
              <w:right w:w="225" w:type="dxa"/>
            </w:tcMar>
            <w:vAlign w:val="top"/>
          </w:tcPr>
          <w:p w14:paraId="5C5053CF">
            <w:pPr>
              <w:keepNext w:val="0"/>
              <w:keepLines w:val="0"/>
              <w:widowControl/>
              <w:suppressLineNumbers w:val="0"/>
              <w:spacing w:before="0" w:beforeAutospacing="0" w:after="0" w:afterAutospacing="0"/>
              <w:ind w:left="0" w:right="0"/>
              <w:jc w:val="left"/>
              <w:textAlignment w:val="top"/>
              <w:rPr>
                <w:rFonts w:hint="eastAsia" w:ascii="仿宋" w:hAnsi="仿宋" w:eastAsia="仿宋" w:cs="仿宋"/>
              </w:rPr>
            </w:pPr>
            <w:r>
              <w:rPr>
                <w:rFonts w:hint="eastAsia" w:ascii="仿宋" w:hAnsi="仿宋" w:eastAsia="仿宋" w:cs="仿宋"/>
                <w:kern w:val="0"/>
                <w:sz w:val="24"/>
                <w:szCs w:val="24"/>
                <w:lang w:val="en-US" w:eastAsia="zh-CN" w:bidi="ar"/>
              </w:rPr>
              <w:t>邵阳学院附属第二医院</w:t>
            </w:r>
          </w:p>
        </w:tc>
      </w:tr>
      <w:tr w14:paraId="48E7FE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998" w:type="pct"/>
            <w:tcBorders>
              <w:top w:val="single" w:color="DDDDDD" w:sz="6" w:space="0"/>
              <w:left w:val="single" w:color="DDDDDD" w:sz="6" w:space="0"/>
              <w:bottom w:val="single" w:color="DDDDDD" w:sz="6" w:space="0"/>
              <w:right w:val="single" w:color="DDDDDD" w:sz="6" w:space="0"/>
            </w:tcBorders>
            <w:shd w:val="clear" w:color="auto" w:fill="E6F0FF"/>
            <w:tcMar>
              <w:top w:w="120" w:type="dxa"/>
              <w:left w:w="225" w:type="dxa"/>
              <w:bottom w:w="120" w:type="dxa"/>
              <w:right w:w="225" w:type="dxa"/>
            </w:tcMar>
            <w:vAlign w:val="top"/>
          </w:tcPr>
          <w:p w14:paraId="0B19A11F">
            <w:pPr>
              <w:keepNext w:val="0"/>
              <w:keepLines w:val="0"/>
              <w:widowControl/>
              <w:suppressLineNumbers w:val="0"/>
              <w:spacing w:before="0" w:beforeAutospacing="0" w:after="0" w:afterAutospacing="0"/>
              <w:ind w:left="0" w:right="0"/>
              <w:jc w:val="left"/>
              <w:textAlignment w:val="top"/>
              <w:rPr>
                <w:rFonts w:hint="eastAsia" w:ascii="仿宋" w:hAnsi="仿宋" w:eastAsia="仿宋" w:cs="仿宋"/>
                <w:b/>
                <w:bCs/>
              </w:rPr>
            </w:pPr>
            <w:r>
              <w:rPr>
                <w:rFonts w:hint="eastAsia" w:ascii="仿宋" w:hAnsi="仿宋" w:eastAsia="仿宋" w:cs="仿宋"/>
                <w:b/>
                <w:bCs/>
                <w:kern w:val="0"/>
                <w:sz w:val="24"/>
                <w:szCs w:val="24"/>
                <w:lang w:val="en-US" w:eastAsia="zh-CN" w:bidi="ar"/>
              </w:rPr>
              <w:t>项目名称</w:t>
            </w:r>
          </w:p>
        </w:tc>
        <w:tc>
          <w:tcPr>
            <w:tcW w:w="4001" w:type="pct"/>
            <w:tcBorders>
              <w:top w:val="single" w:color="DDDDDD" w:sz="6" w:space="0"/>
              <w:left w:val="single" w:color="DDDDDD" w:sz="6" w:space="0"/>
              <w:bottom w:val="single" w:color="DDDDDD" w:sz="6" w:space="0"/>
              <w:right w:val="single" w:color="DDDDDD" w:sz="6" w:space="0"/>
            </w:tcBorders>
            <w:shd w:val="clear" w:color="auto" w:fill="auto"/>
            <w:tcMar>
              <w:top w:w="120" w:type="dxa"/>
              <w:left w:w="225" w:type="dxa"/>
              <w:bottom w:w="120" w:type="dxa"/>
              <w:right w:w="225" w:type="dxa"/>
            </w:tcMar>
            <w:vAlign w:val="top"/>
          </w:tcPr>
          <w:p w14:paraId="5123CA9F">
            <w:pPr>
              <w:keepNext w:val="0"/>
              <w:keepLines w:val="0"/>
              <w:widowControl/>
              <w:suppressLineNumbers w:val="0"/>
              <w:spacing w:before="0" w:beforeAutospacing="0" w:after="0" w:afterAutospacing="0"/>
              <w:ind w:left="0" w:right="0"/>
              <w:jc w:val="left"/>
              <w:textAlignment w:val="top"/>
              <w:rPr>
                <w:rFonts w:hint="default"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医疗影像云平台存储服务采购</w:t>
            </w:r>
          </w:p>
        </w:tc>
      </w:tr>
      <w:tr w14:paraId="6BB11B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998" w:type="pct"/>
            <w:tcBorders>
              <w:top w:val="single" w:color="DDDDDD" w:sz="6" w:space="0"/>
              <w:left w:val="single" w:color="DDDDDD" w:sz="6" w:space="0"/>
              <w:bottom w:val="single" w:color="DDDDDD" w:sz="6" w:space="0"/>
              <w:right w:val="single" w:color="DDDDDD" w:sz="6" w:space="0"/>
            </w:tcBorders>
            <w:shd w:val="clear" w:color="auto" w:fill="E6F0FF"/>
            <w:tcMar>
              <w:top w:w="120" w:type="dxa"/>
              <w:left w:w="225" w:type="dxa"/>
              <w:bottom w:w="120" w:type="dxa"/>
              <w:right w:w="225" w:type="dxa"/>
            </w:tcMar>
            <w:vAlign w:val="top"/>
          </w:tcPr>
          <w:p w14:paraId="49EF510C">
            <w:pPr>
              <w:keepNext w:val="0"/>
              <w:keepLines w:val="0"/>
              <w:widowControl/>
              <w:suppressLineNumbers w:val="0"/>
              <w:spacing w:before="0" w:beforeAutospacing="0" w:after="0" w:afterAutospacing="0"/>
              <w:ind w:left="0" w:right="0"/>
              <w:jc w:val="left"/>
              <w:textAlignment w:val="top"/>
              <w:rPr>
                <w:rFonts w:hint="eastAsia" w:ascii="仿宋" w:hAnsi="仿宋" w:eastAsia="仿宋" w:cs="仿宋"/>
                <w:b/>
                <w:bCs/>
              </w:rPr>
            </w:pPr>
            <w:r>
              <w:rPr>
                <w:rFonts w:hint="eastAsia" w:ascii="仿宋" w:hAnsi="仿宋" w:eastAsia="仿宋" w:cs="仿宋"/>
                <w:b/>
                <w:bCs/>
                <w:kern w:val="0"/>
                <w:sz w:val="24"/>
                <w:szCs w:val="24"/>
                <w:lang w:val="en-US" w:eastAsia="zh-CN" w:bidi="ar"/>
              </w:rPr>
              <w:t>项目预算</w:t>
            </w:r>
          </w:p>
        </w:tc>
        <w:tc>
          <w:tcPr>
            <w:tcW w:w="4001" w:type="pct"/>
            <w:tcBorders>
              <w:top w:val="single" w:color="DDDDDD" w:sz="6" w:space="0"/>
              <w:left w:val="single" w:color="DDDDDD" w:sz="6" w:space="0"/>
              <w:bottom w:val="single" w:color="DDDDDD" w:sz="6" w:space="0"/>
              <w:right w:val="single" w:color="DDDDDD" w:sz="6" w:space="0"/>
            </w:tcBorders>
            <w:shd w:val="clear" w:color="auto" w:fill="auto"/>
            <w:tcMar>
              <w:top w:w="120" w:type="dxa"/>
              <w:left w:w="225" w:type="dxa"/>
              <w:bottom w:w="120" w:type="dxa"/>
              <w:right w:w="225" w:type="dxa"/>
            </w:tcMar>
            <w:vAlign w:val="top"/>
          </w:tcPr>
          <w:p w14:paraId="5CE60B60">
            <w:pPr>
              <w:keepNext w:val="0"/>
              <w:keepLines w:val="0"/>
              <w:widowControl/>
              <w:suppressLineNumbers w:val="0"/>
              <w:spacing w:before="0" w:beforeAutospacing="0" w:after="0" w:afterAutospacing="0"/>
              <w:ind w:left="0" w:right="0"/>
              <w:jc w:val="left"/>
              <w:textAlignment w:val="top"/>
              <w:rPr>
                <w:rFonts w:hint="eastAsia" w:ascii="仿宋" w:hAnsi="仿宋" w:eastAsia="仿宋" w:cs="仿宋"/>
              </w:rPr>
            </w:pPr>
            <w:r>
              <w:rPr>
                <w:rFonts w:hint="eastAsia" w:ascii="仿宋" w:hAnsi="仿宋" w:eastAsia="仿宋" w:cs="仿宋"/>
                <w:kern w:val="0"/>
                <w:sz w:val="24"/>
                <w:szCs w:val="24"/>
                <w:lang w:val="en-US" w:eastAsia="zh-CN" w:bidi="ar"/>
              </w:rPr>
              <w:t>人民币壹拾捌万元整（¥180,000.00）</w:t>
            </w:r>
          </w:p>
        </w:tc>
      </w:tr>
      <w:tr w14:paraId="186CF5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998" w:type="pct"/>
            <w:tcBorders>
              <w:top w:val="single" w:color="DDDDDD" w:sz="6" w:space="0"/>
              <w:left w:val="single" w:color="DDDDDD" w:sz="6" w:space="0"/>
              <w:bottom w:val="single" w:color="DDDDDD" w:sz="6" w:space="0"/>
              <w:right w:val="single" w:color="DDDDDD" w:sz="6" w:space="0"/>
            </w:tcBorders>
            <w:shd w:val="clear" w:color="auto" w:fill="E6F0FF"/>
            <w:tcMar>
              <w:top w:w="120" w:type="dxa"/>
              <w:left w:w="225" w:type="dxa"/>
              <w:bottom w:w="120" w:type="dxa"/>
              <w:right w:w="225" w:type="dxa"/>
            </w:tcMar>
            <w:vAlign w:val="top"/>
          </w:tcPr>
          <w:p w14:paraId="1DAF29C5">
            <w:pPr>
              <w:keepNext w:val="0"/>
              <w:keepLines w:val="0"/>
              <w:widowControl/>
              <w:suppressLineNumbers w:val="0"/>
              <w:spacing w:before="0" w:beforeAutospacing="0" w:after="0" w:afterAutospacing="0"/>
              <w:ind w:left="0" w:right="0"/>
              <w:jc w:val="left"/>
              <w:textAlignment w:val="top"/>
              <w:rPr>
                <w:rFonts w:hint="eastAsia" w:ascii="仿宋" w:hAnsi="仿宋" w:eastAsia="仿宋" w:cs="仿宋"/>
                <w:b/>
                <w:bCs/>
              </w:rPr>
            </w:pPr>
            <w:r>
              <w:rPr>
                <w:rFonts w:hint="eastAsia" w:ascii="仿宋" w:hAnsi="仿宋" w:eastAsia="仿宋" w:cs="仿宋"/>
                <w:b/>
                <w:bCs/>
                <w:kern w:val="0"/>
                <w:sz w:val="24"/>
                <w:szCs w:val="24"/>
                <w:lang w:val="en-US" w:eastAsia="zh-CN" w:bidi="ar"/>
              </w:rPr>
              <w:t>采购方式</w:t>
            </w:r>
          </w:p>
        </w:tc>
        <w:tc>
          <w:tcPr>
            <w:tcW w:w="4001" w:type="pct"/>
            <w:tcBorders>
              <w:top w:val="single" w:color="DDDDDD" w:sz="6" w:space="0"/>
              <w:left w:val="single" w:color="DDDDDD" w:sz="6" w:space="0"/>
              <w:bottom w:val="single" w:color="DDDDDD" w:sz="6" w:space="0"/>
              <w:right w:val="single" w:color="DDDDDD" w:sz="6" w:space="0"/>
            </w:tcBorders>
            <w:shd w:val="clear" w:color="auto" w:fill="auto"/>
            <w:tcMar>
              <w:top w:w="120" w:type="dxa"/>
              <w:left w:w="225" w:type="dxa"/>
              <w:bottom w:w="120" w:type="dxa"/>
              <w:right w:w="225" w:type="dxa"/>
            </w:tcMar>
            <w:vAlign w:val="top"/>
          </w:tcPr>
          <w:p w14:paraId="7571EE64">
            <w:pPr>
              <w:keepNext w:val="0"/>
              <w:keepLines w:val="0"/>
              <w:widowControl/>
              <w:suppressLineNumbers w:val="0"/>
              <w:spacing w:before="0" w:beforeAutospacing="0" w:after="0" w:afterAutospacing="0"/>
              <w:ind w:left="0" w:right="0"/>
              <w:jc w:val="left"/>
              <w:textAlignment w:val="top"/>
              <w:rPr>
                <w:rFonts w:hint="default" w:ascii="仿宋" w:hAnsi="仿宋" w:eastAsia="仿宋" w:cs="仿宋"/>
                <w:lang w:val="en-US"/>
              </w:rPr>
            </w:pPr>
            <w:r>
              <w:rPr>
                <w:rFonts w:hint="eastAsia" w:ascii="仿宋" w:hAnsi="仿宋" w:eastAsia="仿宋" w:cs="仿宋"/>
                <w:kern w:val="0"/>
                <w:sz w:val="24"/>
                <w:szCs w:val="24"/>
                <w:lang w:val="en-US" w:eastAsia="zh-CN" w:bidi="ar"/>
              </w:rPr>
              <w:t>院内磋商</w:t>
            </w:r>
          </w:p>
        </w:tc>
      </w:tr>
      <w:tr w14:paraId="2D2B07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998" w:type="pct"/>
            <w:tcBorders>
              <w:top w:val="single" w:color="DDDDDD" w:sz="6" w:space="0"/>
              <w:left w:val="single" w:color="DDDDDD" w:sz="6" w:space="0"/>
              <w:bottom w:val="single" w:color="DDDDDD" w:sz="6" w:space="0"/>
              <w:right w:val="single" w:color="DDDDDD" w:sz="6" w:space="0"/>
            </w:tcBorders>
            <w:shd w:val="clear" w:color="auto" w:fill="E6F0FF"/>
            <w:tcMar>
              <w:top w:w="120" w:type="dxa"/>
              <w:left w:w="225" w:type="dxa"/>
              <w:bottom w:w="120" w:type="dxa"/>
              <w:right w:w="225" w:type="dxa"/>
            </w:tcMar>
            <w:vAlign w:val="top"/>
          </w:tcPr>
          <w:p w14:paraId="2E61CCFF">
            <w:pPr>
              <w:keepNext w:val="0"/>
              <w:keepLines w:val="0"/>
              <w:widowControl/>
              <w:suppressLineNumbers w:val="0"/>
              <w:spacing w:before="0" w:beforeAutospacing="0" w:after="0" w:afterAutospacing="0"/>
              <w:ind w:left="0" w:right="0"/>
              <w:jc w:val="left"/>
              <w:textAlignment w:val="top"/>
              <w:rPr>
                <w:rFonts w:hint="eastAsia" w:ascii="仿宋" w:hAnsi="仿宋" w:eastAsia="仿宋" w:cs="仿宋"/>
                <w:b/>
                <w:bCs/>
              </w:rPr>
            </w:pPr>
            <w:r>
              <w:rPr>
                <w:rFonts w:hint="eastAsia" w:ascii="仿宋" w:hAnsi="仿宋" w:eastAsia="仿宋" w:cs="仿宋"/>
                <w:b/>
                <w:bCs/>
                <w:kern w:val="0"/>
                <w:sz w:val="24"/>
                <w:szCs w:val="24"/>
                <w:lang w:val="en-US" w:eastAsia="zh-CN" w:bidi="ar"/>
              </w:rPr>
              <w:t>公告日期</w:t>
            </w:r>
          </w:p>
        </w:tc>
        <w:tc>
          <w:tcPr>
            <w:tcW w:w="7618" w:type="dxa"/>
            <w:tcBorders>
              <w:top w:val="single" w:color="DDDDDD" w:sz="6" w:space="0"/>
              <w:left w:val="single" w:color="DDDDDD" w:sz="6" w:space="0"/>
              <w:bottom w:val="single" w:color="DDDDDD" w:sz="6" w:space="0"/>
              <w:right w:val="single" w:color="DDDDDD" w:sz="6" w:space="0"/>
            </w:tcBorders>
            <w:shd w:val="clear" w:color="auto" w:fill="auto"/>
            <w:tcMar>
              <w:top w:w="120" w:type="dxa"/>
              <w:left w:w="225" w:type="dxa"/>
              <w:bottom w:w="120" w:type="dxa"/>
              <w:right w:w="225" w:type="dxa"/>
            </w:tcMar>
            <w:vAlign w:val="top"/>
          </w:tcPr>
          <w:p w14:paraId="172EF2C6">
            <w:pPr>
              <w:keepNext w:val="0"/>
              <w:keepLines w:val="0"/>
              <w:widowControl/>
              <w:suppressLineNumbers w:val="0"/>
              <w:spacing w:before="0" w:beforeAutospacing="0" w:after="0" w:afterAutospacing="0"/>
              <w:ind w:left="0" w:leftChars="0" w:right="0" w:rightChars="0"/>
              <w:jc w:val="left"/>
              <w:textAlignment w:val="top"/>
              <w:rPr>
                <w:rFonts w:hint="eastAsia" w:ascii="仿宋" w:hAnsi="仿宋" w:eastAsia="仿宋" w:cs="仿宋"/>
              </w:rPr>
            </w:pPr>
            <w:r>
              <w:rPr>
                <w:rFonts w:hint="eastAsia" w:ascii="仿宋" w:hAnsi="仿宋" w:eastAsia="仿宋" w:cs="仿宋"/>
                <w:kern w:val="0"/>
                <w:sz w:val="24"/>
                <w:szCs w:val="24"/>
                <w:lang w:val="en-US" w:eastAsia="zh-CN" w:bidi="ar"/>
              </w:rPr>
              <w:t>2025年6月30日</w:t>
            </w:r>
          </w:p>
        </w:tc>
      </w:tr>
      <w:tr w14:paraId="4150D9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998" w:type="pct"/>
            <w:tcBorders>
              <w:top w:val="single" w:color="DDDDDD" w:sz="6" w:space="0"/>
              <w:left w:val="single" w:color="DDDDDD" w:sz="6" w:space="0"/>
              <w:bottom w:val="single" w:color="DDDDDD" w:sz="6" w:space="0"/>
              <w:right w:val="single" w:color="DDDDDD" w:sz="6" w:space="0"/>
            </w:tcBorders>
            <w:shd w:val="clear" w:color="auto" w:fill="E6F0FF"/>
            <w:tcMar>
              <w:top w:w="120" w:type="dxa"/>
              <w:left w:w="225" w:type="dxa"/>
              <w:bottom w:w="120" w:type="dxa"/>
              <w:right w:w="225" w:type="dxa"/>
            </w:tcMar>
            <w:vAlign w:val="top"/>
          </w:tcPr>
          <w:p w14:paraId="75C83530">
            <w:pPr>
              <w:keepNext w:val="0"/>
              <w:keepLines w:val="0"/>
              <w:widowControl/>
              <w:suppressLineNumbers w:val="0"/>
              <w:spacing w:before="0" w:beforeAutospacing="0" w:after="0" w:afterAutospacing="0"/>
              <w:ind w:left="0" w:right="0"/>
              <w:jc w:val="left"/>
              <w:textAlignment w:val="top"/>
              <w:rPr>
                <w:rFonts w:hint="eastAsia" w:ascii="仿宋" w:hAnsi="仿宋" w:eastAsia="仿宋" w:cs="仿宋"/>
                <w:b/>
                <w:bCs/>
              </w:rPr>
            </w:pPr>
            <w:r>
              <w:rPr>
                <w:rFonts w:hint="eastAsia" w:ascii="仿宋" w:hAnsi="仿宋" w:eastAsia="仿宋" w:cs="仿宋"/>
                <w:b/>
                <w:bCs/>
                <w:kern w:val="0"/>
                <w:sz w:val="24"/>
                <w:szCs w:val="24"/>
                <w:lang w:val="en-US" w:eastAsia="zh-CN" w:bidi="ar"/>
              </w:rPr>
              <w:t>响应截止时间</w:t>
            </w:r>
          </w:p>
        </w:tc>
        <w:tc>
          <w:tcPr>
            <w:tcW w:w="7618" w:type="dxa"/>
            <w:tcBorders>
              <w:top w:val="single" w:color="DDDDDD" w:sz="6" w:space="0"/>
              <w:left w:val="single" w:color="DDDDDD" w:sz="6" w:space="0"/>
              <w:bottom w:val="single" w:color="DDDDDD" w:sz="6" w:space="0"/>
              <w:right w:val="single" w:color="DDDDDD" w:sz="6" w:space="0"/>
            </w:tcBorders>
            <w:shd w:val="clear" w:color="auto" w:fill="auto"/>
            <w:tcMar>
              <w:top w:w="120" w:type="dxa"/>
              <w:left w:w="225" w:type="dxa"/>
              <w:bottom w:w="120" w:type="dxa"/>
              <w:right w:w="225" w:type="dxa"/>
            </w:tcMar>
            <w:vAlign w:val="top"/>
          </w:tcPr>
          <w:p w14:paraId="22A5452C">
            <w:pPr>
              <w:keepNext w:val="0"/>
              <w:keepLines w:val="0"/>
              <w:widowControl/>
              <w:suppressLineNumbers w:val="0"/>
              <w:spacing w:before="0" w:beforeAutospacing="0" w:after="0" w:afterAutospacing="0"/>
              <w:ind w:left="0" w:leftChars="0" w:right="0" w:rightChars="0"/>
              <w:jc w:val="left"/>
              <w:textAlignment w:val="top"/>
              <w:rPr>
                <w:rFonts w:hint="eastAsia" w:ascii="仿宋" w:hAnsi="仿宋" w:eastAsia="仿宋" w:cs="仿宋"/>
              </w:rPr>
            </w:pPr>
            <w:r>
              <w:rPr>
                <w:rFonts w:hint="eastAsia" w:ascii="仿宋" w:hAnsi="仿宋" w:eastAsia="仿宋" w:cs="仿宋"/>
                <w:kern w:val="0"/>
                <w:sz w:val="24"/>
                <w:szCs w:val="24"/>
                <w:lang w:val="en-US" w:eastAsia="zh-CN" w:bidi="ar"/>
              </w:rPr>
              <w:t>2025年7月4日 12时00分</w:t>
            </w:r>
          </w:p>
        </w:tc>
      </w:tr>
      <w:tr w14:paraId="70529D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998" w:type="pct"/>
            <w:tcBorders>
              <w:top w:val="single" w:color="DDDDDD" w:sz="6" w:space="0"/>
              <w:left w:val="single" w:color="DDDDDD" w:sz="6" w:space="0"/>
              <w:bottom w:val="single" w:color="DDDDDD" w:sz="6" w:space="0"/>
              <w:right w:val="single" w:color="DDDDDD" w:sz="6" w:space="0"/>
            </w:tcBorders>
            <w:shd w:val="clear" w:color="auto" w:fill="E6F0FF"/>
            <w:tcMar>
              <w:top w:w="120" w:type="dxa"/>
              <w:left w:w="225" w:type="dxa"/>
              <w:bottom w:w="120" w:type="dxa"/>
              <w:right w:w="225" w:type="dxa"/>
            </w:tcMar>
            <w:vAlign w:val="top"/>
          </w:tcPr>
          <w:p w14:paraId="1FD951FA">
            <w:pPr>
              <w:keepNext w:val="0"/>
              <w:keepLines w:val="0"/>
              <w:widowControl/>
              <w:suppressLineNumbers w:val="0"/>
              <w:spacing w:before="0" w:beforeAutospacing="0" w:after="0" w:afterAutospacing="0"/>
              <w:ind w:left="0" w:right="0"/>
              <w:jc w:val="left"/>
              <w:textAlignment w:val="top"/>
              <w:rPr>
                <w:rFonts w:hint="eastAsia" w:ascii="仿宋" w:hAnsi="仿宋" w:eastAsia="仿宋" w:cs="仿宋"/>
                <w:b/>
                <w:bCs/>
              </w:rPr>
            </w:pPr>
            <w:r>
              <w:rPr>
                <w:rFonts w:hint="eastAsia" w:ascii="仿宋" w:hAnsi="仿宋" w:eastAsia="仿宋" w:cs="仿宋"/>
                <w:b/>
                <w:bCs/>
                <w:kern w:val="0"/>
                <w:sz w:val="24"/>
                <w:szCs w:val="24"/>
                <w:lang w:val="en-US" w:eastAsia="zh-CN" w:bidi="ar"/>
              </w:rPr>
              <w:t>谈判时间</w:t>
            </w:r>
          </w:p>
        </w:tc>
        <w:tc>
          <w:tcPr>
            <w:tcW w:w="7618" w:type="dxa"/>
            <w:tcBorders>
              <w:top w:val="single" w:color="DDDDDD" w:sz="6" w:space="0"/>
              <w:left w:val="single" w:color="DDDDDD" w:sz="6" w:space="0"/>
              <w:bottom w:val="single" w:color="DDDDDD" w:sz="6" w:space="0"/>
              <w:right w:val="single" w:color="DDDDDD" w:sz="6" w:space="0"/>
            </w:tcBorders>
            <w:shd w:val="clear" w:color="auto" w:fill="auto"/>
            <w:tcMar>
              <w:top w:w="120" w:type="dxa"/>
              <w:left w:w="225" w:type="dxa"/>
              <w:bottom w:w="120" w:type="dxa"/>
              <w:right w:w="225" w:type="dxa"/>
            </w:tcMar>
            <w:vAlign w:val="top"/>
          </w:tcPr>
          <w:p w14:paraId="4D926733">
            <w:pPr>
              <w:keepNext w:val="0"/>
              <w:keepLines w:val="0"/>
              <w:widowControl/>
              <w:suppressLineNumbers w:val="0"/>
              <w:spacing w:before="0" w:beforeAutospacing="0" w:after="0" w:afterAutospacing="0"/>
              <w:ind w:left="0" w:leftChars="0" w:right="0" w:rightChars="0"/>
              <w:jc w:val="left"/>
              <w:textAlignment w:val="top"/>
              <w:rPr>
                <w:rFonts w:hint="eastAsia" w:ascii="仿宋" w:hAnsi="仿宋" w:eastAsia="仿宋" w:cs="仿宋"/>
              </w:rPr>
            </w:pPr>
            <w:r>
              <w:rPr>
                <w:rFonts w:hint="eastAsia" w:ascii="仿宋" w:hAnsi="仿宋" w:eastAsia="仿宋" w:cs="仿宋"/>
                <w:kern w:val="0"/>
                <w:sz w:val="24"/>
                <w:szCs w:val="24"/>
                <w:lang w:val="en-US" w:eastAsia="zh-CN" w:bidi="ar"/>
              </w:rPr>
              <w:t>2025年7月8日 10时00分</w:t>
            </w:r>
          </w:p>
        </w:tc>
      </w:tr>
      <w:tr w14:paraId="42C6BE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998" w:type="pct"/>
            <w:tcBorders>
              <w:top w:val="single" w:color="DDDDDD" w:sz="6" w:space="0"/>
              <w:left w:val="single" w:color="DDDDDD" w:sz="6" w:space="0"/>
              <w:bottom w:val="single" w:color="DDDDDD" w:sz="6" w:space="0"/>
              <w:right w:val="single" w:color="DDDDDD" w:sz="6" w:space="0"/>
            </w:tcBorders>
            <w:shd w:val="clear" w:color="auto" w:fill="E6F0FF"/>
            <w:tcMar>
              <w:top w:w="120" w:type="dxa"/>
              <w:left w:w="225" w:type="dxa"/>
              <w:bottom w:w="120" w:type="dxa"/>
              <w:right w:w="225" w:type="dxa"/>
            </w:tcMar>
            <w:vAlign w:val="top"/>
          </w:tcPr>
          <w:p w14:paraId="4C41DCE0">
            <w:pPr>
              <w:keepNext w:val="0"/>
              <w:keepLines w:val="0"/>
              <w:widowControl/>
              <w:suppressLineNumbers w:val="0"/>
              <w:spacing w:before="0" w:beforeAutospacing="0" w:after="0" w:afterAutospacing="0"/>
              <w:ind w:left="0" w:right="0"/>
              <w:jc w:val="left"/>
              <w:textAlignment w:val="top"/>
              <w:rPr>
                <w:rFonts w:hint="eastAsia" w:ascii="仿宋" w:hAnsi="仿宋" w:eastAsia="仿宋" w:cs="仿宋"/>
                <w:b/>
                <w:bCs/>
              </w:rPr>
            </w:pPr>
            <w:r>
              <w:rPr>
                <w:rFonts w:hint="eastAsia" w:ascii="仿宋" w:hAnsi="仿宋" w:eastAsia="仿宋" w:cs="仿宋"/>
                <w:b/>
                <w:bCs/>
                <w:kern w:val="0"/>
                <w:sz w:val="24"/>
                <w:szCs w:val="24"/>
                <w:lang w:val="en-US" w:eastAsia="zh-CN" w:bidi="ar"/>
              </w:rPr>
              <w:t>谈判地点</w:t>
            </w:r>
          </w:p>
        </w:tc>
        <w:tc>
          <w:tcPr>
            <w:tcW w:w="4001" w:type="pct"/>
            <w:tcBorders>
              <w:top w:val="single" w:color="DDDDDD" w:sz="6" w:space="0"/>
              <w:left w:val="single" w:color="DDDDDD" w:sz="6" w:space="0"/>
              <w:bottom w:val="single" w:color="DDDDDD" w:sz="6" w:space="0"/>
              <w:right w:val="single" w:color="DDDDDD" w:sz="6" w:space="0"/>
            </w:tcBorders>
            <w:shd w:val="clear" w:color="auto" w:fill="auto"/>
            <w:tcMar>
              <w:top w:w="120" w:type="dxa"/>
              <w:left w:w="225" w:type="dxa"/>
              <w:bottom w:w="120" w:type="dxa"/>
              <w:right w:w="225" w:type="dxa"/>
            </w:tcMar>
            <w:vAlign w:val="top"/>
          </w:tcPr>
          <w:p w14:paraId="1C5145DA">
            <w:pPr>
              <w:keepNext w:val="0"/>
              <w:keepLines w:val="0"/>
              <w:widowControl/>
              <w:suppressLineNumbers w:val="0"/>
              <w:spacing w:before="0" w:beforeAutospacing="0" w:after="0" w:afterAutospacing="0"/>
              <w:ind w:left="0" w:right="0"/>
              <w:jc w:val="left"/>
              <w:textAlignment w:val="top"/>
              <w:rPr>
                <w:rFonts w:hint="eastAsia" w:ascii="仿宋" w:hAnsi="仿宋" w:eastAsia="仿宋" w:cs="仿宋"/>
              </w:rPr>
            </w:pPr>
            <w:r>
              <w:rPr>
                <w:rFonts w:hint="eastAsia" w:ascii="仿宋" w:hAnsi="仿宋" w:eastAsia="仿宋" w:cs="仿宋"/>
                <w:kern w:val="0"/>
                <w:sz w:val="24"/>
                <w:szCs w:val="24"/>
                <w:lang w:val="en-US" w:eastAsia="zh-CN" w:bidi="ar"/>
              </w:rPr>
              <w:t>邵阳学院附属第二医院行政楼3楼会议室</w:t>
            </w:r>
          </w:p>
        </w:tc>
      </w:tr>
      <w:tr w14:paraId="4ABE6D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998" w:type="pct"/>
            <w:tcBorders>
              <w:top w:val="single" w:color="DDDDDD" w:sz="6" w:space="0"/>
              <w:left w:val="single" w:color="DDDDDD" w:sz="6" w:space="0"/>
              <w:bottom w:val="single" w:color="DDDDDD" w:sz="6" w:space="0"/>
              <w:right w:val="single" w:color="DDDDDD" w:sz="6" w:space="0"/>
            </w:tcBorders>
            <w:shd w:val="clear" w:color="auto" w:fill="E6F0FF"/>
            <w:tcMar>
              <w:top w:w="120" w:type="dxa"/>
              <w:left w:w="225" w:type="dxa"/>
              <w:bottom w:w="120" w:type="dxa"/>
              <w:right w:w="225" w:type="dxa"/>
            </w:tcMar>
            <w:vAlign w:val="top"/>
          </w:tcPr>
          <w:p w14:paraId="3DB2F2E2">
            <w:pPr>
              <w:keepNext w:val="0"/>
              <w:keepLines w:val="0"/>
              <w:widowControl/>
              <w:suppressLineNumbers w:val="0"/>
              <w:spacing w:before="0" w:beforeAutospacing="0" w:after="0" w:afterAutospacing="0"/>
              <w:ind w:left="0" w:right="0"/>
              <w:jc w:val="left"/>
              <w:textAlignment w:val="top"/>
              <w:rPr>
                <w:rFonts w:hint="eastAsia" w:ascii="仿宋" w:hAnsi="仿宋" w:eastAsia="仿宋" w:cs="仿宋"/>
                <w:b/>
                <w:bCs/>
              </w:rPr>
            </w:pPr>
            <w:r>
              <w:rPr>
                <w:rFonts w:hint="eastAsia" w:ascii="仿宋" w:hAnsi="仿宋" w:eastAsia="仿宋" w:cs="仿宋"/>
                <w:b/>
                <w:bCs/>
                <w:kern w:val="0"/>
                <w:sz w:val="24"/>
                <w:szCs w:val="24"/>
                <w:lang w:val="en-US" w:eastAsia="zh-CN" w:bidi="ar"/>
              </w:rPr>
              <w:t>项目联系人</w:t>
            </w:r>
          </w:p>
        </w:tc>
        <w:tc>
          <w:tcPr>
            <w:tcW w:w="4001" w:type="pct"/>
            <w:tcBorders>
              <w:top w:val="single" w:color="DDDDDD" w:sz="6" w:space="0"/>
              <w:left w:val="single" w:color="DDDDDD" w:sz="6" w:space="0"/>
              <w:bottom w:val="single" w:color="DDDDDD" w:sz="6" w:space="0"/>
              <w:right w:val="single" w:color="DDDDDD" w:sz="6" w:space="0"/>
            </w:tcBorders>
            <w:shd w:val="clear" w:color="auto" w:fill="auto"/>
            <w:tcMar>
              <w:top w:w="120" w:type="dxa"/>
              <w:left w:w="225" w:type="dxa"/>
              <w:bottom w:w="120" w:type="dxa"/>
              <w:right w:w="225" w:type="dxa"/>
            </w:tcMar>
            <w:vAlign w:val="top"/>
          </w:tcPr>
          <w:p w14:paraId="384AFDEB">
            <w:pPr>
              <w:keepNext w:val="0"/>
              <w:keepLines w:val="0"/>
              <w:widowControl/>
              <w:suppressLineNumbers w:val="0"/>
              <w:spacing w:before="0" w:beforeAutospacing="0" w:after="0" w:afterAutospacing="0"/>
              <w:ind w:left="0" w:right="0"/>
              <w:jc w:val="left"/>
              <w:textAlignment w:val="top"/>
              <w:rPr>
                <w:rFonts w:hint="eastAsia" w:ascii="仿宋" w:hAnsi="仿宋" w:eastAsia="仿宋" w:cs="仿宋"/>
              </w:rPr>
            </w:pPr>
            <w:r>
              <w:rPr>
                <w:rFonts w:hint="eastAsia" w:ascii="仿宋" w:hAnsi="仿宋" w:eastAsia="仿宋" w:cs="仿宋"/>
                <w:kern w:val="0"/>
                <w:sz w:val="24"/>
                <w:szCs w:val="24"/>
                <w:lang w:val="en-US" w:eastAsia="zh-CN" w:bidi="ar"/>
              </w:rPr>
              <w:t>李先生</w:t>
            </w:r>
          </w:p>
        </w:tc>
      </w:tr>
      <w:tr w14:paraId="11AC92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998" w:type="pct"/>
            <w:tcBorders>
              <w:top w:val="single" w:color="DDDDDD" w:sz="6" w:space="0"/>
              <w:left w:val="single" w:color="DDDDDD" w:sz="6" w:space="0"/>
              <w:bottom w:val="single" w:color="DDDDDD" w:sz="6" w:space="0"/>
              <w:right w:val="single" w:color="DDDDDD" w:sz="6" w:space="0"/>
            </w:tcBorders>
            <w:shd w:val="clear" w:color="auto" w:fill="E6F0FF"/>
            <w:tcMar>
              <w:top w:w="120" w:type="dxa"/>
              <w:left w:w="225" w:type="dxa"/>
              <w:bottom w:w="120" w:type="dxa"/>
              <w:right w:w="225" w:type="dxa"/>
            </w:tcMar>
            <w:vAlign w:val="top"/>
          </w:tcPr>
          <w:p w14:paraId="6D026555">
            <w:pPr>
              <w:keepNext w:val="0"/>
              <w:keepLines w:val="0"/>
              <w:widowControl/>
              <w:suppressLineNumbers w:val="0"/>
              <w:spacing w:before="0" w:beforeAutospacing="0" w:after="0" w:afterAutospacing="0"/>
              <w:ind w:left="0" w:right="0"/>
              <w:jc w:val="left"/>
              <w:textAlignment w:val="top"/>
              <w:rPr>
                <w:rFonts w:hint="eastAsia" w:ascii="仿宋" w:hAnsi="仿宋" w:eastAsia="仿宋" w:cs="仿宋"/>
                <w:b/>
                <w:bCs/>
              </w:rPr>
            </w:pPr>
            <w:r>
              <w:rPr>
                <w:rFonts w:hint="eastAsia" w:ascii="仿宋" w:hAnsi="仿宋" w:eastAsia="仿宋" w:cs="仿宋"/>
                <w:b/>
                <w:bCs/>
                <w:kern w:val="0"/>
                <w:sz w:val="24"/>
                <w:szCs w:val="24"/>
                <w:lang w:val="en-US" w:eastAsia="zh-CN" w:bidi="ar"/>
              </w:rPr>
              <w:t>联系方式</w:t>
            </w:r>
          </w:p>
        </w:tc>
        <w:tc>
          <w:tcPr>
            <w:tcW w:w="4001" w:type="pct"/>
            <w:tcBorders>
              <w:top w:val="single" w:color="DDDDDD" w:sz="6" w:space="0"/>
              <w:left w:val="single" w:color="DDDDDD" w:sz="6" w:space="0"/>
              <w:bottom w:val="single" w:color="DDDDDD" w:sz="6" w:space="0"/>
              <w:right w:val="single" w:color="DDDDDD" w:sz="6" w:space="0"/>
            </w:tcBorders>
            <w:shd w:val="clear" w:color="auto" w:fill="auto"/>
            <w:tcMar>
              <w:top w:w="120" w:type="dxa"/>
              <w:left w:w="225" w:type="dxa"/>
              <w:bottom w:w="120" w:type="dxa"/>
              <w:right w:w="225" w:type="dxa"/>
            </w:tcMar>
            <w:vAlign w:val="top"/>
          </w:tcPr>
          <w:p w14:paraId="2A9B86D3">
            <w:pPr>
              <w:keepNext w:val="0"/>
              <w:keepLines w:val="0"/>
              <w:widowControl/>
              <w:suppressLineNumbers w:val="0"/>
              <w:spacing w:before="0" w:beforeAutospacing="0" w:after="0" w:afterAutospacing="0"/>
              <w:ind w:left="0" w:right="0"/>
              <w:jc w:val="left"/>
              <w:textAlignment w:val="top"/>
              <w:rPr>
                <w:rFonts w:hint="default" w:ascii="仿宋" w:hAnsi="仿宋" w:eastAsia="仿宋" w:cs="仿宋"/>
                <w:lang w:val="en-US"/>
              </w:rPr>
            </w:pPr>
            <w:r>
              <w:rPr>
                <w:rFonts w:hint="eastAsia" w:ascii="仿宋" w:hAnsi="仿宋" w:eastAsia="仿宋" w:cs="仿宋"/>
                <w:kern w:val="0"/>
                <w:sz w:val="24"/>
                <w:szCs w:val="24"/>
                <w:lang w:val="en-US" w:eastAsia="zh-CN" w:bidi="ar"/>
              </w:rPr>
              <w:t>0739-5270379</w:t>
            </w:r>
          </w:p>
        </w:tc>
      </w:tr>
    </w:tbl>
    <w:p w14:paraId="57F46E52">
      <w:pPr>
        <w:keepNext w:val="0"/>
        <w:keepLines w:val="0"/>
        <w:widowControl/>
        <w:suppressLineNumbers w:val="0"/>
        <w:pBdr>
          <w:top w:val="none" w:color="auto" w:sz="0" w:space="0"/>
          <w:left w:val="single" w:color="0066CC" w:sz="24" w:space="11"/>
          <w:bottom w:val="none" w:color="auto" w:sz="0" w:space="0"/>
          <w:right w:val="none" w:color="auto" w:sz="0" w:space="0"/>
        </w:pBdr>
        <w:shd w:val="clear" w:fill="F0F7FF"/>
        <w:spacing w:before="300" w:beforeAutospacing="0" w:after="300" w:afterAutospacing="0"/>
        <w:ind w:left="0" w:right="0" w:firstLine="0"/>
        <w:jc w:val="left"/>
        <w:rPr>
          <w:rFonts w:hint="eastAsia" w:ascii="仿宋" w:hAnsi="仿宋" w:eastAsia="仿宋" w:cs="仿宋"/>
          <w:b/>
          <w:bCs/>
          <w:i w:val="0"/>
          <w:iCs w:val="0"/>
          <w:caps w:val="0"/>
          <w:color w:val="0066CC"/>
          <w:spacing w:val="0"/>
          <w:sz w:val="27"/>
          <w:szCs w:val="27"/>
        </w:rPr>
      </w:pPr>
      <w:r>
        <w:rPr>
          <w:rFonts w:hint="eastAsia" w:ascii="仿宋" w:hAnsi="仿宋" w:eastAsia="仿宋" w:cs="仿宋"/>
          <w:b/>
          <w:bCs/>
          <w:i w:val="0"/>
          <w:iCs w:val="0"/>
          <w:caps w:val="0"/>
          <w:color w:val="0066CC"/>
          <w:spacing w:val="0"/>
          <w:kern w:val="0"/>
          <w:sz w:val="27"/>
          <w:szCs w:val="27"/>
          <w:shd w:val="clear" w:fill="F0F7FF"/>
          <w:lang w:val="en-US" w:eastAsia="zh-CN" w:bidi="ar"/>
        </w:rPr>
        <w:t>第一章 磋商邀请函</w:t>
      </w:r>
    </w:p>
    <w:p w14:paraId="089F3E2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150" w:afterAutospacing="0"/>
        <w:ind w:left="0" w:right="0" w:firstLine="420"/>
        <w:jc w:val="both"/>
        <w:textAlignment w:val="auto"/>
        <w:rPr>
          <w:rFonts w:hint="eastAsia" w:ascii="仿宋" w:hAnsi="仿宋" w:eastAsia="仿宋" w:cs="仿宋"/>
          <w:i w:val="0"/>
          <w:iCs w:val="0"/>
          <w:caps w:val="0"/>
          <w:color w:val="333333"/>
          <w:spacing w:val="0"/>
          <w:sz w:val="27"/>
          <w:szCs w:val="27"/>
        </w:rPr>
      </w:pPr>
      <w:r>
        <w:rPr>
          <w:rFonts w:hint="eastAsia" w:ascii="仿宋" w:hAnsi="仿宋" w:eastAsia="仿宋" w:cs="仿宋"/>
          <w:i w:val="0"/>
          <w:iCs w:val="0"/>
          <w:caps w:val="0"/>
          <w:color w:val="333333"/>
          <w:spacing w:val="0"/>
          <w:kern w:val="0"/>
          <w:sz w:val="27"/>
          <w:szCs w:val="27"/>
          <w:lang w:val="en-US" w:eastAsia="zh-CN" w:bidi="ar"/>
        </w:rPr>
        <w:t>邵阳学院附属第二医院（采购人）就“</w:t>
      </w:r>
      <w:r>
        <w:rPr>
          <w:rFonts w:hint="eastAsia" w:ascii="仿宋" w:hAnsi="仿宋" w:eastAsia="仿宋" w:cs="仿宋"/>
          <w:kern w:val="0"/>
          <w:sz w:val="24"/>
          <w:szCs w:val="24"/>
          <w:lang w:val="en-US" w:eastAsia="zh-CN" w:bidi="ar"/>
        </w:rPr>
        <w:t>医疗影像云平台存储服务采购</w:t>
      </w:r>
      <w:r>
        <w:rPr>
          <w:rFonts w:hint="eastAsia" w:ascii="仿宋" w:hAnsi="仿宋" w:eastAsia="仿宋" w:cs="仿宋"/>
          <w:i w:val="0"/>
          <w:iCs w:val="0"/>
          <w:caps w:val="0"/>
          <w:color w:val="333333"/>
          <w:spacing w:val="0"/>
          <w:kern w:val="0"/>
          <w:sz w:val="27"/>
          <w:szCs w:val="27"/>
          <w:lang w:val="en-US" w:eastAsia="zh-CN" w:bidi="ar"/>
        </w:rPr>
        <w:t>”（项目编号：</w:t>
      </w:r>
      <w:r>
        <w:rPr>
          <w:rFonts w:hint="eastAsia" w:ascii="仿宋" w:hAnsi="仿宋" w:eastAsia="仿宋" w:cs="仿宋"/>
          <w:i w:val="0"/>
          <w:iCs w:val="0"/>
          <w:caps w:val="0"/>
          <w:color w:val="333333"/>
          <w:spacing w:val="0"/>
          <w:sz w:val="27"/>
          <w:szCs w:val="27"/>
          <w:lang w:val="en-US" w:eastAsia="zh-CN"/>
        </w:rPr>
        <w:t>SYXYFEYY</w:t>
      </w:r>
      <w:r>
        <w:rPr>
          <w:rFonts w:hint="eastAsia" w:ascii="仿宋" w:hAnsi="仿宋" w:eastAsia="仿宋" w:cs="仿宋"/>
          <w:i w:val="0"/>
          <w:iCs w:val="0"/>
          <w:caps w:val="0"/>
          <w:color w:val="333333"/>
          <w:spacing w:val="0"/>
          <w:sz w:val="27"/>
          <w:szCs w:val="27"/>
        </w:rPr>
        <w:t>-202</w:t>
      </w:r>
      <w:r>
        <w:rPr>
          <w:rFonts w:hint="eastAsia" w:ascii="仿宋" w:hAnsi="仿宋" w:eastAsia="仿宋" w:cs="仿宋"/>
          <w:i w:val="0"/>
          <w:iCs w:val="0"/>
          <w:caps w:val="0"/>
          <w:color w:val="333333"/>
          <w:spacing w:val="0"/>
          <w:sz w:val="27"/>
          <w:szCs w:val="27"/>
          <w:lang w:val="en-US" w:eastAsia="zh-CN"/>
        </w:rPr>
        <w:t>5</w:t>
      </w:r>
      <w:r>
        <w:rPr>
          <w:rFonts w:hint="eastAsia" w:ascii="仿宋" w:hAnsi="仿宋" w:eastAsia="仿宋" w:cs="仿宋"/>
          <w:i w:val="0"/>
          <w:iCs w:val="0"/>
          <w:caps w:val="0"/>
          <w:color w:val="333333"/>
          <w:spacing w:val="0"/>
          <w:sz w:val="27"/>
          <w:szCs w:val="27"/>
        </w:rPr>
        <w:t>-</w:t>
      </w:r>
      <w:r>
        <w:rPr>
          <w:rFonts w:hint="eastAsia" w:ascii="仿宋" w:hAnsi="仿宋" w:eastAsia="仿宋" w:cs="仿宋"/>
          <w:i w:val="0"/>
          <w:iCs w:val="0"/>
          <w:caps w:val="0"/>
          <w:color w:val="333333"/>
          <w:spacing w:val="0"/>
          <w:sz w:val="27"/>
          <w:szCs w:val="27"/>
          <w:lang w:val="en-US" w:eastAsia="zh-CN"/>
        </w:rPr>
        <w:t>0604</w:t>
      </w:r>
      <w:r>
        <w:rPr>
          <w:rFonts w:hint="eastAsia" w:ascii="仿宋" w:hAnsi="仿宋" w:eastAsia="仿宋" w:cs="仿宋"/>
          <w:i w:val="0"/>
          <w:iCs w:val="0"/>
          <w:caps w:val="0"/>
          <w:color w:val="333333"/>
          <w:spacing w:val="0"/>
          <w:kern w:val="0"/>
          <w:sz w:val="27"/>
          <w:szCs w:val="27"/>
          <w:lang w:val="en-US" w:eastAsia="zh-CN" w:bidi="ar"/>
        </w:rPr>
        <w:t>）进行院内磋商采购，欢迎符合资格条件的供应商参加磋商。</w:t>
      </w:r>
    </w:p>
    <w:p w14:paraId="71300C73">
      <w:pPr>
        <w:keepNext w:val="0"/>
        <w:keepLines w:val="0"/>
        <w:widowControl/>
        <w:suppressLineNumbers w:val="0"/>
        <w:pBdr>
          <w:top w:val="none" w:color="auto" w:sz="0" w:space="0"/>
          <w:left w:val="none" w:color="auto" w:sz="0" w:space="0"/>
          <w:bottom w:val="dashed" w:color="CCCCCC" w:sz="6" w:space="0"/>
          <w:right w:val="none" w:color="auto" w:sz="0" w:space="0"/>
        </w:pBdr>
        <w:spacing w:before="225" w:beforeAutospacing="0" w:after="150" w:afterAutospacing="0"/>
        <w:ind w:left="0" w:right="0" w:firstLine="0"/>
        <w:jc w:val="left"/>
        <w:rPr>
          <w:rFonts w:hint="eastAsia" w:ascii="仿宋" w:hAnsi="仿宋" w:eastAsia="仿宋" w:cs="仿宋"/>
          <w:i w:val="0"/>
          <w:iCs w:val="0"/>
          <w:caps w:val="0"/>
          <w:color w:val="CC0000"/>
          <w:spacing w:val="0"/>
          <w:sz w:val="27"/>
          <w:szCs w:val="27"/>
        </w:rPr>
      </w:pPr>
      <w:r>
        <w:rPr>
          <w:rFonts w:hint="eastAsia" w:ascii="仿宋" w:hAnsi="仿宋" w:eastAsia="仿宋" w:cs="仿宋"/>
          <w:i w:val="0"/>
          <w:iCs w:val="0"/>
          <w:caps w:val="0"/>
          <w:color w:val="CC0000"/>
          <w:spacing w:val="0"/>
          <w:kern w:val="0"/>
          <w:sz w:val="27"/>
          <w:szCs w:val="27"/>
          <w:lang w:val="en-US" w:eastAsia="zh-CN" w:bidi="ar"/>
        </w:rPr>
        <w:t>一、项目概况</w:t>
      </w:r>
    </w:p>
    <w:p w14:paraId="28A1AD92">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firstLine="420"/>
        <w:jc w:val="both"/>
        <w:rPr>
          <w:rFonts w:hint="eastAsia" w:ascii="仿宋" w:hAnsi="仿宋" w:eastAsia="仿宋" w:cs="仿宋"/>
          <w:i w:val="0"/>
          <w:iCs w:val="0"/>
          <w:caps w:val="0"/>
          <w:color w:val="333333"/>
          <w:spacing w:val="0"/>
          <w:kern w:val="0"/>
          <w:sz w:val="27"/>
          <w:szCs w:val="27"/>
          <w:lang w:val="en-US" w:eastAsia="zh-CN" w:bidi="ar"/>
        </w:rPr>
      </w:pPr>
      <w:r>
        <w:rPr>
          <w:rFonts w:hint="eastAsia" w:ascii="仿宋" w:hAnsi="仿宋" w:eastAsia="仿宋" w:cs="仿宋"/>
          <w:i w:val="0"/>
          <w:iCs w:val="0"/>
          <w:caps w:val="0"/>
          <w:color w:val="333333"/>
          <w:spacing w:val="0"/>
          <w:kern w:val="0"/>
          <w:sz w:val="27"/>
          <w:szCs w:val="27"/>
          <w:lang w:val="en-US" w:eastAsia="zh-CN" w:bidi="ar"/>
        </w:rPr>
        <w:t>本次采购预算为18万元，采购医疗影像云平台存储服务（80TB存储容量）、100M专线服务及影像数据迁移接口服务，用于医院医疗影像数据存储管理。服务要求符合国家相关标准。</w:t>
      </w:r>
    </w:p>
    <w:p w14:paraId="26B21825">
      <w:pPr>
        <w:keepNext w:val="0"/>
        <w:keepLines w:val="0"/>
        <w:widowControl/>
        <w:suppressLineNumbers w:val="0"/>
        <w:pBdr>
          <w:top w:val="none" w:color="auto" w:sz="0" w:space="0"/>
          <w:left w:val="none" w:color="auto" w:sz="0" w:space="0"/>
          <w:bottom w:val="dashed" w:color="CCCCCC" w:sz="6" w:space="0"/>
          <w:right w:val="none" w:color="auto" w:sz="0" w:space="0"/>
        </w:pBdr>
        <w:spacing w:before="225" w:beforeAutospacing="0" w:after="150" w:afterAutospacing="0"/>
        <w:ind w:left="0" w:right="0" w:firstLine="0"/>
        <w:jc w:val="left"/>
        <w:rPr>
          <w:rFonts w:hint="eastAsia" w:ascii="仿宋" w:hAnsi="仿宋" w:eastAsia="仿宋" w:cs="仿宋"/>
          <w:i w:val="0"/>
          <w:iCs w:val="0"/>
          <w:caps w:val="0"/>
          <w:color w:val="CC0000"/>
          <w:spacing w:val="0"/>
          <w:kern w:val="0"/>
          <w:sz w:val="27"/>
          <w:szCs w:val="27"/>
          <w:lang w:val="en-US" w:eastAsia="zh-CN" w:bidi="ar"/>
        </w:rPr>
      </w:pPr>
      <w:r>
        <w:rPr>
          <w:rFonts w:hint="eastAsia" w:ascii="仿宋" w:hAnsi="仿宋" w:eastAsia="仿宋" w:cs="仿宋"/>
          <w:i w:val="0"/>
          <w:iCs w:val="0"/>
          <w:caps w:val="0"/>
          <w:color w:val="CC0000"/>
          <w:spacing w:val="0"/>
          <w:kern w:val="0"/>
          <w:sz w:val="27"/>
          <w:szCs w:val="27"/>
          <w:lang w:val="en-US" w:eastAsia="zh-CN" w:bidi="ar"/>
        </w:rPr>
        <w:t>二、供应商资格要求</w:t>
      </w:r>
    </w:p>
    <w:p w14:paraId="2EA3EBE0">
      <w:pPr>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600" w:right="0" w:hanging="360"/>
        <w:rPr>
          <w:rFonts w:hint="eastAsia" w:ascii="仿宋" w:hAnsi="仿宋" w:eastAsia="仿宋" w:cs="仿宋"/>
        </w:rPr>
      </w:pPr>
      <w:r>
        <w:rPr>
          <w:rFonts w:hint="eastAsia" w:ascii="仿宋" w:hAnsi="仿宋" w:eastAsia="仿宋" w:cs="仿宋"/>
          <w:i w:val="0"/>
          <w:iCs w:val="0"/>
          <w:caps w:val="0"/>
          <w:color w:val="333333"/>
          <w:spacing w:val="0"/>
          <w:sz w:val="27"/>
          <w:szCs w:val="27"/>
          <w:lang w:val="en-US" w:eastAsia="zh-CN"/>
        </w:rPr>
        <w:t>1.</w:t>
      </w:r>
      <w:r>
        <w:rPr>
          <w:rFonts w:hint="eastAsia" w:ascii="仿宋" w:hAnsi="仿宋" w:eastAsia="仿宋" w:cs="仿宋"/>
          <w:i w:val="0"/>
          <w:iCs w:val="0"/>
          <w:caps w:val="0"/>
          <w:color w:val="333333"/>
          <w:spacing w:val="0"/>
          <w:sz w:val="27"/>
          <w:szCs w:val="27"/>
        </w:rPr>
        <w:t>具有独立承担民事责任的能力</w:t>
      </w:r>
    </w:p>
    <w:p w14:paraId="119D40E0">
      <w:pPr>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600" w:right="0" w:hanging="360"/>
        <w:rPr>
          <w:rFonts w:hint="eastAsia" w:ascii="仿宋" w:hAnsi="仿宋" w:eastAsia="仿宋" w:cs="仿宋"/>
        </w:rPr>
      </w:pPr>
      <w:r>
        <w:rPr>
          <w:rFonts w:hint="eastAsia" w:ascii="仿宋" w:hAnsi="仿宋" w:eastAsia="仿宋" w:cs="仿宋"/>
          <w:i w:val="0"/>
          <w:iCs w:val="0"/>
          <w:caps w:val="0"/>
          <w:color w:val="333333"/>
          <w:spacing w:val="0"/>
          <w:sz w:val="27"/>
          <w:szCs w:val="27"/>
          <w:lang w:val="en-US" w:eastAsia="zh-CN"/>
        </w:rPr>
        <w:t>2.</w:t>
      </w:r>
      <w:r>
        <w:rPr>
          <w:rFonts w:hint="eastAsia" w:ascii="仿宋" w:hAnsi="仿宋" w:eastAsia="仿宋" w:cs="仿宋"/>
          <w:i w:val="0"/>
          <w:iCs w:val="0"/>
          <w:caps w:val="0"/>
          <w:color w:val="333333"/>
          <w:spacing w:val="0"/>
          <w:sz w:val="27"/>
          <w:szCs w:val="27"/>
        </w:rPr>
        <w:t>具有履行合同所必需的设备和专业技术能力</w:t>
      </w:r>
    </w:p>
    <w:p w14:paraId="405283FC">
      <w:pPr>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600" w:right="0" w:hanging="360"/>
        <w:rPr>
          <w:rFonts w:hint="eastAsia" w:ascii="仿宋" w:hAnsi="仿宋" w:eastAsia="仿宋" w:cs="仿宋"/>
        </w:rPr>
      </w:pPr>
      <w:r>
        <w:rPr>
          <w:rFonts w:hint="eastAsia" w:ascii="仿宋" w:hAnsi="仿宋" w:eastAsia="仿宋" w:cs="仿宋"/>
          <w:i w:val="0"/>
          <w:iCs w:val="0"/>
          <w:caps w:val="0"/>
          <w:color w:val="333333"/>
          <w:spacing w:val="0"/>
          <w:sz w:val="27"/>
          <w:szCs w:val="27"/>
          <w:lang w:val="en-US" w:eastAsia="zh-CN"/>
        </w:rPr>
        <w:t>3.</w:t>
      </w:r>
      <w:r>
        <w:rPr>
          <w:rFonts w:hint="eastAsia" w:ascii="仿宋" w:hAnsi="仿宋" w:eastAsia="仿宋" w:cs="仿宋"/>
          <w:i w:val="0"/>
          <w:iCs w:val="0"/>
          <w:caps w:val="0"/>
          <w:color w:val="333333"/>
          <w:spacing w:val="0"/>
          <w:sz w:val="27"/>
          <w:szCs w:val="27"/>
        </w:rPr>
        <w:t>有依法缴纳税收和社会保障资金的良好记录</w:t>
      </w:r>
      <w:r>
        <w:rPr>
          <w:rFonts w:hint="eastAsia" w:ascii="仿宋" w:hAnsi="仿宋" w:eastAsia="仿宋" w:cs="仿宋"/>
          <w:i w:val="0"/>
          <w:iCs w:val="0"/>
          <w:caps w:val="0"/>
          <w:color w:val="333333"/>
          <w:spacing w:val="0"/>
          <w:sz w:val="27"/>
          <w:szCs w:val="27"/>
          <w:lang w:eastAsia="zh-CN"/>
        </w:rPr>
        <w:t>（</w:t>
      </w:r>
      <w:r>
        <w:rPr>
          <w:rFonts w:hint="eastAsia" w:ascii="仿宋" w:hAnsi="仿宋" w:eastAsia="仿宋" w:cs="仿宋"/>
          <w:i w:val="0"/>
          <w:iCs w:val="0"/>
          <w:caps w:val="0"/>
          <w:color w:val="333333"/>
          <w:spacing w:val="0"/>
          <w:sz w:val="27"/>
          <w:szCs w:val="27"/>
          <w:lang w:val="en-US" w:eastAsia="zh-CN"/>
        </w:rPr>
        <w:t>需提供税务部门出具近6个月内连续3个月完税证明</w:t>
      </w:r>
      <w:r>
        <w:rPr>
          <w:rFonts w:hint="eastAsia" w:ascii="仿宋" w:hAnsi="仿宋" w:eastAsia="仿宋" w:cs="仿宋"/>
          <w:i w:val="0"/>
          <w:iCs w:val="0"/>
          <w:caps w:val="0"/>
          <w:color w:val="333333"/>
          <w:spacing w:val="0"/>
          <w:sz w:val="27"/>
          <w:szCs w:val="27"/>
          <w:lang w:eastAsia="zh-CN"/>
        </w:rPr>
        <w:t>）</w:t>
      </w:r>
    </w:p>
    <w:p w14:paraId="09B66EF1">
      <w:pPr>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600" w:right="0" w:hanging="360"/>
        <w:rPr>
          <w:rFonts w:hint="eastAsia" w:ascii="仿宋" w:hAnsi="仿宋" w:eastAsia="仿宋" w:cs="仿宋"/>
        </w:rPr>
      </w:pPr>
      <w:r>
        <w:rPr>
          <w:rFonts w:hint="eastAsia" w:ascii="仿宋" w:hAnsi="仿宋" w:eastAsia="仿宋" w:cs="仿宋"/>
          <w:i w:val="0"/>
          <w:iCs w:val="0"/>
          <w:caps w:val="0"/>
          <w:color w:val="333333"/>
          <w:spacing w:val="0"/>
          <w:sz w:val="27"/>
          <w:szCs w:val="27"/>
          <w:lang w:val="en-US" w:eastAsia="zh-CN"/>
        </w:rPr>
        <w:t>4</w:t>
      </w:r>
      <w:bookmarkStart w:id="1" w:name="_GoBack"/>
      <w:bookmarkEnd w:id="1"/>
      <w:r>
        <w:rPr>
          <w:rFonts w:hint="eastAsia" w:ascii="仿宋" w:hAnsi="仿宋" w:eastAsia="仿宋" w:cs="仿宋"/>
          <w:i w:val="0"/>
          <w:iCs w:val="0"/>
          <w:caps w:val="0"/>
          <w:color w:val="333333"/>
          <w:spacing w:val="0"/>
          <w:sz w:val="27"/>
          <w:szCs w:val="27"/>
          <w:lang w:val="en-US" w:eastAsia="zh-CN"/>
        </w:rPr>
        <w:t>.</w:t>
      </w:r>
      <w:r>
        <w:rPr>
          <w:rFonts w:hint="eastAsia" w:ascii="仿宋" w:hAnsi="仿宋" w:eastAsia="仿宋" w:cs="仿宋"/>
          <w:i w:val="0"/>
          <w:iCs w:val="0"/>
          <w:caps w:val="0"/>
          <w:color w:val="333333"/>
          <w:spacing w:val="0"/>
          <w:sz w:val="27"/>
          <w:szCs w:val="27"/>
        </w:rPr>
        <w:t>参加采购活动前三年内无</w:t>
      </w:r>
      <w:r>
        <w:rPr>
          <w:rFonts w:hint="eastAsia" w:ascii="仿宋" w:hAnsi="仿宋" w:eastAsia="仿宋" w:cs="仿宋"/>
          <w:i w:val="0"/>
          <w:iCs w:val="0"/>
          <w:caps w:val="0"/>
          <w:color w:val="333333"/>
          <w:spacing w:val="0"/>
          <w:sz w:val="27"/>
          <w:szCs w:val="27"/>
          <w:lang w:val="en-US" w:eastAsia="zh-CN"/>
        </w:rPr>
        <w:t>不良信用</w:t>
      </w:r>
      <w:r>
        <w:rPr>
          <w:rFonts w:hint="eastAsia" w:ascii="仿宋" w:hAnsi="仿宋" w:eastAsia="仿宋" w:cs="仿宋"/>
          <w:i w:val="0"/>
          <w:iCs w:val="0"/>
          <w:caps w:val="0"/>
          <w:color w:val="333333"/>
          <w:spacing w:val="0"/>
          <w:sz w:val="27"/>
          <w:szCs w:val="27"/>
        </w:rPr>
        <w:t>记录</w:t>
      </w:r>
      <w:r>
        <w:rPr>
          <w:rFonts w:hint="eastAsia" w:ascii="仿宋" w:hAnsi="仿宋" w:eastAsia="仿宋" w:cs="仿宋"/>
          <w:i w:val="0"/>
          <w:iCs w:val="0"/>
          <w:caps w:val="0"/>
          <w:color w:val="333333"/>
          <w:spacing w:val="0"/>
          <w:sz w:val="27"/>
          <w:szCs w:val="27"/>
          <w:lang w:eastAsia="zh-CN"/>
        </w:rPr>
        <w:t>（</w:t>
      </w:r>
      <w:r>
        <w:rPr>
          <w:rFonts w:hint="eastAsia" w:ascii="仿宋" w:hAnsi="仿宋" w:eastAsia="仿宋" w:cs="仿宋"/>
          <w:i w:val="0"/>
          <w:iCs w:val="0"/>
          <w:caps w:val="0"/>
          <w:color w:val="333333"/>
          <w:spacing w:val="0"/>
          <w:sz w:val="27"/>
          <w:szCs w:val="27"/>
          <w:lang w:val="en-US" w:eastAsia="zh-CN"/>
        </w:rPr>
        <w:t>“信用中国”网站查询截图（无行政处罚记录</w:t>
      </w:r>
      <w:r>
        <w:rPr>
          <w:rFonts w:hint="eastAsia" w:ascii="仿宋" w:hAnsi="仿宋" w:eastAsia="仿宋" w:cs="仿宋"/>
          <w:i w:val="0"/>
          <w:iCs w:val="0"/>
          <w:caps w:val="0"/>
          <w:color w:val="333333"/>
          <w:spacing w:val="0"/>
          <w:sz w:val="27"/>
          <w:szCs w:val="27"/>
          <w:lang w:eastAsia="zh-CN"/>
        </w:rPr>
        <w:t>）</w:t>
      </w:r>
    </w:p>
    <w:p w14:paraId="63FBC177">
      <w:pPr>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600" w:right="0" w:hanging="360"/>
        <w:rPr>
          <w:rFonts w:hint="eastAsia" w:ascii="仿宋" w:hAnsi="仿宋" w:eastAsia="仿宋" w:cs="仿宋"/>
        </w:rPr>
      </w:pPr>
      <w:r>
        <w:rPr>
          <w:rFonts w:hint="eastAsia" w:ascii="仿宋" w:hAnsi="仿宋" w:eastAsia="仿宋" w:cs="仿宋"/>
          <w:i w:val="0"/>
          <w:iCs w:val="0"/>
          <w:caps w:val="0"/>
          <w:color w:val="333333"/>
          <w:spacing w:val="0"/>
          <w:sz w:val="27"/>
          <w:szCs w:val="27"/>
          <w:lang w:val="en-US" w:eastAsia="zh-CN"/>
        </w:rPr>
        <w:t>*</w:t>
      </w:r>
      <w:r>
        <w:rPr>
          <w:rFonts w:hint="eastAsia" w:ascii="仿宋" w:hAnsi="仿宋" w:eastAsia="仿宋" w:cs="仿宋"/>
          <w:i w:val="0"/>
          <w:iCs w:val="0"/>
          <w:caps w:val="0"/>
          <w:color w:val="333333"/>
          <w:spacing w:val="0"/>
          <w:sz w:val="27"/>
          <w:szCs w:val="27"/>
        </w:rPr>
        <w:t>本项目不接受联合体投标</w:t>
      </w:r>
    </w:p>
    <w:p w14:paraId="1CADB3AC">
      <w:pPr>
        <w:keepNext w:val="0"/>
        <w:keepLines w:val="0"/>
        <w:widowControl/>
        <w:suppressLineNumbers w:val="0"/>
        <w:pBdr>
          <w:top w:val="none" w:color="auto" w:sz="0" w:space="0"/>
          <w:left w:val="none" w:color="auto" w:sz="0" w:space="0"/>
          <w:bottom w:val="dashed" w:color="CCCCCC" w:sz="6" w:space="0"/>
          <w:right w:val="none" w:color="auto" w:sz="0" w:space="0"/>
        </w:pBdr>
        <w:spacing w:before="225" w:beforeAutospacing="0" w:after="150" w:afterAutospacing="0"/>
        <w:ind w:left="0" w:right="0" w:firstLine="0"/>
        <w:jc w:val="left"/>
        <w:rPr>
          <w:rFonts w:hint="default" w:ascii="仿宋" w:hAnsi="仿宋" w:eastAsia="仿宋" w:cs="仿宋"/>
          <w:i w:val="0"/>
          <w:iCs w:val="0"/>
          <w:caps w:val="0"/>
          <w:color w:val="CC0000"/>
          <w:spacing w:val="0"/>
          <w:kern w:val="0"/>
          <w:sz w:val="27"/>
          <w:szCs w:val="27"/>
          <w:lang w:val="en-US" w:eastAsia="zh-CN" w:bidi="ar"/>
        </w:rPr>
      </w:pPr>
      <w:r>
        <w:rPr>
          <w:rFonts w:hint="eastAsia" w:ascii="仿宋" w:hAnsi="仿宋" w:eastAsia="仿宋" w:cs="仿宋"/>
          <w:i w:val="0"/>
          <w:iCs w:val="0"/>
          <w:caps w:val="0"/>
          <w:color w:val="CC0000"/>
          <w:spacing w:val="0"/>
          <w:kern w:val="0"/>
          <w:sz w:val="27"/>
          <w:szCs w:val="27"/>
          <w:lang w:val="en-US" w:eastAsia="zh-CN" w:bidi="ar"/>
        </w:rPr>
        <w:t>三、报名资料提交</w:t>
      </w:r>
    </w:p>
    <w:p w14:paraId="66CE0262">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268" w:leftChars="128" w:right="0" w:firstLine="0" w:firstLineChars="0"/>
        <w:jc w:val="both"/>
        <w:rPr>
          <w:rFonts w:hint="default" w:ascii="仿宋" w:hAnsi="仿宋" w:eastAsia="仿宋" w:cs="仿宋"/>
          <w:i w:val="0"/>
          <w:iCs w:val="0"/>
          <w:caps w:val="0"/>
          <w:color w:val="333333"/>
          <w:spacing w:val="0"/>
          <w:sz w:val="27"/>
          <w:szCs w:val="27"/>
          <w:lang w:val="en-US"/>
        </w:rPr>
      </w:pPr>
      <w:r>
        <w:rPr>
          <w:rFonts w:hint="eastAsia" w:ascii="仿宋" w:hAnsi="仿宋" w:eastAsia="仿宋" w:cs="仿宋"/>
          <w:i w:val="0"/>
          <w:iCs w:val="0"/>
          <w:caps w:val="0"/>
          <w:color w:val="333333"/>
          <w:spacing w:val="0"/>
          <w:kern w:val="0"/>
          <w:sz w:val="27"/>
          <w:szCs w:val="27"/>
          <w:lang w:val="en-US" w:eastAsia="zh-CN" w:bidi="ar"/>
        </w:rPr>
        <w:t>时间：2025年6月30日至7月4日（工作日9:00-11:30，14:30-17:00）</w:t>
      </w:r>
      <w:r>
        <w:rPr>
          <w:rFonts w:hint="eastAsia" w:ascii="仿宋" w:hAnsi="仿宋" w:eastAsia="仿宋" w:cs="仿宋"/>
          <w:i w:val="0"/>
          <w:iCs w:val="0"/>
          <w:caps w:val="0"/>
          <w:color w:val="333333"/>
          <w:spacing w:val="0"/>
          <w:kern w:val="0"/>
          <w:sz w:val="27"/>
          <w:szCs w:val="27"/>
          <w:lang w:val="en-US" w:eastAsia="zh-CN" w:bidi="ar"/>
        </w:rPr>
        <w:br w:type="textWrapping"/>
      </w:r>
      <w:r>
        <w:rPr>
          <w:rFonts w:hint="eastAsia" w:ascii="仿宋" w:hAnsi="仿宋" w:eastAsia="仿宋" w:cs="仿宋"/>
          <w:i w:val="0"/>
          <w:iCs w:val="0"/>
          <w:caps w:val="0"/>
          <w:color w:val="333333"/>
          <w:spacing w:val="0"/>
          <w:kern w:val="0"/>
          <w:sz w:val="27"/>
          <w:szCs w:val="27"/>
          <w:lang w:val="en-US" w:eastAsia="zh-CN" w:bidi="ar"/>
        </w:rPr>
        <w:t>地点：邵阳学院附属第二医院国有资产管理办公室</w:t>
      </w:r>
      <w:r>
        <w:rPr>
          <w:rFonts w:hint="eastAsia" w:ascii="仿宋" w:hAnsi="仿宋" w:eastAsia="仿宋" w:cs="仿宋"/>
          <w:i w:val="0"/>
          <w:iCs w:val="0"/>
          <w:caps w:val="0"/>
          <w:color w:val="333333"/>
          <w:spacing w:val="0"/>
          <w:kern w:val="0"/>
          <w:sz w:val="27"/>
          <w:szCs w:val="27"/>
          <w:lang w:val="en-US" w:eastAsia="zh-CN" w:bidi="ar"/>
        </w:rPr>
        <w:br w:type="textWrapping"/>
      </w:r>
      <w:r>
        <w:rPr>
          <w:rFonts w:hint="eastAsia" w:ascii="仿宋" w:hAnsi="仿宋" w:eastAsia="仿宋" w:cs="仿宋"/>
          <w:i w:val="0"/>
          <w:iCs w:val="0"/>
          <w:caps w:val="0"/>
          <w:color w:val="333333"/>
          <w:spacing w:val="0"/>
          <w:kern w:val="0"/>
          <w:sz w:val="27"/>
          <w:szCs w:val="27"/>
          <w:lang w:val="en-US" w:eastAsia="zh-CN" w:bidi="ar"/>
        </w:rPr>
        <w:t>方式：现场报名，需提供营业执照复印件（加盖单位公章或投标专用章）、法人身份证明、法定代表人授权书及供应商资格要求所含内容的证明材料一份，胶装成册。</w:t>
      </w:r>
    </w:p>
    <w:p w14:paraId="4F546761">
      <w:pPr>
        <w:keepNext w:val="0"/>
        <w:keepLines w:val="0"/>
        <w:widowControl/>
        <w:suppressLineNumbers w:val="0"/>
        <w:pBdr>
          <w:top w:val="none" w:color="auto" w:sz="0" w:space="0"/>
          <w:left w:val="none" w:color="auto" w:sz="0" w:space="0"/>
          <w:bottom w:val="dashed" w:color="CCCCCC" w:sz="6" w:space="0"/>
          <w:right w:val="none" w:color="auto" w:sz="0" w:space="0"/>
        </w:pBdr>
        <w:spacing w:before="225" w:beforeAutospacing="0" w:after="150" w:afterAutospacing="0"/>
        <w:ind w:left="0" w:right="0" w:firstLine="0"/>
        <w:jc w:val="left"/>
        <w:rPr>
          <w:rFonts w:hint="eastAsia" w:ascii="仿宋" w:hAnsi="仿宋" w:eastAsia="仿宋" w:cs="仿宋"/>
          <w:i w:val="0"/>
          <w:iCs w:val="0"/>
          <w:caps w:val="0"/>
          <w:color w:val="CC0000"/>
          <w:spacing w:val="0"/>
          <w:kern w:val="0"/>
          <w:sz w:val="27"/>
          <w:szCs w:val="27"/>
          <w:lang w:val="en-US" w:eastAsia="zh-CN" w:bidi="ar"/>
        </w:rPr>
      </w:pPr>
      <w:r>
        <w:rPr>
          <w:rFonts w:hint="eastAsia" w:ascii="仿宋" w:hAnsi="仿宋" w:eastAsia="仿宋" w:cs="仿宋"/>
          <w:i w:val="0"/>
          <w:iCs w:val="0"/>
          <w:caps w:val="0"/>
          <w:color w:val="CC0000"/>
          <w:spacing w:val="0"/>
          <w:kern w:val="0"/>
          <w:sz w:val="27"/>
          <w:szCs w:val="27"/>
          <w:lang w:val="en-US" w:eastAsia="zh-CN" w:bidi="ar"/>
        </w:rPr>
        <w:t>四、响应文件提交</w:t>
      </w:r>
    </w:p>
    <w:p w14:paraId="4149AE99">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268" w:leftChars="128" w:right="0" w:firstLine="0" w:firstLineChars="0"/>
        <w:jc w:val="both"/>
        <w:rPr>
          <w:rFonts w:hint="eastAsia" w:ascii="仿宋" w:hAnsi="仿宋" w:eastAsia="仿宋" w:cs="仿宋"/>
          <w:i w:val="0"/>
          <w:iCs w:val="0"/>
          <w:caps w:val="0"/>
          <w:color w:val="333333"/>
          <w:spacing w:val="0"/>
          <w:sz w:val="27"/>
          <w:szCs w:val="27"/>
        </w:rPr>
      </w:pPr>
      <w:r>
        <w:rPr>
          <w:rFonts w:hint="eastAsia" w:ascii="仿宋" w:hAnsi="仿宋" w:eastAsia="仿宋" w:cs="仿宋"/>
          <w:i w:val="0"/>
          <w:iCs w:val="0"/>
          <w:caps w:val="0"/>
          <w:color w:val="333333"/>
          <w:spacing w:val="0"/>
          <w:kern w:val="0"/>
          <w:sz w:val="27"/>
          <w:szCs w:val="27"/>
          <w:lang w:val="en-US" w:eastAsia="zh-CN" w:bidi="ar"/>
        </w:rPr>
        <w:t>截止时间：</w:t>
      </w:r>
      <w:r>
        <w:rPr>
          <w:rFonts w:hint="eastAsia" w:ascii="仿宋" w:hAnsi="仿宋" w:eastAsia="仿宋" w:cs="仿宋"/>
          <w:i w:val="0"/>
          <w:iCs w:val="0"/>
          <w:caps w:val="0"/>
          <w:color w:val="333333"/>
          <w:spacing w:val="0"/>
          <w:kern w:val="0"/>
          <w:sz w:val="27"/>
          <w:szCs w:val="27"/>
          <w:u w:val="single"/>
          <w:lang w:val="en-US" w:eastAsia="zh-CN" w:bidi="ar"/>
        </w:rPr>
        <w:t>2025</w:t>
      </w:r>
      <w:r>
        <w:rPr>
          <w:rFonts w:hint="eastAsia" w:ascii="仿宋" w:hAnsi="仿宋" w:eastAsia="仿宋" w:cs="仿宋"/>
          <w:i w:val="0"/>
          <w:iCs w:val="0"/>
          <w:caps w:val="0"/>
          <w:color w:val="333333"/>
          <w:spacing w:val="0"/>
          <w:kern w:val="0"/>
          <w:sz w:val="27"/>
          <w:szCs w:val="27"/>
          <w:lang w:val="en-US" w:eastAsia="zh-CN" w:bidi="ar"/>
        </w:rPr>
        <w:t>年</w:t>
      </w:r>
      <w:r>
        <w:rPr>
          <w:rFonts w:hint="eastAsia" w:ascii="仿宋" w:hAnsi="仿宋" w:eastAsia="仿宋" w:cs="仿宋"/>
          <w:i w:val="0"/>
          <w:iCs w:val="0"/>
          <w:caps w:val="0"/>
          <w:color w:val="333333"/>
          <w:spacing w:val="0"/>
          <w:kern w:val="0"/>
          <w:sz w:val="27"/>
          <w:szCs w:val="27"/>
          <w:u w:val="single"/>
          <w:lang w:val="en-US" w:eastAsia="zh-CN" w:bidi="ar"/>
        </w:rPr>
        <w:t>7</w:t>
      </w:r>
      <w:r>
        <w:rPr>
          <w:rFonts w:hint="eastAsia" w:ascii="仿宋" w:hAnsi="仿宋" w:eastAsia="仿宋" w:cs="仿宋"/>
          <w:i w:val="0"/>
          <w:iCs w:val="0"/>
          <w:caps w:val="0"/>
          <w:color w:val="333333"/>
          <w:spacing w:val="0"/>
          <w:kern w:val="0"/>
          <w:sz w:val="27"/>
          <w:szCs w:val="27"/>
          <w:lang w:val="en-US" w:eastAsia="zh-CN" w:bidi="ar"/>
        </w:rPr>
        <w:t>月</w:t>
      </w:r>
      <w:r>
        <w:rPr>
          <w:rFonts w:hint="eastAsia" w:ascii="仿宋" w:hAnsi="仿宋" w:eastAsia="仿宋" w:cs="仿宋"/>
          <w:i w:val="0"/>
          <w:iCs w:val="0"/>
          <w:caps w:val="0"/>
          <w:color w:val="333333"/>
          <w:spacing w:val="0"/>
          <w:kern w:val="0"/>
          <w:sz w:val="27"/>
          <w:szCs w:val="27"/>
          <w:u w:val="single"/>
          <w:lang w:val="en-US" w:eastAsia="zh-CN" w:bidi="ar"/>
        </w:rPr>
        <w:t>8</w:t>
      </w:r>
      <w:r>
        <w:rPr>
          <w:rFonts w:hint="eastAsia" w:ascii="仿宋" w:hAnsi="仿宋" w:eastAsia="仿宋" w:cs="仿宋"/>
          <w:i w:val="0"/>
          <w:iCs w:val="0"/>
          <w:caps w:val="0"/>
          <w:color w:val="333333"/>
          <w:spacing w:val="0"/>
          <w:kern w:val="0"/>
          <w:sz w:val="27"/>
          <w:szCs w:val="27"/>
          <w:lang w:val="en-US" w:eastAsia="zh-CN" w:bidi="ar"/>
        </w:rPr>
        <w:t>日10时00分（北京时间）</w:t>
      </w:r>
      <w:r>
        <w:rPr>
          <w:rFonts w:hint="eastAsia" w:ascii="仿宋" w:hAnsi="仿宋" w:eastAsia="仿宋" w:cs="仿宋"/>
          <w:i w:val="0"/>
          <w:iCs w:val="0"/>
          <w:caps w:val="0"/>
          <w:color w:val="333333"/>
          <w:spacing w:val="0"/>
          <w:kern w:val="0"/>
          <w:sz w:val="27"/>
          <w:szCs w:val="27"/>
          <w:lang w:val="en-US" w:eastAsia="zh-CN" w:bidi="ar"/>
        </w:rPr>
        <w:br w:type="textWrapping"/>
      </w:r>
      <w:r>
        <w:rPr>
          <w:rFonts w:hint="eastAsia" w:ascii="仿宋" w:hAnsi="仿宋" w:eastAsia="仿宋" w:cs="仿宋"/>
          <w:i w:val="0"/>
          <w:iCs w:val="0"/>
          <w:caps w:val="0"/>
          <w:color w:val="333333"/>
          <w:spacing w:val="0"/>
          <w:kern w:val="0"/>
          <w:sz w:val="27"/>
          <w:szCs w:val="27"/>
          <w:lang w:val="en-US" w:eastAsia="zh-CN" w:bidi="ar"/>
        </w:rPr>
        <w:t>地点：邵阳学院附属第二医院行政楼3楼会议室</w:t>
      </w:r>
      <w:r>
        <w:rPr>
          <w:rFonts w:hint="eastAsia" w:ascii="仿宋" w:hAnsi="仿宋" w:eastAsia="仿宋" w:cs="仿宋"/>
          <w:i w:val="0"/>
          <w:iCs w:val="0"/>
          <w:caps w:val="0"/>
          <w:color w:val="333333"/>
          <w:spacing w:val="0"/>
          <w:kern w:val="0"/>
          <w:sz w:val="27"/>
          <w:szCs w:val="27"/>
          <w:lang w:val="en-US" w:eastAsia="zh-CN" w:bidi="ar"/>
        </w:rPr>
        <w:br w:type="textWrapping"/>
      </w:r>
      <w:r>
        <w:rPr>
          <w:rFonts w:hint="eastAsia" w:ascii="仿宋" w:hAnsi="仿宋" w:eastAsia="仿宋" w:cs="仿宋"/>
          <w:i w:val="0"/>
          <w:iCs w:val="0"/>
          <w:caps w:val="0"/>
          <w:color w:val="333333"/>
          <w:spacing w:val="0"/>
          <w:kern w:val="0"/>
          <w:sz w:val="27"/>
          <w:szCs w:val="27"/>
          <w:lang w:val="en-US" w:eastAsia="zh-CN" w:bidi="ar"/>
        </w:rPr>
        <w:t>逾期送达或未按要求密封的响应文件将不予受理</w:t>
      </w:r>
    </w:p>
    <w:p w14:paraId="78E866E0">
      <w:pPr>
        <w:keepNext w:val="0"/>
        <w:keepLines w:val="0"/>
        <w:widowControl/>
        <w:suppressLineNumbers w:val="0"/>
        <w:pBdr>
          <w:top w:val="single" w:color="FFCC00" w:sz="6" w:space="11"/>
          <w:left w:val="single" w:color="FFCC00" w:sz="6" w:space="11"/>
          <w:bottom w:val="single" w:color="FFCC00" w:sz="6" w:space="11"/>
          <w:right w:val="single" w:color="FFCC00" w:sz="6" w:space="11"/>
        </w:pBdr>
        <w:shd w:val="clear" w:fill="FFF9E6"/>
        <w:spacing w:before="300" w:beforeAutospacing="0" w:after="300" w:afterAutospacing="0"/>
        <w:ind w:left="0" w:right="0" w:firstLine="0"/>
        <w:jc w:val="left"/>
        <w:rPr>
          <w:rFonts w:hint="eastAsia" w:ascii="仿宋" w:hAnsi="仿宋" w:eastAsia="仿宋" w:cs="仿宋"/>
          <w:i w:val="0"/>
          <w:iCs w:val="0"/>
          <w:caps w:val="0"/>
          <w:color w:val="333333"/>
          <w:spacing w:val="0"/>
          <w:sz w:val="24"/>
          <w:szCs w:val="24"/>
        </w:rPr>
      </w:pPr>
      <w:r>
        <w:rPr>
          <w:rStyle w:val="8"/>
          <w:rFonts w:hint="eastAsia" w:ascii="仿宋" w:hAnsi="仿宋" w:eastAsia="仿宋" w:cs="仿宋"/>
          <w:i w:val="0"/>
          <w:iCs w:val="0"/>
          <w:caps w:val="0"/>
          <w:color w:val="333333"/>
          <w:spacing w:val="0"/>
          <w:kern w:val="0"/>
          <w:sz w:val="24"/>
          <w:szCs w:val="24"/>
          <w:shd w:val="clear" w:fill="FFF9E6"/>
          <w:lang w:val="en-US" w:eastAsia="zh-CN" w:bidi="ar"/>
        </w:rPr>
        <w:t>重要提示：</w:t>
      </w:r>
      <w:r>
        <w:rPr>
          <w:rFonts w:hint="eastAsia" w:ascii="仿宋" w:hAnsi="仿宋" w:eastAsia="仿宋" w:cs="仿宋"/>
          <w:i w:val="0"/>
          <w:iCs w:val="0"/>
          <w:caps w:val="0"/>
          <w:color w:val="333333"/>
          <w:spacing w:val="0"/>
          <w:kern w:val="0"/>
          <w:sz w:val="24"/>
          <w:szCs w:val="24"/>
          <w:shd w:val="clear" w:fill="FFF9E6"/>
          <w:lang w:val="en-US" w:eastAsia="zh-CN" w:bidi="ar"/>
        </w:rPr>
        <w:t>供应商须在响应文件中提供真实、准确、完整的材料，任何虚假材料将导致投标无效并承担相应法律责任。</w:t>
      </w:r>
    </w:p>
    <w:p w14:paraId="53E76A32">
      <w:pPr>
        <w:keepNext w:val="0"/>
        <w:keepLines w:val="0"/>
        <w:widowControl/>
        <w:suppressLineNumbers w:val="0"/>
        <w:pBdr>
          <w:top w:val="none" w:color="auto" w:sz="0" w:space="0"/>
          <w:left w:val="single" w:color="0066CC" w:sz="24" w:space="11"/>
          <w:bottom w:val="none" w:color="auto" w:sz="0" w:space="0"/>
          <w:right w:val="none" w:color="auto" w:sz="0" w:space="0"/>
        </w:pBdr>
        <w:shd w:val="clear" w:fill="F0F7FF"/>
        <w:spacing w:before="300" w:beforeAutospacing="0" w:after="300" w:afterAutospacing="0"/>
        <w:ind w:left="0" w:right="0" w:firstLine="0"/>
        <w:jc w:val="left"/>
        <w:rPr>
          <w:rFonts w:hint="eastAsia" w:ascii="仿宋" w:hAnsi="仿宋" w:eastAsia="仿宋" w:cs="仿宋"/>
          <w:b/>
          <w:bCs/>
          <w:i w:val="0"/>
          <w:iCs w:val="0"/>
          <w:caps w:val="0"/>
          <w:color w:val="0066CC"/>
          <w:spacing w:val="0"/>
          <w:sz w:val="27"/>
          <w:szCs w:val="27"/>
        </w:rPr>
      </w:pPr>
      <w:r>
        <w:rPr>
          <w:rFonts w:hint="eastAsia" w:ascii="仿宋" w:hAnsi="仿宋" w:eastAsia="仿宋" w:cs="仿宋"/>
          <w:b/>
          <w:bCs/>
          <w:i w:val="0"/>
          <w:iCs w:val="0"/>
          <w:caps w:val="0"/>
          <w:color w:val="0066CC"/>
          <w:spacing w:val="0"/>
          <w:kern w:val="0"/>
          <w:sz w:val="27"/>
          <w:szCs w:val="27"/>
          <w:shd w:val="clear" w:fill="F0F7FF"/>
          <w:lang w:val="en-US" w:eastAsia="zh-CN" w:bidi="ar"/>
        </w:rPr>
        <w:t>第二章 供应商须知</w:t>
      </w:r>
    </w:p>
    <w:p w14:paraId="1A777C07">
      <w:pPr>
        <w:keepNext w:val="0"/>
        <w:keepLines w:val="0"/>
        <w:widowControl/>
        <w:suppressLineNumbers w:val="0"/>
        <w:pBdr>
          <w:top w:val="none" w:color="auto" w:sz="0" w:space="0"/>
          <w:left w:val="none" w:color="auto" w:sz="0" w:space="0"/>
          <w:bottom w:val="dashed" w:color="CCCCCC" w:sz="6" w:space="0"/>
          <w:right w:val="none" w:color="auto" w:sz="0" w:space="0"/>
        </w:pBdr>
        <w:spacing w:before="225" w:beforeAutospacing="0" w:after="150" w:afterAutospacing="0"/>
        <w:ind w:left="0" w:right="0" w:firstLine="0"/>
        <w:jc w:val="left"/>
        <w:rPr>
          <w:rFonts w:hint="eastAsia" w:ascii="仿宋" w:hAnsi="仿宋" w:eastAsia="仿宋" w:cs="仿宋"/>
          <w:i w:val="0"/>
          <w:iCs w:val="0"/>
          <w:caps w:val="0"/>
          <w:color w:val="CC0000"/>
          <w:spacing w:val="0"/>
          <w:kern w:val="0"/>
          <w:sz w:val="27"/>
          <w:szCs w:val="27"/>
          <w:lang w:val="en-US" w:eastAsia="zh-CN" w:bidi="ar"/>
        </w:rPr>
      </w:pPr>
      <w:r>
        <w:rPr>
          <w:rFonts w:hint="eastAsia" w:ascii="仿宋" w:hAnsi="仿宋" w:eastAsia="仿宋" w:cs="仿宋"/>
          <w:i w:val="0"/>
          <w:iCs w:val="0"/>
          <w:caps w:val="0"/>
          <w:color w:val="CC0000"/>
          <w:spacing w:val="0"/>
          <w:kern w:val="0"/>
          <w:sz w:val="27"/>
          <w:szCs w:val="27"/>
          <w:lang w:val="en-US" w:eastAsia="zh-CN" w:bidi="ar"/>
        </w:rPr>
        <w:t>一、磋商程序</w:t>
      </w:r>
    </w:p>
    <w:p w14:paraId="7F100201">
      <w:pPr>
        <w:keepNext w:val="0"/>
        <w:keepLines w:val="0"/>
        <w:widowControl/>
        <w:numPr>
          <w:ilvl w:val="0"/>
          <w:numId w:val="4"/>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600" w:right="0" w:hanging="360"/>
        <w:rPr>
          <w:rFonts w:hint="eastAsia" w:ascii="仿宋" w:hAnsi="仿宋" w:eastAsia="仿宋" w:cs="仿宋"/>
        </w:rPr>
      </w:pPr>
      <w:r>
        <w:rPr>
          <w:rFonts w:hint="eastAsia" w:ascii="仿宋" w:hAnsi="仿宋" w:eastAsia="仿宋" w:cs="仿宋"/>
          <w:i w:val="0"/>
          <w:iCs w:val="0"/>
          <w:caps w:val="0"/>
          <w:color w:val="333333"/>
          <w:spacing w:val="0"/>
          <w:sz w:val="27"/>
          <w:szCs w:val="27"/>
        </w:rPr>
        <w:t>供应商签到及资格审查</w:t>
      </w:r>
    </w:p>
    <w:p w14:paraId="1C7C15B0">
      <w:pPr>
        <w:keepNext w:val="0"/>
        <w:keepLines w:val="0"/>
        <w:widowControl/>
        <w:numPr>
          <w:ilvl w:val="0"/>
          <w:numId w:val="4"/>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600" w:right="0" w:hanging="360"/>
        <w:rPr>
          <w:rFonts w:hint="eastAsia" w:ascii="仿宋" w:hAnsi="仿宋" w:eastAsia="仿宋" w:cs="仿宋"/>
        </w:rPr>
      </w:pPr>
      <w:r>
        <w:rPr>
          <w:rFonts w:hint="eastAsia" w:ascii="仿宋" w:hAnsi="仿宋" w:eastAsia="仿宋" w:cs="仿宋"/>
          <w:i w:val="0"/>
          <w:iCs w:val="0"/>
          <w:caps w:val="0"/>
          <w:color w:val="333333"/>
          <w:spacing w:val="0"/>
          <w:sz w:val="27"/>
          <w:szCs w:val="27"/>
        </w:rPr>
        <w:t>宣布</w:t>
      </w:r>
      <w:r>
        <w:rPr>
          <w:rFonts w:hint="eastAsia" w:ascii="仿宋" w:hAnsi="仿宋" w:eastAsia="仿宋" w:cs="仿宋"/>
          <w:i w:val="0"/>
          <w:iCs w:val="0"/>
          <w:caps w:val="0"/>
          <w:color w:val="333333"/>
          <w:spacing w:val="0"/>
          <w:sz w:val="27"/>
          <w:szCs w:val="27"/>
          <w:lang w:val="en-US" w:eastAsia="zh-CN"/>
        </w:rPr>
        <w:t>磋商</w:t>
      </w:r>
      <w:r>
        <w:rPr>
          <w:rFonts w:hint="eastAsia" w:ascii="仿宋" w:hAnsi="仿宋" w:eastAsia="仿宋" w:cs="仿宋"/>
          <w:i w:val="0"/>
          <w:iCs w:val="0"/>
          <w:caps w:val="0"/>
          <w:color w:val="333333"/>
          <w:spacing w:val="0"/>
          <w:sz w:val="27"/>
          <w:szCs w:val="27"/>
        </w:rPr>
        <w:t>纪律及注意事项</w:t>
      </w:r>
    </w:p>
    <w:p w14:paraId="1BEF5BFB">
      <w:pPr>
        <w:keepNext w:val="0"/>
        <w:keepLines w:val="0"/>
        <w:widowControl/>
        <w:numPr>
          <w:ilvl w:val="0"/>
          <w:numId w:val="4"/>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600" w:right="0" w:hanging="360"/>
        <w:rPr>
          <w:rFonts w:hint="eastAsia" w:ascii="仿宋" w:hAnsi="仿宋" w:eastAsia="仿宋" w:cs="仿宋"/>
        </w:rPr>
      </w:pPr>
      <w:r>
        <w:rPr>
          <w:rFonts w:hint="eastAsia" w:ascii="仿宋" w:hAnsi="仿宋" w:eastAsia="仿宋" w:cs="仿宋"/>
          <w:i w:val="0"/>
          <w:iCs w:val="0"/>
          <w:caps w:val="0"/>
          <w:color w:val="333333"/>
          <w:spacing w:val="0"/>
          <w:sz w:val="27"/>
          <w:szCs w:val="27"/>
        </w:rPr>
        <w:t>第一轮报价（密封递交）</w:t>
      </w:r>
    </w:p>
    <w:p w14:paraId="3DB39759">
      <w:pPr>
        <w:keepNext w:val="0"/>
        <w:keepLines w:val="0"/>
        <w:widowControl/>
        <w:numPr>
          <w:ilvl w:val="0"/>
          <w:numId w:val="4"/>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600" w:right="0" w:hanging="360"/>
        <w:rPr>
          <w:rFonts w:hint="eastAsia" w:ascii="仿宋" w:hAnsi="仿宋" w:eastAsia="仿宋" w:cs="仿宋"/>
        </w:rPr>
      </w:pPr>
      <w:r>
        <w:rPr>
          <w:rFonts w:hint="eastAsia" w:ascii="仿宋" w:hAnsi="仿宋" w:eastAsia="仿宋" w:cs="仿宋"/>
          <w:i w:val="0"/>
          <w:iCs w:val="0"/>
          <w:caps w:val="0"/>
          <w:color w:val="333333"/>
          <w:spacing w:val="0"/>
          <w:sz w:val="27"/>
          <w:szCs w:val="27"/>
          <w:lang w:val="en-US" w:eastAsia="zh-CN"/>
        </w:rPr>
        <w:t>磋商</w:t>
      </w:r>
      <w:r>
        <w:rPr>
          <w:rFonts w:hint="eastAsia" w:ascii="仿宋" w:hAnsi="仿宋" w:eastAsia="仿宋" w:cs="仿宋"/>
          <w:i w:val="0"/>
          <w:iCs w:val="0"/>
          <w:caps w:val="0"/>
          <w:color w:val="333333"/>
          <w:spacing w:val="0"/>
          <w:sz w:val="27"/>
          <w:szCs w:val="27"/>
        </w:rPr>
        <w:t>小组与供应商分别进行谈判</w:t>
      </w:r>
    </w:p>
    <w:p w14:paraId="1821C25D">
      <w:pPr>
        <w:keepNext w:val="0"/>
        <w:keepLines w:val="0"/>
        <w:widowControl/>
        <w:numPr>
          <w:ilvl w:val="0"/>
          <w:numId w:val="4"/>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600" w:right="0" w:hanging="360"/>
        <w:rPr>
          <w:rFonts w:hint="eastAsia" w:ascii="仿宋" w:hAnsi="仿宋" w:eastAsia="仿宋" w:cs="仿宋"/>
        </w:rPr>
      </w:pPr>
      <w:r>
        <w:rPr>
          <w:rFonts w:hint="eastAsia" w:ascii="仿宋" w:hAnsi="仿宋" w:eastAsia="仿宋" w:cs="仿宋"/>
          <w:i w:val="0"/>
          <w:iCs w:val="0"/>
          <w:caps w:val="0"/>
          <w:color w:val="333333"/>
          <w:spacing w:val="0"/>
          <w:sz w:val="27"/>
          <w:szCs w:val="27"/>
        </w:rPr>
        <w:t>供应商最终承诺及最终报价</w:t>
      </w:r>
    </w:p>
    <w:p w14:paraId="53B8E4B6">
      <w:pPr>
        <w:keepNext w:val="0"/>
        <w:keepLines w:val="0"/>
        <w:widowControl/>
        <w:numPr>
          <w:ilvl w:val="0"/>
          <w:numId w:val="4"/>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600" w:right="0" w:hanging="360"/>
        <w:rPr>
          <w:rFonts w:hint="eastAsia" w:ascii="仿宋" w:hAnsi="仿宋" w:eastAsia="仿宋" w:cs="仿宋"/>
        </w:rPr>
      </w:pPr>
      <w:r>
        <w:rPr>
          <w:rFonts w:hint="eastAsia" w:ascii="仿宋" w:hAnsi="仿宋" w:eastAsia="仿宋" w:cs="仿宋"/>
          <w:i w:val="0"/>
          <w:iCs w:val="0"/>
          <w:caps w:val="0"/>
          <w:color w:val="333333"/>
          <w:spacing w:val="0"/>
          <w:sz w:val="27"/>
          <w:szCs w:val="27"/>
          <w:lang w:val="en-US" w:eastAsia="zh-CN"/>
        </w:rPr>
        <w:t>磋商</w:t>
      </w:r>
      <w:r>
        <w:rPr>
          <w:rFonts w:hint="eastAsia" w:ascii="仿宋" w:hAnsi="仿宋" w:eastAsia="仿宋" w:cs="仿宋"/>
          <w:i w:val="0"/>
          <w:iCs w:val="0"/>
          <w:caps w:val="0"/>
          <w:color w:val="333333"/>
          <w:spacing w:val="0"/>
          <w:sz w:val="27"/>
          <w:szCs w:val="27"/>
        </w:rPr>
        <w:t>小组评审并推荐成交候选人</w:t>
      </w:r>
    </w:p>
    <w:p w14:paraId="44299EC8">
      <w:pPr>
        <w:keepNext w:val="0"/>
        <w:keepLines w:val="0"/>
        <w:widowControl/>
        <w:suppressLineNumbers w:val="0"/>
        <w:pBdr>
          <w:top w:val="none" w:color="auto" w:sz="0" w:space="0"/>
          <w:left w:val="none" w:color="auto" w:sz="0" w:space="0"/>
          <w:bottom w:val="dashed" w:color="CCCCCC" w:sz="6" w:space="0"/>
          <w:right w:val="none" w:color="auto" w:sz="0" w:space="0"/>
        </w:pBdr>
        <w:spacing w:before="225" w:beforeAutospacing="0" w:after="150" w:afterAutospacing="0"/>
        <w:ind w:left="0" w:right="0" w:firstLine="0"/>
        <w:jc w:val="left"/>
        <w:rPr>
          <w:rFonts w:hint="eastAsia" w:ascii="仿宋" w:hAnsi="仿宋" w:eastAsia="仿宋" w:cs="仿宋"/>
          <w:i w:val="0"/>
          <w:iCs w:val="0"/>
          <w:caps w:val="0"/>
          <w:color w:val="CC0000"/>
          <w:spacing w:val="0"/>
          <w:kern w:val="0"/>
          <w:sz w:val="27"/>
          <w:szCs w:val="27"/>
          <w:lang w:val="en-US" w:eastAsia="zh-CN" w:bidi="ar"/>
        </w:rPr>
      </w:pPr>
      <w:r>
        <w:rPr>
          <w:rFonts w:hint="eastAsia" w:ascii="仿宋" w:hAnsi="仿宋" w:eastAsia="仿宋" w:cs="仿宋"/>
          <w:i w:val="0"/>
          <w:iCs w:val="0"/>
          <w:caps w:val="0"/>
          <w:color w:val="CC0000"/>
          <w:spacing w:val="0"/>
          <w:kern w:val="0"/>
          <w:sz w:val="27"/>
          <w:szCs w:val="27"/>
          <w:lang w:val="en-US" w:eastAsia="zh-CN" w:bidi="ar"/>
        </w:rPr>
        <w:t>二、响应文件编制要求</w:t>
      </w:r>
    </w:p>
    <w:p w14:paraId="6045EE20">
      <w:pPr>
        <w:keepNext w:val="0"/>
        <w:keepLines w:val="0"/>
        <w:widowControl/>
        <w:numPr>
          <w:ilvl w:val="0"/>
          <w:numId w:val="5"/>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600" w:right="0" w:hanging="360"/>
        <w:rPr>
          <w:rFonts w:hint="eastAsia" w:ascii="仿宋" w:hAnsi="仿宋" w:eastAsia="仿宋" w:cs="仿宋"/>
        </w:rPr>
      </w:pPr>
      <w:r>
        <w:rPr>
          <w:rFonts w:hint="eastAsia" w:ascii="仿宋" w:hAnsi="仿宋" w:eastAsia="仿宋" w:cs="仿宋"/>
          <w:i w:val="0"/>
          <w:iCs w:val="0"/>
          <w:caps w:val="0"/>
          <w:color w:val="333333"/>
          <w:spacing w:val="0"/>
          <w:sz w:val="27"/>
          <w:szCs w:val="27"/>
        </w:rPr>
        <w:t>响应文件须按第四章格式要求编制</w:t>
      </w:r>
    </w:p>
    <w:p w14:paraId="0343D3BD">
      <w:pPr>
        <w:keepNext w:val="0"/>
        <w:keepLines w:val="0"/>
        <w:widowControl/>
        <w:numPr>
          <w:ilvl w:val="0"/>
          <w:numId w:val="5"/>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600" w:right="0" w:hanging="360"/>
        <w:rPr>
          <w:rFonts w:hint="eastAsia" w:ascii="仿宋" w:hAnsi="仿宋" w:eastAsia="仿宋" w:cs="仿宋"/>
        </w:rPr>
      </w:pPr>
      <w:r>
        <w:rPr>
          <w:rFonts w:hint="eastAsia" w:ascii="仿宋" w:hAnsi="仿宋" w:eastAsia="仿宋" w:cs="仿宋"/>
          <w:i w:val="0"/>
          <w:iCs w:val="0"/>
          <w:caps w:val="0"/>
          <w:color w:val="333333"/>
          <w:spacing w:val="0"/>
          <w:sz w:val="27"/>
          <w:szCs w:val="27"/>
        </w:rPr>
        <w:t>所有文件均需加盖单位公章或投标专用章</w:t>
      </w:r>
    </w:p>
    <w:p w14:paraId="3314E283">
      <w:pPr>
        <w:keepNext w:val="0"/>
        <w:keepLines w:val="0"/>
        <w:widowControl/>
        <w:numPr>
          <w:ilvl w:val="0"/>
          <w:numId w:val="5"/>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600" w:right="0" w:hanging="360"/>
        <w:rPr>
          <w:rFonts w:hint="eastAsia" w:ascii="仿宋" w:hAnsi="仿宋" w:eastAsia="仿宋" w:cs="仿宋"/>
        </w:rPr>
      </w:pPr>
      <w:r>
        <w:rPr>
          <w:rFonts w:hint="eastAsia" w:ascii="仿宋" w:hAnsi="仿宋" w:eastAsia="仿宋" w:cs="仿宋"/>
          <w:i w:val="0"/>
          <w:iCs w:val="0"/>
          <w:caps w:val="0"/>
          <w:color w:val="333333"/>
          <w:spacing w:val="0"/>
          <w:sz w:val="27"/>
          <w:szCs w:val="27"/>
        </w:rPr>
        <w:t>报价为人民币含税价，包含运输、安装、培训等一切费用</w:t>
      </w:r>
    </w:p>
    <w:p w14:paraId="17D304C1">
      <w:pPr>
        <w:keepNext w:val="0"/>
        <w:keepLines w:val="0"/>
        <w:widowControl/>
        <w:numPr>
          <w:ilvl w:val="0"/>
          <w:numId w:val="5"/>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600" w:right="0" w:hanging="360"/>
        <w:rPr>
          <w:rFonts w:hint="eastAsia" w:ascii="仿宋" w:hAnsi="仿宋" w:eastAsia="仿宋" w:cs="仿宋"/>
        </w:rPr>
      </w:pPr>
      <w:r>
        <w:rPr>
          <w:rFonts w:hint="eastAsia" w:ascii="仿宋" w:hAnsi="仿宋" w:eastAsia="仿宋" w:cs="仿宋"/>
          <w:i w:val="0"/>
          <w:iCs w:val="0"/>
          <w:caps w:val="0"/>
          <w:color w:val="333333"/>
          <w:spacing w:val="0"/>
          <w:sz w:val="27"/>
          <w:szCs w:val="27"/>
        </w:rPr>
        <w:t>响应文件正本1份，副本</w:t>
      </w:r>
      <w:r>
        <w:rPr>
          <w:rFonts w:hint="eastAsia" w:ascii="仿宋" w:hAnsi="仿宋" w:eastAsia="仿宋" w:cs="仿宋"/>
          <w:i w:val="0"/>
          <w:iCs w:val="0"/>
          <w:caps w:val="0"/>
          <w:color w:val="333333"/>
          <w:spacing w:val="0"/>
          <w:sz w:val="27"/>
          <w:szCs w:val="27"/>
          <w:lang w:val="en-US" w:eastAsia="zh-CN"/>
        </w:rPr>
        <w:t>1</w:t>
      </w:r>
      <w:r>
        <w:rPr>
          <w:rFonts w:hint="eastAsia" w:ascii="仿宋" w:hAnsi="仿宋" w:eastAsia="仿宋" w:cs="仿宋"/>
          <w:i w:val="0"/>
          <w:iCs w:val="0"/>
          <w:caps w:val="0"/>
          <w:color w:val="333333"/>
          <w:spacing w:val="0"/>
          <w:sz w:val="27"/>
          <w:szCs w:val="27"/>
        </w:rPr>
        <w:t>份，电子版1份（U盘存储）</w:t>
      </w:r>
    </w:p>
    <w:p w14:paraId="45E85765">
      <w:pPr>
        <w:keepNext w:val="0"/>
        <w:keepLines w:val="0"/>
        <w:widowControl/>
        <w:suppressLineNumbers w:val="0"/>
        <w:pBdr>
          <w:top w:val="none" w:color="auto" w:sz="0" w:space="0"/>
          <w:left w:val="none" w:color="auto" w:sz="0" w:space="0"/>
          <w:bottom w:val="dashed" w:color="CCCCCC" w:sz="6" w:space="0"/>
          <w:right w:val="none" w:color="auto" w:sz="0" w:space="0"/>
        </w:pBdr>
        <w:spacing w:before="225" w:beforeAutospacing="0" w:after="150" w:afterAutospacing="0"/>
        <w:ind w:left="0" w:right="0" w:firstLine="0"/>
        <w:jc w:val="left"/>
        <w:rPr>
          <w:rFonts w:hint="eastAsia" w:ascii="仿宋" w:hAnsi="仿宋" w:eastAsia="仿宋" w:cs="仿宋"/>
          <w:i w:val="0"/>
          <w:iCs w:val="0"/>
          <w:caps w:val="0"/>
          <w:color w:val="CC0000"/>
          <w:spacing w:val="0"/>
          <w:kern w:val="0"/>
          <w:sz w:val="27"/>
          <w:szCs w:val="27"/>
          <w:lang w:val="en-US" w:eastAsia="zh-CN" w:bidi="ar"/>
        </w:rPr>
      </w:pPr>
      <w:r>
        <w:rPr>
          <w:rFonts w:hint="eastAsia" w:ascii="仿宋" w:hAnsi="仿宋" w:eastAsia="仿宋" w:cs="仿宋"/>
          <w:i w:val="0"/>
          <w:iCs w:val="0"/>
          <w:caps w:val="0"/>
          <w:color w:val="CC0000"/>
          <w:spacing w:val="0"/>
          <w:kern w:val="0"/>
          <w:sz w:val="27"/>
          <w:szCs w:val="27"/>
          <w:lang w:val="en-US" w:eastAsia="zh-CN" w:bidi="ar"/>
        </w:rPr>
        <w:t>三、谈判规则</w:t>
      </w:r>
    </w:p>
    <w:p w14:paraId="785FDAB0">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268" w:leftChars="128" w:right="0" w:firstLine="0" w:firstLineChars="0"/>
        <w:jc w:val="both"/>
        <w:rPr>
          <w:rFonts w:hint="eastAsia" w:ascii="仿宋" w:hAnsi="仿宋" w:eastAsia="仿宋" w:cs="仿宋"/>
          <w:i w:val="0"/>
          <w:iCs w:val="0"/>
          <w:caps w:val="0"/>
          <w:color w:val="333333"/>
          <w:spacing w:val="0"/>
          <w:kern w:val="0"/>
          <w:sz w:val="27"/>
          <w:szCs w:val="27"/>
          <w:lang w:val="en-US" w:eastAsia="zh-CN" w:bidi="ar"/>
        </w:rPr>
      </w:pPr>
      <w:r>
        <w:rPr>
          <w:rFonts w:hint="eastAsia" w:ascii="仿宋" w:hAnsi="仿宋" w:eastAsia="仿宋" w:cs="仿宋"/>
          <w:i w:val="0"/>
          <w:iCs w:val="0"/>
          <w:caps w:val="0"/>
          <w:color w:val="333333"/>
          <w:spacing w:val="0"/>
          <w:kern w:val="0"/>
          <w:sz w:val="27"/>
          <w:szCs w:val="27"/>
          <w:lang w:val="en-US" w:eastAsia="zh-CN" w:bidi="ar"/>
        </w:rPr>
        <w:t>1. 磋商小组由采购人代表和相关专家共3人组成</w:t>
      </w:r>
      <w:r>
        <w:rPr>
          <w:rFonts w:hint="eastAsia" w:ascii="仿宋" w:hAnsi="仿宋" w:eastAsia="仿宋" w:cs="仿宋"/>
          <w:i w:val="0"/>
          <w:iCs w:val="0"/>
          <w:caps w:val="0"/>
          <w:color w:val="333333"/>
          <w:spacing w:val="0"/>
          <w:kern w:val="0"/>
          <w:sz w:val="27"/>
          <w:szCs w:val="27"/>
          <w:lang w:val="en-US" w:eastAsia="zh-CN" w:bidi="ar"/>
        </w:rPr>
        <w:br w:type="textWrapping"/>
      </w:r>
      <w:r>
        <w:rPr>
          <w:rFonts w:hint="eastAsia" w:ascii="仿宋" w:hAnsi="仿宋" w:eastAsia="仿宋" w:cs="仿宋"/>
          <w:i w:val="0"/>
          <w:iCs w:val="0"/>
          <w:caps w:val="0"/>
          <w:color w:val="333333"/>
          <w:spacing w:val="0"/>
          <w:kern w:val="0"/>
          <w:sz w:val="27"/>
          <w:szCs w:val="27"/>
          <w:lang w:val="en-US" w:eastAsia="zh-CN" w:bidi="ar"/>
        </w:rPr>
        <w:t>2. 磋商过程中供应商不得透露可能影响公平竞争的信息</w:t>
      </w:r>
      <w:r>
        <w:rPr>
          <w:rFonts w:hint="eastAsia" w:ascii="仿宋" w:hAnsi="仿宋" w:eastAsia="仿宋" w:cs="仿宋"/>
          <w:i w:val="0"/>
          <w:iCs w:val="0"/>
          <w:caps w:val="0"/>
          <w:color w:val="333333"/>
          <w:spacing w:val="0"/>
          <w:kern w:val="0"/>
          <w:sz w:val="27"/>
          <w:szCs w:val="27"/>
          <w:lang w:val="en-US" w:eastAsia="zh-CN" w:bidi="ar"/>
        </w:rPr>
        <w:br w:type="textWrapping"/>
      </w:r>
      <w:r>
        <w:rPr>
          <w:rFonts w:hint="eastAsia" w:ascii="仿宋" w:hAnsi="仿宋" w:eastAsia="仿宋" w:cs="仿宋"/>
          <w:i w:val="0"/>
          <w:iCs w:val="0"/>
          <w:caps w:val="0"/>
          <w:color w:val="333333"/>
          <w:spacing w:val="0"/>
          <w:kern w:val="0"/>
          <w:sz w:val="27"/>
          <w:szCs w:val="27"/>
          <w:lang w:val="en-US" w:eastAsia="zh-CN" w:bidi="ar"/>
        </w:rPr>
        <w:t>3. 最终报价不得高于首轮报价</w:t>
      </w:r>
      <w:r>
        <w:rPr>
          <w:rFonts w:hint="eastAsia" w:ascii="仿宋" w:hAnsi="仿宋" w:eastAsia="仿宋" w:cs="仿宋"/>
          <w:i w:val="0"/>
          <w:iCs w:val="0"/>
          <w:caps w:val="0"/>
          <w:color w:val="333333"/>
          <w:spacing w:val="0"/>
          <w:kern w:val="0"/>
          <w:sz w:val="27"/>
          <w:szCs w:val="27"/>
          <w:lang w:val="en-US" w:eastAsia="zh-CN" w:bidi="ar"/>
        </w:rPr>
        <w:br w:type="textWrapping"/>
      </w:r>
      <w:r>
        <w:rPr>
          <w:rFonts w:hint="eastAsia" w:ascii="仿宋" w:hAnsi="仿宋" w:eastAsia="仿宋" w:cs="仿宋"/>
          <w:i w:val="0"/>
          <w:iCs w:val="0"/>
          <w:caps w:val="0"/>
          <w:color w:val="333333"/>
          <w:spacing w:val="0"/>
          <w:kern w:val="0"/>
          <w:sz w:val="27"/>
          <w:szCs w:val="27"/>
          <w:lang w:val="en-US" w:eastAsia="zh-CN" w:bidi="ar"/>
        </w:rPr>
        <w:t>4. 磋商结束后，供应商须在等候区等待通知</w:t>
      </w:r>
    </w:p>
    <w:p w14:paraId="19861698">
      <w:pPr>
        <w:keepNext w:val="0"/>
        <w:keepLines w:val="0"/>
        <w:widowControl/>
        <w:suppressLineNumbers w:val="0"/>
        <w:pBdr>
          <w:top w:val="none" w:color="auto" w:sz="0" w:space="0"/>
          <w:left w:val="single" w:color="0066CC" w:sz="24" w:space="11"/>
          <w:bottom w:val="none" w:color="auto" w:sz="0" w:space="0"/>
          <w:right w:val="none" w:color="auto" w:sz="0" w:space="0"/>
        </w:pBdr>
        <w:shd w:val="clear" w:fill="F0F7FF"/>
        <w:spacing w:before="300" w:beforeAutospacing="0" w:after="300" w:afterAutospacing="0"/>
        <w:ind w:left="0" w:right="0" w:firstLine="0"/>
        <w:jc w:val="left"/>
        <w:rPr>
          <w:rFonts w:hint="eastAsia" w:ascii="仿宋" w:hAnsi="仿宋" w:eastAsia="仿宋" w:cs="仿宋"/>
          <w:b/>
          <w:bCs/>
          <w:i w:val="0"/>
          <w:iCs w:val="0"/>
          <w:caps w:val="0"/>
          <w:color w:val="0066CC"/>
          <w:spacing w:val="0"/>
          <w:sz w:val="27"/>
          <w:szCs w:val="27"/>
        </w:rPr>
      </w:pPr>
      <w:r>
        <w:rPr>
          <w:rFonts w:hint="eastAsia" w:ascii="仿宋" w:hAnsi="仿宋" w:eastAsia="仿宋" w:cs="仿宋"/>
          <w:b/>
          <w:bCs/>
          <w:i w:val="0"/>
          <w:iCs w:val="0"/>
          <w:caps w:val="0"/>
          <w:color w:val="0066CC"/>
          <w:spacing w:val="0"/>
          <w:kern w:val="0"/>
          <w:sz w:val="27"/>
          <w:szCs w:val="27"/>
          <w:shd w:val="clear" w:fill="F0F7FF"/>
          <w:lang w:val="en-US" w:eastAsia="zh-CN" w:bidi="ar"/>
        </w:rPr>
        <w:t>第三章 采购需求</w:t>
      </w:r>
    </w:p>
    <w:p w14:paraId="1D5D21E8">
      <w:pPr>
        <w:keepNext w:val="0"/>
        <w:keepLines w:val="0"/>
        <w:widowControl/>
        <w:suppressLineNumbers w:val="0"/>
        <w:pBdr>
          <w:top w:val="none" w:color="auto" w:sz="0" w:space="0"/>
          <w:left w:val="none" w:color="auto" w:sz="0" w:space="0"/>
          <w:bottom w:val="dashed" w:color="CCCCCC" w:sz="6" w:space="0"/>
          <w:right w:val="none" w:color="auto" w:sz="0" w:space="0"/>
        </w:pBdr>
        <w:spacing w:before="225" w:beforeAutospacing="0" w:after="150" w:afterAutospacing="0"/>
        <w:ind w:left="0" w:right="0" w:firstLine="0"/>
        <w:jc w:val="left"/>
        <w:rPr>
          <w:rFonts w:hint="eastAsia" w:ascii="仿宋" w:hAnsi="仿宋" w:eastAsia="仿宋" w:cs="仿宋"/>
          <w:i w:val="0"/>
          <w:iCs w:val="0"/>
          <w:caps w:val="0"/>
          <w:color w:val="CC0000"/>
          <w:spacing w:val="0"/>
          <w:kern w:val="0"/>
          <w:sz w:val="27"/>
          <w:szCs w:val="27"/>
          <w:lang w:val="en-US" w:eastAsia="zh-CN" w:bidi="ar"/>
        </w:rPr>
      </w:pPr>
      <w:r>
        <w:rPr>
          <w:rFonts w:hint="eastAsia" w:ascii="仿宋" w:hAnsi="仿宋" w:eastAsia="仿宋" w:cs="仿宋"/>
          <w:i w:val="0"/>
          <w:iCs w:val="0"/>
          <w:caps w:val="0"/>
          <w:color w:val="CC0000"/>
          <w:spacing w:val="0"/>
          <w:kern w:val="0"/>
          <w:sz w:val="27"/>
          <w:szCs w:val="27"/>
          <w:lang w:val="en-US" w:eastAsia="zh-CN" w:bidi="ar"/>
        </w:rPr>
        <w:t>一、服务内容</w:t>
      </w:r>
    </w:p>
    <w:tbl>
      <w:tblPr>
        <w:tblStyle w:val="6"/>
        <w:tblW w:w="4998"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907"/>
        <w:gridCol w:w="1817"/>
        <w:gridCol w:w="3636"/>
        <w:gridCol w:w="1361"/>
        <w:gridCol w:w="1361"/>
      </w:tblGrid>
      <w:tr w14:paraId="5DD6F5F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850" w:hRule="exact"/>
        </w:trPr>
        <w:tc>
          <w:tcPr>
            <w:tcW w:w="499" w:type="pct"/>
            <w:tcBorders>
              <w:top w:val="outset" w:color="auto" w:sz="6" w:space="0"/>
              <w:left w:val="outset" w:color="auto" w:sz="6" w:space="0"/>
              <w:bottom w:val="outset" w:color="auto" w:sz="6" w:space="0"/>
              <w:right w:val="outset" w:color="auto" w:sz="6" w:space="0"/>
            </w:tcBorders>
            <w:shd w:val="clear" w:color="auto" w:fill="E6F0FF"/>
            <w:vAlign w:val="center"/>
          </w:tcPr>
          <w:p w14:paraId="27A82CE3">
            <w:pPr>
              <w:keepNext w:val="0"/>
              <w:keepLines w:val="0"/>
              <w:widowControl/>
              <w:suppressLineNumbers w:val="0"/>
              <w:spacing w:before="0" w:beforeAutospacing="0" w:after="0" w:afterAutospacing="0"/>
              <w:ind w:left="0" w:right="0"/>
              <w:jc w:val="center"/>
              <w:rPr>
                <w:rFonts w:hint="eastAsia" w:ascii="仿宋" w:hAnsi="仿宋" w:eastAsia="仿宋" w:cs="仿宋"/>
                <w:b/>
                <w:bCs/>
                <w:kern w:val="0"/>
                <w:sz w:val="24"/>
                <w:szCs w:val="24"/>
                <w:lang w:val="en-US" w:eastAsia="zh-CN" w:bidi="ar"/>
              </w:rPr>
            </w:pPr>
            <w:r>
              <w:rPr>
                <w:rFonts w:hint="eastAsia" w:ascii="仿宋" w:hAnsi="仿宋" w:eastAsia="仿宋" w:cs="仿宋"/>
                <w:b/>
                <w:bCs/>
                <w:kern w:val="0"/>
                <w:sz w:val="24"/>
                <w:szCs w:val="24"/>
                <w:lang w:val="en-US" w:eastAsia="zh-CN" w:bidi="ar"/>
              </w:rPr>
              <w:t>序号</w:t>
            </w:r>
          </w:p>
        </w:tc>
        <w:tc>
          <w:tcPr>
            <w:tcW w:w="1000" w:type="pct"/>
            <w:tcBorders>
              <w:top w:val="outset" w:color="auto" w:sz="6" w:space="0"/>
              <w:left w:val="outset" w:color="auto" w:sz="6" w:space="0"/>
              <w:bottom w:val="outset" w:color="auto" w:sz="6" w:space="0"/>
              <w:right w:val="outset" w:color="auto" w:sz="6" w:space="0"/>
            </w:tcBorders>
            <w:shd w:val="clear" w:color="auto" w:fill="E6F0FF"/>
            <w:vAlign w:val="center"/>
          </w:tcPr>
          <w:p w14:paraId="209BB12F">
            <w:pPr>
              <w:keepNext w:val="0"/>
              <w:keepLines w:val="0"/>
              <w:widowControl/>
              <w:suppressLineNumbers w:val="0"/>
              <w:spacing w:before="0" w:beforeAutospacing="0" w:after="0" w:afterAutospacing="0"/>
              <w:ind w:left="0" w:right="0"/>
              <w:jc w:val="center"/>
              <w:rPr>
                <w:rFonts w:hint="eastAsia" w:ascii="仿宋" w:hAnsi="仿宋" w:eastAsia="仿宋" w:cs="仿宋"/>
                <w:b/>
                <w:bCs/>
                <w:kern w:val="0"/>
                <w:sz w:val="24"/>
                <w:szCs w:val="24"/>
                <w:lang w:val="en-US" w:eastAsia="zh-CN" w:bidi="ar"/>
              </w:rPr>
            </w:pPr>
            <w:r>
              <w:rPr>
                <w:rFonts w:hint="eastAsia" w:ascii="仿宋" w:hAnsi="仿宋" w:eastAsia="仿宋" w:cs="仿宋"/>
                <w:b/>
                <w:bCs/>
                <w:kern w:val="0"/>
                <w:sz w:val="24"/>
                <w:szCs w:val="24"/>
                <w:lang w:val="en-US" w:eastAsia="zh-CN" w:bidi="ar"/>
              </w:rPr>
              <w:t>服务名称</w:t>
            </w:r>
          </w:p>
        </w:tc>
        <w:tc>
          <w:tcPr>
            <w:tcW w:w="2001" w:type="pct"/>
            <w:tcBorders>
              <w:top w:val="outset" w:color="auto" w:sz="6" w:space="0"/>
              <w:left w:val="outset" w:color="auto" w:sz="6" w:space="0"/>
              <w:bottom w:val="outset" w:color="auto" w:sz="6" w:space="0"/>
              <w:right w:val="outset" w:color="auto" w:sz="6" w:space="0"/>
            </w:tcBorders>
            <w:shd w:val="clear" w:color="auto" w:fill="E6F0FF"/>
            <w:vAlign w:val="center"/>
          </w:tcPr>
          <w:p w14:paraId="635A0BE4">
            <w:pPr>
              <w:keepNext w:val="0"/>
              <w:keepLines w:val="0"/>
              <w:widowControl/>
              <w:suppressLineNumbers w:val="0"/>
              <w:spacing w:before="0" w:beforeAutospacing="0" w:after="0" w:afterAutospacing="0"/>
              <w:ind w:left="0" w:right="0"/>
              <w:jc w:val="center"/>
              <w:rPr>
                <w:rFonts w:hint="eastAsia" w:ascii="仿宋" w:hAnsi="仿宋" w:eastAsia="仿宋" w:cs="仿宋"/>
                <w:b/>
                <w:bCs/>
                <w:kern w:val="0"/>
                <w:sz w:val="24"/>
                <w:szCs w:val="24"/>
                <w:lang w:val="en-US" w:eastAsia="zh-CN" w:bidi="ar"/>
              </w:rPr>
            </w:pPr>
            <w:r>
              <w:rPr>
                <w:rFonts w:hint="eastAsia" w:ascii="仿宋" w:hAnsi="仿宋" w:eastAsia="仿宋" w:cs="仿宋"/>
                <w:b/>
                <w:bCs/>
                <w:kern w:val="0"/>
                <w:sz w:val="24"/>
                <w:szCs w:val="24"/>
                <w:lang w:val="en-US" w:eastAsia="zh-CN" w:bidi="ar"/>
              </w:rPr>
              <w:t>内容</w:t>
            </w:r>
          </w:p>
        </w:tc>
        <w:tc>
          <w:tcPr>
            <w:tcW w:w="749" w:type="pct"/>
            <w:tcBorders>
              <w:top w:val="outset" w:color="auto" w:sz="6" w:space="0"/>
              <w:left w:val="outset" w:color="auto" w:sz="6" w:space="0"/>
              <w:bottom w:val="outset" w:color="auto" w:sz="6" w:space="0"/>
              <w:right w:val="outset" w:color="auto" w:sz="6" w:space="0"/>
            </w:tcBorders>
            <w:shd w:val="clear" w:color="auto" w:fill="E6F0FF"/>
            <w:vAlign w:val="center"/>
          </w:tcPr>
          <w:p w14:paraId="6B80FECE">
            <w:pPr>
              <w:keepNext w:val="0"/>
              <w:keepLines w:val="0"/>
              <w:widowControl/>
              <w:suppressLineNumbers w:val="0"/>
              <w:spacing w:before="0" w:beforeAutospacing="0" w:after="0" w:afterAutospacing="0"/>
              <w:ind w:left="0" w:right="0"/>
              <w:jc w:val="center"/>
              <w:rPr>
                <w:rFonts w:hint="eastAsia" w:ascii="仿宋" w:hAnsi="仿宋" w:eastAsia="仿宋" w:cs="仿宋"/>
                <w:b/>
                <w:bCs/>
                <w:kern w:val="0"/>
                <w:sz w:val="24"/>
                <w:szCs w:val="24"/>
                <w:lang w:val="en-US" w:eastAsia="zh-CN" w:bidi="ar"/>
              </w:rPr>
            </w:pPr>
            <w:r>
              <w:rPr>
                <w:rFonts w:hint="eastAsia" w:ascii="仿宋" w:hAnsi="仿宋" w:eastAsia="仿宋" w:cs="仿宋"/>
                <w:b/>
                <w:bCs/>
                <w:kern w:val="0"/>
                <w:sz w:val="24"/>
                <w:szCs w:val="24"/>
                <w:lang w:val="en-US" w:eastAsia="zh-CN" w:bidi="ar"/>
              </w:rPr>
              <w:t>预估数量</w:t>
            </w:r>
          </w:p>
        </w:tc>
        <w:tc>
          <w:tcPr>
            <w:tcW w:w="749" w:type="pct"/>
            <w:tcBorders>
              <w:top w:val="outset" w:color="auto" w:sz="6" w:space="0"/>
              <w:left w:val="outset" w:color="auto" w:sz="6" w:space="0"/>
              <w:bottom w:val="outset" w:color="auto" w:sz="6" w:space="0"/>
              <w:right w:val="outset" w:color="auto" w:sz="6" w:space="0"/>
            </w:tcBorders>
            <w:shd w:val="clear" w:color="auto" w:fill="E6F0FF"/>
            <w:vAlign w:val="center"/>
          </w:tcPr>
          <w:p w14:paraId="35259D82">
            <w:pPr>
              <w:keepNext w:val="0"/>
              <w:keepLines w:val="0"/>
              <w:widowControl/>
              <w:suppressLineNumbers w:val="0"/>
              <w:spacing w:before="0" w:beforeAutospacing="0" w:after="0" w:afterAutospacing="0"/>
              <w:ind w:left="0" w:right="0"/>
              <w:jc w:val="center"/>
              <w:rPr>
                <w:rFonts w:hint="eastAsia" w:ascii="仿宋" w:hAnsi="仿宋" w:eastAsia="仿宋" w:cs="仿宋"/>
                <w:b/>
                <w:bCs/>
                <w:kern w:val="0"/>
                <w:sz w:val="24"/>
                <w:szCs w:val="24"/>
                <w:lang w:val="en-US" w:eastAsia="zh-CN" w:bidi="ar"/>
              </w:rPr>
            </w:pPr>
            <w:r>
              <w:rPr>
                <w:rFonts w:hint="eastAsia" w:ascii="仿宋" w:hAnsi="仿宋" w:eastAsia="仿宋" w:cs="仿宋"/>
                <w:b/>
                <w:bCs/>
                <w:kern w:val="0"/>
                <w:sz w:val="24"/>
                <w:szCs w:val="24"/>
                <w:lang w:val="en-US" w:eastAsia="zh-CN" w:bidi="ar"/>
              </w:rPr>
              <w:t>服务期限</w:t>
            </w:r>
          </w:p>
        </w:tc>
      </w:tr>
      <w:tr w14:paraId="04FE50D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499" w:type="pct"/>
            <w:tcBorders>
              <w:top w:val="outset" w:color="auto" w:sz="6" w:space="0"/>
              <w:left w:val="outset" w:color="auto" w:sz="6" w:space="0"/>
              <w:bottom w:val="outset" w:color="auto" w:sz="6" w:space="0"/>
              <w:right w:val="outset" w:color="auto" w:sz="6" w:space="0"/>
            </w:tcBorders>
            <w:shd w:val="clear" w:color="auto" w:fill="auto"/>
            <w:vAlign w:val="center"/>
          </w:tcPr>
          <w:p w14:paraId="4906635D">
            <w:pPr>
              <w:keepNext w:val="0"/>
              <w:keepLines w:val="0"/>
              <w:widowControl/>
              <w:suppressLineNumbers w:val="0"/>
              <w:spacing w:before="0" w:beforeAutospacing="0" w:after="0" w:afterAutospacing="0"/>
              <w:ind w:left="0" w:right="0"/>
              <w:jc w:val="center"/>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1</w:t>
            </w:r>
          </w:p>
        </w:tc>
        <w:tc>
          <w:tcPr>
            <w:tcW w:w="1000" w:type="pct"/>
            <w:tcBorders>
              <w:top w:val="outset" w:color="auto" w:sz="6" w:space="0"/>
              <w:left w:val="outset" w:color="auto" w:sz="6" w:space="0"/>
              <w:bottom w:val="outset" w:color="auto" w:sz="6" w:space="0"/>
              <w:right w:val="outset" w:color="auto" w:sz="6" w:space="0"/>
            </w:tcBorders>
            <w:shd w:val="clear" w:color="auto" w:fill="auto"/>
            <w:vAlign w:val="center"/>
          </w:tcPr>
          <w:p w14:paraId="44A9CA0F">
            <w:pPr>
              <w:keepNext w:val="0"/>
              <w:keepLines w:val="0"/>
              <w:widowControl/>
              <w:suppressLineNumbers w:val="0"/>
              <w:spacing w:before="0" w:beforeAutospacing="0" w:after="0" w:afterAutospacing="0"/>
              <w:ind w:left="0" w:right="0"/>
              <w:jc w:val="left"/>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医疗影像云平台服务</w:t>
            </w:r>
          </w:p>
        </w:tc>
        <w:tc>
          <w:tcPr>
            <w:tcW w:w="2001" w:type="pct"/>
            <w:tcBorders>
              <w:top w:val="outset" w:color="auto" w:sz="6" w:space="0"/>
              <w:left w:val="outset" w:color="auto" w:sz="6" w:space="0"/>
              <w:bottom w:val="outset" w:color="auto" w:sz="6" w:space="0"/>
              <w:right w:val="outset" w:color="auto" w:sz="6" w:space="0"/>
            </w:tcBorders>
            <w:shd w:val="clear" w:color="auto" w:fill="auto"/>
            <w:vAlign w:val="center"/>
          </w:tcPr>
          <w:p w14:paraId="22E20C54">
            <w:pPr>
              <w:keepNext w:val="0"/>
              <w:keepLines w:val="0"/>
              <w:widowControl/>
              <w:suppressLineNumbers w:val="0"/>
              <w:spacing w:before="0" w:beforeAutospacing="0" w:after="0" w:afterAutospacing="0"/>
              <w:ind w:left="0" w:right="0"/>
              <w:jc w:val="left"/>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医疗影像云平台影像存储管理系统建设</w:t>
            </w:r>
          </w:p>
        </w:tc>
        <w:tc>
          <w:tcPr>
            <w:tcW w:w="749" w:type="pct"/>
            <w:tcBorders>
              <w:top w:val="outset" w:color="auto" w:sz="6" w:space="0"/>
              <w:left w:val="outset" w:color="auto" w:sz="6" w:space="0"/>
              <w:bottom w:val="outset" w:color="auto" w:sz="6" w:space="0"/>
              <w:right w:val="outset" w:color="auto" w:sz="6" w:space="0"/>
            </w:tcBorders>
            <w:shd w:val="clear" w:color="auto" w:fill="auto"/>
            <w:vAlign w:val="center"/>
          </w:tcPr>
          <w:p w14:paraId="1F028745">
            <w:pPr>
              <w:keepNext w:val="0"/>
              <w:keepLines w:val="0"/>
              <w:widowControl/>
              <w:suppressLineNumbers w:val="0"/>
              <w:spacing w:before="0" w:beforeAutospacing="0" w:after="0" w:afterAutospacing="0"/>
              <w:ind w:left="0" w:right="0"/>
              <w:jc w:val="center"/>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80TB</w:t>
            </w:r>
          </w:p>
        </w:tc>
        <w:tc>
          <w:tcPr>
            <w:tcW w:w="749" w:type="pct"/>
            <w:tcBorders>
              <w:top w:val="outset" w:color="auto" w:sz="6" w:space="0"/>
              <w:left w:val="outset" w:color="auto" w:sz="6" w:space="0"/>
              <w:bottom w:val="outset" w:color="auto" w:sz="6" w:space="0"/>
              <w:right w:val="outset" w:color="auto" w:sz="6" w:space="0"/>
            </w:tcBorders>
            <w:shd w:val="clear" w:color="auto" w:fill="auto"/>
            <w:vAlign w:val="center"/>
          </w:tcPr>
          <w:p w14:paraId="2F4EF68A">
            <w:pPr>
              <w:keepNext w:val="0"/>
              <w:keepLines w:val="0"/>
              <w:widowControl/>
              <w:suppressLineNumbers w:val="0"/>
              <w:spacing w:before="0" w:beforeAutospacing="0" w:after="0" w:afterAutospacing="0"/>
              <w:ind w:left="0" w:right="0"/>
              <w:jc w:val="center"/>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3年</w:t>
            </w:r>
          </w:p>
        </w:tc>
      </w:tr>
      <w:tr w14:paraId="6C959D0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499" w:type="pct"/>
            <w:tcBorders>
              <w:top w:val="outset" w:color="auto" w:sz="6" w:space="0"/>
              <w:left w:val="outset" w:color="auto" w:sz="6" w:space="0"/>
              <w:bottom w:val="outset" w:color="auto" w:sz="6" w:space="0"/>
              <w:right w:val="outset" w:color="auto" w:sz="6" w:space="0"/>
            </w:tcBorders>
            <w:shd w:val="clear" w:color="auto" w:fill="auto"/>
            <w:vAlign w:val="center"/>
          </w:tcPr>
          <w:p w14:paraId="585359C9">
            <w:pPr>
              <w:keepNext w:val="0"/>
              <w:keepLines w:val="0"/>
              <w:widowControl/>
              <w:suppressLineNumbers w:val="0"/>
              <w:spacing w:before="0" w:beforeAutospacing="0" w:after="0" w:afterAutospacing="0"/>
              <w:ind w:left="0" w:right="0"/>
              <w:jc w:val="center"/>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2</w:t>
            </w:r>
          </w:p>
        </w:tc>
        <w:tc>
          <w:tcPr>
            <w:tcW w:w="1000" w:type="pct"/>
            <w:tcBorders>
              <w:top w:val="outset" w:color="auto" w:sz="6" w:space="0"/>
              <w:left w:val="outset" w:color="auto" w:sz="6" w:space="0"/>
              <w:bottom w:val="outset" w:color="auto" w:sz="6" w:space="0"/>
              <w:right w:val="outset" w:color="auto" w:sz="6" w:space="0"/>
            </w:tcBorders>
            <w:shd w:val="clear" w:color="auto" w:fill="auto"/>
            <w:vAlign w:val="center"/>
          </w:tcPr>
          <w:p w14:paraId="20CB0AEF">
            <w:pPr>
              <w:keepNext w:val="0"/>
              <w:keepLines w:val="0"/>
              <w:widowControl/>
              <w:suppressLineNumbers w:val="0"/>
              <w:spacing w:before="0" w:beforeAutospacing="0" w:after="0" w:afterAutospacing="0"/>
              <w:ind w:left="0" w:right="0"/>
              <w:jc w:val="left"/>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专线服务</w:t>
            </w:r>
          </w:p>
        </w:tc>
        <w:tc>
          <w:tcPr>
            <w:tcW w:w="2001" w:type="pct"/>
            <w:tcBorders>
              <w:top w:val="outset" w:color="auto" w:sz="6" w:space="0"/>
              <w:left w:val="outset" w:color="auto" w:sz="6" w:space="0"/>
              <w:bottom w:val="outset" w:color="auto" w:sz="6" w:space="0"/>
              <w:right w:val="outset" w:color="auto" w:sz="6" w:space="0"/>
            </w:tcBorders>
            <w:shd w:val="clear" w:color="auto" w:fill="auto"/>
            <w:vAlign w:val="center"/>
          </w:tcPr>
          <w:p w14:paraId="13F138E1">
            <w:pPr>
              <w:keepNext w:val="0"/>
              <w:keepLines w:val="0"/>
              <w:widowControl/>
              <w:suppressLineNumbers w:val="0"/>
              <w:spacing w:before="0" w:beforeAutospacing="0" w:after="0" w:afterAutospacing="0"/>
              <w:ind w:left="0" w:right="0"/>
              <w:jc w:val="left"/>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云专线服务</w:t>
            </w:r>
          </w:p>
        </w:tc>
        <w:tc>
          <w:tcPr>
            <w:tcW w:w="749" w:type="pct"/>
            <w:tcBorders>
              <w:top w:val="outset" w:color="auto" w:sz="6" w:space="0"/>
              <w:left w:val="outset" w:color="auto" w:sz="6" w:space="0"/>
              <w:bottom w:val="outset" w:color="auto" w:sz="6" w:space="0"/>
              <w:right w:val="outset" w:color="auto" w:sz="6" w:space="0"/>
            </w:tcBorders>
            <w:shd w:val="clear" w:color="auto" w:fill="auto"/>
            <w:vAlign w:val="center"/>
          </w:tcPr>
          <w:p w14:paraId="04C324D2">
            <w:pPr>
              <w:keepNext w:val="0"/>
              <w:keepLines w:val="0"/>
              <w:widowControl/>
              <w:suppressLineNumbers w:val="0"/>
              <w:spacing w:before="0" w:beforeAutospacing="0" w:after="0" w:afterAutospacing="0"/>
              <w:ind w:left="0" w:right="0"/>
              <w:jc w:val="center"/>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100M</w:t>
            </w:r>
          </w:p>
        </w:tc>
        <w:tc>
          <w:tcPr>
            <w:tcW w:w="749" w:type="pct"/>
            <w:tcBorders>
              <w:top w:val="outset" w:color="auto" w:sz="6" w:space="0"/>
              <w:left w:val="outset" w:color="auto" w:sz="6" w:space="0"/>
              <w:bottom w:val="outset" w:color="auto" w:sz="6" w:space="0"/>
              <w:right w:val="outset" w:color="auto" w:sz="6" w:space="0"/>
            </w:tcBorders>
            <w:shd w:val="clear" w:color="auto" w:fill="auto"/>
            <w:vAlign w:val="center"/>
          </w:tcPr>
          <w:p w14:paraId="59F0A210">
            <w:pPr>
              <w:keepNext w:val="0"/>
              <w:keepLines w:val="0"/>
              <w:widowControl/>
              <w:suppressLineNumbers w:val="0"/>
              <w:spacing w:before="0" w:beforeAutospacing="0" w:after="0" w:afterAutospacing="0"/>
              <w:ind w:left="0" w:right="0"/>
              <w:jc w:val="center"/>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3年</w:t>
            </w:r>
          </w:p>
        </w:tc>
      </w:tr>
      <w:tr w14:paraId="2B37FCC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499" w:type="pct"/>
            <w:tcBorders>
              <w:top w:val="outset" w:color="auto" w:sz="6" w:space="0"/>
              <w:left w:val="outset" w:color="auto" w:sz="6" w:space="0"/>
              <w:bottom w:val="outset" w:color="auto" w:sz="6" w:space="0"/>
              <w:right w:val="outset" w:color="auto" w:sz="6" w:space="0"/>
            </w:tcBorders>
            <w:shd w:val="clear" w:color="auto" w:fill="auto"/>
            <w:vAlign w:val="center"/>
          </w:tcPr>
          <w:p w14:paraId="7D746AA3">
            <w:pPr>
              <w:keepNext w:val="0"/>
              <w:keepLines w:val="0"/>
              <w:widowControl/>
              <w:suppressLineNumbers w:val="0"/>
              <w:spacing w:before="0" w:beforeAutospacing="0" w:after="0" w:afterAutospacing="0"/>
              <w:ind w:left="0" w:right="0"/>
              <w:jc w:val="center"/>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3</w:t>
            </w:r>
          </w:p>
        </w:tc>
        <w:tc>
          <w:tcPr>
            <w:tcW w:w="1000" w:type="pct"/>
            <w:tcBorders>
              <w:top w:val="outset" w:color="auto" w:sz="6" w:space="0"/>
              <w:left w:val="outset" w:color="auto" w:sz="6" w:space="0"/>
              <w:bottom w:val="outset" w:color="auto" w:sz="6" w:space="0"/>
              <w:right w:val="outset" w:color="auto" w:sz="6" w:space="0"/>
            </w:tcBorders>
            <w:shd w:val="clear" w:color="auto" w:fill="auto"/>
            <w:vAlign w:val="center"/>
          </w:tcPr>
          <w:p w14:paraId="523193B8">
            <w:pPr>
              <w:keepNext w:val="0"/>
              <w:keepLines w:val="0"/>
              <w:widowControl/>
              <w:suppressLineNumbers w:val="0"/>
              <w:spacing w:before="0" w:beforeAutospacing="0" w:after="0" w:afterAutospacing="0"/>
              <w:ind w:left="0" w:right="0"/>
              <w:jc w:val="left"/>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接口服务</w:t>
            </w:r>
          </w:p>
        </w:tc>
        <w:tc>
          <w:tcPr>
            <w:tcW w:w="2001" w:type="pct"/>
            <w:tcBorders>
              <w:top w:val="outset" w:color="auto" w:sz="6" w:space="0"/>
              <w:left w:val="outset" w:color="auto" w:sz="6" w:space="0"/>
              <w:bottom w:val="outset" w:color="auto" w:sz="6" w:space="0"/>
              <w:right w:val="outset" w:color="auto" w:sz="6" w:space="0"/>
            </w:tcBorders>
            <w:shd w:val="clear" w:color="auto" w:fill="auto"/>
            <w:vAlign w:val="center"/>
          </w:tcPr>
          <w:p w14:paraId="02F3FC01">
            <w:pPr>
              <w:keepNext w:val="0"/>
              <w:keepLines w:val="0"/>
              <w:widowControl/>
              <w:suppressLineNumbers w:val="0"/>
              <w:spacing w:before="0" w:beforeAutospacing="0" w:after="0" w:afterAutospacing="0"/>
              <w:ind w:left="0" w:right="0"/>
              <w:jc w:val="left"/>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影像数据（心电，口腔，pacs）迁移联调接口服务</w:t>
            </w:r>
          </w:p>
        </w:tc>
        <w:tc>
          <w:tcPr>
            <w:tcW w:w="749" w:type="pct"/>
            <w:tcBorders>
              <w:top w:val="outset" w:color="auto" w:sz="6" w:space="0"/>
              <w:left w:val="outset" w:color="auto" w:sz="6" w:space="0"/>
              <w:bottom w:val="outset" w:color="auto" w:sz="6" w:space="0"/>
              <w:right w:val="outset" w:color="auto" w:sz="6" w:space="0"/>
            </w:tcBorders>
            <w:shd w:val="clear" w:color="auto" w:fill="auto"/>
            <w:vAlign w:val="center"/>
          </w:tcPr>
          <w:p w14:paraId="58A068CE">
            <w:pPr>
              <w:keepNext w:val="0"/>
              <w:keepLines w:val="0"/>
              <w:widowControl/>
              <w:suppressLineNumbers w:val="0"/>
              <w:spacing w:before="0" w:beforeAutospacing="0" w:after="0" w:afterAutospacing="0"/>
              <w:ind w:left="0" w:right="0"/>
              <w:jc w:val="center"/>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1项</w:t>
            </w:r>
          </w:p>
        </w:tc>
        <w:tc>
          <w:tcPr>
            <w:tcW w:w="749" w:type="pct"/>
            <w:tcBorders>
              <w:top w:val="outset" w:color="auto" w:sz="6" w:space="0"/>
              <w:left w:val="outset" w:color="auto" w:sz="6" w:space="0"/>
              <w:bottom w:val="outset" w:color="auto" w:sz="6" w:space="0"/>
              <w:right w:val="outset" w:color="auto" w:sz="6" w:space="0"/>
            </w:tcBorders>
            <w:shd w:val="clear" w:color="auto" w:fill="auto"/>
            <w:vAlign w:val="center"/>
          </w:tcPr>
          <w:p w14:paraId="33316FB5">
            <w:pPr>
              <w:keepNext w:val="0"/>
              <w:keepLines w:val="0"/>
              <w:widowControl/>
              <w:suppressLineNumbers w:val="0"/>
              <w:spacing w:before="0" w:beforeAutospacing="0" w:after="0" w:afterAutospacing="0"/>
              <w:ind w:left="0" w:right="0"/>
              <w:jc w:val="center"/>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一次性</w:t>
            </w:r>
          </w:p>
        </w:tc>
      </w:tr>
    </w:tbl>
    <w:p w14:paraId="66C0E093">
      <w:pPr>
        <w:pStyle w:val="9"/>
        <w:numPr>
          <w:ilvl w:val="1"/>
          <w:numId w:val="0"/>
        </w:numPr>
        <w:ind w:left="1134" w:leftChars="0"/>
        <w:rPr>
          <w:rFonts w:hint="default"/>
          <w:lang w:val="en-US" w:eastAsia="zh-CN"/>
        </w:rPr>
      </w:pPr>
    </w:p>
    <w:p w14:paraId="128306E2">
      <w:pPr>
        <w:keepNext w:val="0"/>
        <w:keepLines w:val="0"/>
        <w:widowControl/>
        <w:numPr>
          <w:ilvl w:val="0"/>
          <w:numId w:val="6"/>
        </w:numPr>
        <w:suppressLineNumbers w:val="0"/>
        <w:pBdr>
          <w:top w:val="none" w:color="auto" w:sz="0" w:space="0"/>
          <w:left w:val="none" w:color="auto" w:sz="0" w:space="0"/>
          <w:bottom w:val="dashed" w:color="CCCCCC" w:sz="6" w:space="0"/>
          <w:right w:val="none" w:color="auto" w:sz="0" w:space="0"/>
        </w:pBdr>
        <w:spacing w:before="225" w:beforeAutospacing="0" w:after="150" w:afterAutospacing="0"/>
        <w:ind w:left="0" w:right="0" w:firstLine="0"/>
        <w:jc w:val="left"/>
        <w:rPr>
          <w:rFonts w:hint="eastAsia" w:ascii="仿宋" w:hAnsi="仿宋" w:eastAsia="仿宋" w:cs="仿宋"/>
          <w:i w:val="0"/>
          <w:iCs w:val="0"/>
          <w:caps w:val="0"/>
          <w:color w:val="CC0000"/>
          <w:spacing w:val="0"/>
          <w:kern w:val="0"/>
          <w:sz w:val="27"/>
          <w:szCs w:val="27"/>
          <w:lang w:val="en-US" w:eastAsia="zh-CN" w:bidi="ar"/>
        </w:rPr>
      </w:pPr>
      <w:r>
        <w:rPr>
          <w:rFonts w:hint="eastAsia" w:ascii="仿宋" w:hAnsi="仿宋" w:eastAsia="仿宋" w:cs="仿宋"/>
          <w:i w:val="0"/>
          <w:iCs w:val="0"/>
          <w:caps w:val="0"/>
          <w:color w:val="CC0000"/>
          <w:spacing w:val="0"/>
          <w:kern w:val="0"/>
          <w:sz w:val="27"/>
          <w:szCs w:val="27"/>
          <w:lang w:val="en-US" w:eastAsia="zh-CN" w:bidi="ar"/>
        </w:rPr>
        <w:t>功能与目标</w:t>
      </w:r>
    </w:p>
    <w:p w14:paraId="5E29BBAE">
      <w:pPr>
        <w:pStyle w:val="9"/>
        <w:numPr>
          <w:ilvl w:val="1"/>
          <w:numId w:val="0"/>
        </w:numPr>
        <w:ind w:firstLine="540" w:firstLineChars="200"/>
        <w:rPr>
          <w:rFonts w:hint="eastAsia" w:ascii="仿宋" w:hAnsi="仿宋" w:eastAsia="仿宋" w:cs="仿宋"/>
          <w:b w:val="0"/>
          <w:bCs/>
          <w:i w:val="0"/>
          <w:iCs w:val="0"/>
          <w:caps w:val="0"/>
          <w:color w:val="333333"/>
          <w:spacing w:val="0"/>
          <w:kern w:val="2"/>
          <w:sz w:val="27"/>
          <w:szCs w:val="27"/>
          <w:lang w:val="en-US" w:eastAsia="zh-CN" w:bidi="ar-SA"/>
        </w:rPr>
      </w:pPr>
      <w:r>
        <w:rPr>
          <w:rFonts w:hint="eastAsia" w:ascii="仿宋" w:hAnsi="仿宋" w:eastAsia="仿宋" w:cs="仿宋"/>
          <w:b w:val="0"/>
          <w:bCs/>
          <w:i w:val="0"/>
          <w:iCs w:val="0"/>
          <w:caps w:val="0"/>
          <w:color w:val="333333"/>
          <w:spacing w:val="0"/>
          <w:kern w:val="2"/>
          <w:sz w:val="27"/>
          <w:szCs w:val="27"/>
          <w:lang w:val="en-US" w:eastAsia="zh-CN" w:bidi="ar-SA"/>
        </w:rPr>
        <w:t>需实现的功能：为医院提供医疗影像云存储服务。</w:t>
      </w:r>
    </w:p>
    <w:p w14:paraId="1E5B2FBD">
      <w:pPr>
        <w:keepNext w:val="0"/>
        <w:keepLines w:val="0"/>
        <w:widowControl/>
        <w:numPr>
          <w:ilvl w:val="0"/>
          <w:numId w:val="6"/>
        </w:numPr>
        <w:suppressLineNumbers w:val="0"/>
        <w:pBdr>
          <w:top w:val="none" w:color="auto" w:sz="0" w:space="0"/>
          <w:left w:val="none" w:color="auto" w:sz="0" w:space="0"/>
          <w:bottom w:val="dashed" w:color="CCCCCC" w:sz="6" w:space="0"/>
          <w:right w:val="none" w:color="auto" w:sz="0" w:space="0"/>
        </w:pBdr>
        <w:spacing w:before="225" w:beforeAutospacing="0" w:after="150" w:afterAutospacing="0"/>
        <w:ind w:left="0" w:right="0" w:firstLine="0"/>
        <w:jc w:val="left"/>
        <w:rPr>
          <w:rFonts w:hint="default" w:ascii="仿宋" w:hAnsi="仿宋" w:eastAsia="仿宋" w:cs="仿宋"/>
          <w:i w:val="0"/>
          <w:iCs w:val="0"/>
          <w:caps w:val="0"/>
          <w:color w:val="CC0000"/>
          <w:spacing w:val="0"/>
          <w:kern w:val="0"/>
          <w:sz w:val="27"/>
          <w:szCs w:val="27"/>
          <w:lang w:val="en-US" w:eastAsia="zh-CN" w:bidi="ar"/>
        </w:rPr>
      </w:pPr>
      <w:r>
        <w:rPr>
          <w:rFonts w:hint="eastAsia" w:ascii="仿宋" w:hAnsi="仿宋" w:eastAsia="仿宋" w:cs="仿宋"/>
          <w:i w:val="0"/>
          <w:iCs w:val="0"/>
          <w:caps w:val="0"/>
          <w:color w:val="CC0000"/>
          <w:spacing w:val="0"/>
          <w:kern w:val="0"/>
          <w:sz w:val="27"/>
          <w:szCs w:val="27"/>
          <w:lang w:val="en-US" w:eastAsia="zh-CN" w:bidi="ar"/>
        </w:rPr>
        <w:t>商务要求</w:t>
      </w:r>
    </w:p>
    <w:p w14:paraId="0FE93D07">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leftChars="0" w:right="0" w:rightChars="0" w:firstLine="270" w:firstLineChars="100"/>
        <w:rPr>
          <w:rFonts w:hint="eastAsia" w:ascii="仿宋" w:hAnsi="仿宋" w:eastAsia="仿宋" w:cs="仿宋"/>
        </w:rPr>
      </w:pPr>
      <w:r>
        <w:rPr>
          <w:rFonts w:hint="eastAsia" w:ascii="仿宋" w:hAnsi="仿宋" w:eastAsia="仿宋" w:cs="仿宋"/>
          <w:i w:val="0"/>
          <w:iCs w:val="0"/>
          <w:caps w:val="0"/>
          <w:color w:val="333333"/>
          <w:spacing w:val="0"/>
          <w:sz w:val="27"/>
          <w:szCs w:val="27"/>
          <w:lang w:val="en-US" w:eastAsia="zh-CN"/>
        </w:rPr>
        <w:t>1.</w:t>
      </w:r>
      <w:r>
        <w:rPr>
          <w:rFonts w:hint="eastAsia" w:ascii="仿宋" w:hAnsi="仿宋" w:eastAsia="仿宋" w:cs="仿宋"/>
          <w:i w:val="0"/>
          <w:iCs w:val="0"/>
          <w:caps w:val="0"/>
          <w:color w:val="333333"/>
          <w:spacing w:val="0"/>
          <w:sz w:val="27"/>
          <w:szCs w:val="27"/>
        </w:rPr>
        <w:t>项目交付时间：15工作日（从院内PACS系统接口准备完毕起至完成服务的部署以及调试）</w:t>
      </w:r>
    </w:p>
    <w:p w14:paraId="439384A5">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leftChars="0" w:right="0" w:rightChars="0" w:firstLine="270" w:firstLineChars="100"/>
        <w:rPr>
          <w:rFonts w:hint="eastAsia" w:ascii="仿宋" w:hAnsi="仿宋" w:eastAsia="仿宋" w:cs="仿宋"/>
        </w:rPr>
      </w:pPr>
      <w:r>
        <w:rPr>
          <w:rFonts w:hint="eastAsia" w:ascii="仿宋" w:hAnsi="仿宋" w:eastAsia="仿宋" w:cs="仿宋"/>
          <w:i w:val="0"/>
          <w:iCs w:val="0"/>
          <w:caps w:val="0"/>
          <w:color w:val="333333"/>
          <w:spacing w:val="0"/>
          <w:sz w:val="27"/>
          <w:szCs w:val="27"/>
          <w:lang w:val="en-US" w:eastAsia="zh-CN"/>
        </w:rPr>
        <w:t>2.</w:t>
      </w:r>
      <w:r>
        <w:rPr>
          <w:rFonts w:hint="eastAsia" w:ascii="仿宋" w:hAnsi="仿宋" w:eastAsia="仿宋" w:cs="仿宋"/>
          <w:i w:val="0"/>
          <w:iCs w:val="0"/>
          <w:caps w:val="0"/>
          <w:color w:val="333333"/>
          <w:spacing w:val="0"/>
          <w:sz w:val="27"/>
          <w:szCs w:val="27"/>
        </w:rPr>
        <w:t>交货地点：</w:t>
      </w:r>
      <w:r>
        <w:rPr>
          <w:rFonts w:hint="eastAsia" w:ascii="仿宋" w:hAnsi="仿宋" w:eastAsia="仿宋" w:cs="仿宋"/>
          <w:i w:val="0"/>
          <w:iCs w:val="0"/>
          <w:caps w:val="0"/>
          <w:color w:val="333333"/>
          <w:spacing w:val="0"/>
          <w:kern w:val="0"/>
          <w:sz w:val="27"/>
          <w:szCs w:val="27"/>
          <w:lang w:val="en-US" w:eastAsia="zh-CN" w:bidi="ar"/>
        </w:rPr>
        <w:t>邵阳学院附属第二医院</w:t>
      </w:r>
      <w:r>
        <w:rPr>
          <w:rFonts w:hint="eastAsia" w:ascii="仿宋" w:hAnsi="仿宋" w:eastAsia="仿宋" w:cs="仿宋"/>
          <w:i w:val="0"/>
          <w:iCs w:val="0"/>
          <w:caps w:val="0"/>
          <w:color w:val="333333"/>
          <w:spacing w:val="0"/>
          <w:sz w:val="27"/>
          <w:szCs w:val="27"/>
        </w:rPr>
        <w:t>指定地点</w:t>
      </w:r>
    </w:p>
    <w:p w14:paraId="3C7A4B00">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leftChars="0" w:right="0" w:rightChars="0" w:firstLine="270" w:firstLineChars="100"/>
        <w:rPr>
          <w:rFonts w:hint="eastAsia" w:ascii="仿宋" w:hAnsi="仿宋" w:eastAsia="仿宋" w:cs="仿宋"/>
          <w:i w:val="0"/>
          <w:iCs w:val="0"/>
          <w:caps w:val="0"/>
          <w:color w:val="333333"/>
          <w:spacing w:val="0"/>
          <w:sz w:val="27"/>
          <w:szCs w:val="27"/>
          <w:lang w:val="en-US" w:eastAsia="zh-CN"/>
        </w:rPr>
      </w:pPr>
      <w:r>
        <w:rPr>
          <w:rFonts w:hint="eastAsia" w:ascii="仿宋" w:hAnsi="仿宋" w:eastAsia="仿宋" w:cs="仿宋"/>
          <w:i w:val="0"/>
          <w:iCs w:val="0"/>
          <w:caps w:val="0"/>
          <w:color w:val="333333"/>
          <w:spacing w:val="0"/>
          <w:sz w:val="27"/>
          <w:szCs w:val="27"/>
          <w:lang w:val="en-US" w:eastAsia="zh-CN"/>
        </w:rPr>
        <w:t>3.服务期限要求：</w:t>
      </w:r>
    </w:p>
    <w:p w14:paraId="63B55D6D">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leftChars="0" w:right="0" w:rightChars="0" w:firstLine="540" w:firstLineChars="200"/>
        <w:rPr>
          <w:rFonts w:hint="eastAsia" w:ascii="仿宋" w:hAnsi="仿宋" w:eastAsia="仿宋" w:cs="仿宋"/>
          <w:i w:val="0"/>
          <w:iCs w:val="0"/>
          <w:caps w:val="0"/>
          <w:color w:val="333333"/>
          <w:spacing w:val="0"/>
          <w:sz w:val="27"/>
          <w:szCs w:val="27"/>
          <w:lang w:val="en-US" w:eastAsia="zh-CN"/>
        </w:rPr>
      </w:pPr>
      <w:r>
        <w:rPr>
          <w:rFonts w:hint="eastAsia" w:ascii="仿宋" w:hAnsi="仿宋" w:eastAsia="仿宋" w:cs="仿宋"/>
          <w:i w:val="0"/>
          <w:iCs w:val="0"/>
          <w:caps w:val="0"/>
          <w:color w:val="333333"/>
          <w:spacing w:val="0"/>
          <w:sz w:val="27"/>
          <w:szCs w:val="27"/>
          <w:lang w:val="en-US" w:eastAsia="zh-CN"/>
        </w:rPr>
        <w:t>（1）合同履行期限：服务期限3年，服务期自确认正常运行之日起算。</w:t>
      </w:r>
    </w:p>
    <w:p w14:paraId="7D6CCE89">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leftChars="0" w:right="0" w:rightChars="0" w:firstLine="540" w:firstLineChars="200"/>
        <w:rPr>
          <w:rFonts w:hint="eastAsia" w:ascii="仿宋" w:hAnsi="仿宋" w:eastAsia="仿宋" w:cs="仿宋"/>
          <w:i w:val="0"/>
          <w:iCs w:val="0"/>
          <w:caps w:val="0"/>
          <w:color w:val="333333"/>
          <w:spacing w:val="0"/>
          <w:sz w:val="27"/>
          <w:szCs w:val="27"/>
          <w:lang w:val="en-US" w:eastAsia="zh-CN"/>
        </w:rPr>
      </w:pPr>
      <w:r>
        <w:rPr>
          <w:rFonts w:hint="eastAsia" w:ascii="仿宋" w:hAnsi="仿宋" w:eastAsia="仿宋" w:cs="仿宋"/>
          <w:i w:val="0"/>
          <w:iCs w:val="0"/>
          <w:caps w:val="0"/>
          <w:color w:val="333333"/>
          <w:spacing w:val="0"/>
          <w:sz w:val="27"/>
          <w:szCs w:val="27"/>
          <w:lang w:val="en-US" w:eastAsia="zh-CN"/>
        </w:rPr>
        <w:t>（2）售后服务标准及效率要求：在本次项目质保期内对软件、硬件存在的问题进行功能纠错性完善，定期进行软件、硬件运行状况检查，调试各项功能，排除故障隐患，做好系统和数据备份。提供7*24小时技术支持服务。提供售后服务承诺函。</w:t>
      </w:r>
    </w:p>
    <w:p w14:paraId="2CF437C4">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leftChars="0" w:right="0" w:rightChars="0" w:firstLine="270" w:firstLineChars="100"/>
        <w:rPr>
          <w:rFonts w:hint="eastAsia" w:ascii="仿宋" w:hAnsi="仿宋" w:eastAsia="仿宋" w:cs="仿宋"/>
          <w:i w:val="0"/>
          <w:iCs w:val="0"/>
          <w:caps w:val="0"/>
          <w:color w:val="333333"/>
          <w:spacing w:val="0"/>
          <w:sz w:val="27"/>
          <w:szCs w:val="27"/>
          <w:lang w:val="en-US" w:eastAsia="zh-CN"/>
        </w:rPr>
      </w:pPr>
      <w:r>
        <w:rPr>
          <w:rFonts w:hint="eastAsia" w:ascii="仿宋" w:hAnsi="仿宋" w:eastAsia="仿宋" w:cs="仿宋"/>
          <w:i w:val="0"/>
          <w:iCs w:val="0"/>
          <w:caps w:val="0"/>
          <w:color w:val="333333"/>
          <w:spacing w:val="0"/>
          <w:sz w:val="27"/>
          <w:szCs w:val="27"/>
          <w:lang w:val="en-US" w:eastAsia="zh-CN"/>
        </w:rPr>
        <w:t>4.培训要求：对采购方的系统操作员和系统维护人员就有关系统安装、维护、操作使用等方面进行技术培训，培训内容包括但不限于基本结构、性能、主要部件的构造及处理，日常使用操作、保养与管理、常见故障的排除、紧急情况的处理等，培训地点主要在现场。</w:t>
      </w:r>
    </w:p>
    <w:p w14:paraId="193B5B7E">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leftChars="0" w:right="0" w:rightChars="0" w:firstLine="270" w:firstLineChars="100"/>
        <w:rPr>
          <w:rFonts w:hint="eastAsia" w:ascii="仿宋" w:hAnsi="仿宋" w:eastAsia="仿宋" w:cs="仿宋"/>
          <w:i w:val="0"/>
          <w:iCs w:val="0"/>
          <w:caps w:val="0"/>
          <w:color w:val="333333"/>
          <w:spacing w:val="0"/>
          <w:sz w:val="27"/>
          <w:szCs w:val="27"/>
          <w:lang w:val="en-US" w:eastAsia="zh-CN"/>
        </w:rPr>
      </w:pPr>
      <w:r>
        <w:rPr>
          <w:rFonts w:hint="eastAsia" w:ascii="仿宋" w:hAnsi="仿宋" w:eastAsia="仿宋" w:cs="仿宋"/>
          <w:i w:val="0"/>
          <w:iCs w:val="0"/>
          <w:caps w:val="0"/>
          <w:color w:val="333333"/>
          <w:spacing w:val="0"/>
          <w:sz w:val="27"/>
          <w:szCs w:val="27"/>
          <w:lang w:val="en-US" w:eastAsia="zh-CN"/>
        </w:rPr>
        <w:t>5.验收标准：按照采购文件及合同验收。</w:t>
      </w:r>
    </w:p>
    <w:p w14:paraId="4F6200D3">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leftChars="0" w:right="0" w:rightChars="0" w:firstLine="270" w:firstLineChars="100"/>
        <w:rPr>
          <w:rFonts w:hint="default"/>
          <w:lang w:val="en-US" w:eastAsia="zh-CN"/>
        </w:rPr>
      </w:pPr>
      <w:r>
        <w:rPr>
          <w:rFonts w:hint="eastAsia" w:ascii="仿宋" w:hAnsi="仿宋" w:eastAsia="仿宋" w:cs="仿宋"/>
          <w:i w:val="0"/>
          <w:iCs w:val="0"/>
          <w:caps w:val="0"/>
          <w:color w:val="333333"/>
          <w:spacing w:val="0"/>
          <w:sz w:val="27"/>
          <w:szCs w:val="27"/>
          <w:lang w:val="en-US" w:eastAsia="zh-CN"/>
        </w:rPr>
        <w:t>6.付款方式：按年支付存储费</w:t>
      </w:r>
    </w:p>
    <w:p w14:paraId="25DFD882">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leftChars="0" w:right="0" w:rightChars="0" w:firstLine="270" w:firstLineChars="100"/>
        <w:rPr>
          <w:rFonts w:hint="eastAsia" w:ascii="仿宋" w:hAnsi="仿宋" w:eastAsia="仿宋" w:cs="仿宋"/>
          <w:i w:val="0"/>
          <w:iCs w:val="0"/>
          <w:caps w:val="0"/>
          <w:color w:val="333333"/>
          <w:spacing w:val="0"/>
          <w:sz w:val="27"/>
          <w:szCs w:val="27"/>
          <w:lang w:val="en-US" w:eastAsia="zh-CN"/>
        </w:rPr>
      </w:pPr>
      <w:r>
        <w:rPr>
          <w:rFonts w:hint="eastAsia" w:ascii="仿宋" w:hAnsi="仿宋" w:eastAsia="仿宋" w:cs="仿宋"/>
          <w:i w:val="0"/>
          <w:iCs w:val="0"/>
          <w:caps w:val="0"/>
          <w:color w:val="333333"/>
          <w:spacing w:val="0"/>
          <w:sz w:val="27"/>
          <w:szCs w:val="27"/>
          <w:lang w:val="en-US" w:eastAsia="zh-CN"/>
        </w:rPr>
        <w:t>7.其他技术、服务等要求：按照国家相关要求执行。</w:t>
      </w:r>
    </w:p>
    <w:p w14:paraId="3C2DC6E9">
      <w:pPr>
        <w:keepNext w:val="0"/>
        <w:keepLines w:val="0"/>
        <w:widowControl/>
        <w:numPr>
          <w:ilvl w:val="0"/>
          <w:numId w:val="6"/>
        </w:numPr>
        <w:suppressLineNumbers w:val="0"/>
        <w:pBdr>
          <w:top w:val="none" w:color="auto" w:sz="0" w:space="0"/>
          <w:left w:val="none" w:color="auto" w:sz="0" w:space="0"/>
          <w:bottom w:val="dashed" w:color="CCCCCC" w:sz="6" w:space="0"/>
          <w:right w:val="none" w:color="auto" w:sz="0" w:space="0"/>
        </w:pBdr>
        <w:spacing w:before="225" w:beforeAutospacing="0" w:after="150" w:afterAutospacing="0"/>
        <w:ind w:left="0" w:right="0" w:firstLine="0"/>
        <w:jc w:val="left"/>
        <w:rPr>
          <w:rFonts w:hint="eastAsia" w:ascii="仿宋" w:hAnsi="仿宋" w:eastAsia="仿宋" w:cs="仿宋"/>
          <w:i w:val="0"/>
          <w:iCs w:val="0"/>
          <w:caps w:val="0"/>
          <w:color w:val="CC0000"/>
          <w:spacing w:val="0"/>
          <w:kern w:val="0"/>
          <w:sz w:val="27"/>
          <w:szCs w:val="27"/>
          <w:lang w:val="en-US" w:eastAsia="zh-CN" w:bidi="ar"/>
        </w:rPr>
      </w:pPr>
      <w:r>
        <w:rPr>
          <w:rFonts w:hint="eastAsia" w:ascii="仿宋" w:hAnsi="仿宋" w:eastAsia="仿宋" w:cs="仿宋"/>
          <w:i w:val="0"/>
          <w:iCs w:val="0"/>
          <w:caps w:val="0"/>
          <w:color w:val="CC0000"/>
          <w:spacing w:val="0"/>
          <w:kern w:val="0"/>
          <w:sz w:val="27"/>
          <w:szCs w:val="27"/>
          <w:lang w:val="en-US" w:eastAsia="zh-CN" w:bidi="ar"/>
        </w:rPr>
        <w:t>技术要求</w:t>
      </w:r>
    </w:p>
    <w:p w14:paraId="3311CFAE">
      <w:pPr>
        <w:pStyle w:val="5"/>
        <w:keepNext w:val="0"/>
        <w:keepLines w:val="0"/>
        <w:widowControl/>
        <w:suppressLineNumbers w:val="0"/>
        <w:ind w:left="0" w:firstLine="270" w:firstLineChars="100"/>
        <w:rPr>
          <w:rFonts w:hint="eastAsia" w:ascii="仿宋" w:hAnsi="仿宋" w:eastAsia="仿宋" w:cs="仿宋"/>
          <w:i w:val="0"/>
          <w:iCs w:val="0"/>
          <w:caps w:val="0"/>
          <w:color w:val="333333"/>
          <w:spacing w:val="0"/>
          <w:kern w:val="2"/>
          <w:sz w:val="27"/>
          <w:szCs w:val="27"/>
          <w:lang w:val="en-US" w:eastAsia="zh-CN" w:bidi="ar-SA"/>
        </w:rPr>
      </w:pPr>
      <w:r>
        <w:rPr>
          <w:rFonts w:hint="eastAsia" w:ascii="仿宋" w:hAnsi="仿宋" w:eastAsia="仿宋" w:cs="仿宋"/>
          <w:i w:val="0"/>
          <w:iCs w:val="0"/>
          <w:caps w:val="0"/>
          <w:color w:val="333333"/>
          <w:spacing w:val="0"/>
          <w:kern w:val="2"/>
          <w:sz w:val="27"/>
          <w:szCs w:val="27"/>
          <w:lang w:val="en-US" w:eastAsia="zh-CN" w:bidi="ar-SA"/>
        </w:rPr>
        <w:t>1.执行标准</w:t>
      </w:r>
    </w:p>
    <w:p w14:paraId="31B137E4">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leftChars="0" w:right="0" w:rightChars="0" w:firstLine="540" w:firstLineChars="200"/>
        <w:rPr>
          <w:rFonts w:hint="eastAsia" w:ascii="仿宋" w:hAnsi="仿宋" w:eastAsia="仿宋" w:cs="仿宋"/>
          <w:i w:val="0"/>
          <w:iCs w:val="0"/>
          <w:caps w:val="0"/>
          <w:color w:val="333333"/>
          <w:spacing w:val="0"/>
          <w:sz w:val="27"/>
          <w:szCs w:val="27"/>
          <w:lang w:val="en-US" w:eastAsia="zh-CN"/>
        </w:rPr>
      </w:pPr>
      <w:r>
        <w:rPr>
          <w:rFonts w:hint="eastAsia" w:ascii="仿宋" w:hAnsi="仿宋" w:eastAsia="仿宋" w:cs="仿宋"/>
          <w:i w:val="0"/>
          <w:iCs w:val="0"/>
          <w:caps w:val="0"/>
          <w:color w:val="333333"/>
          <w:spacing w:val="0"/>
          <w:sz w:val="27"/>
          <w:szCs w:val="27"/>
          <w:lang w:val="en-US" w:eastAsia="zh-CN"/>
        </w:rPr>
        <w:t>（1）影像云存储服务需符合湖南省检查检验结果互认的要求，提供医院影像存储长期保存需求</w:t>
      </w:r>
    </w:p>
    <w:p w14:paraId="4705D00C">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leftChars="0" w:right="0" w:rightChars="0" w:firstLine="540" w:firstLineChars="200"/>
        <w:rPr>
          <w:rFonts w:hint="eastAsia" w:ascii="仿宋" w:hAnsi="仿宋" w:eastAsia="仿宋" w:cs="仿宋"/>
          <w:i w:val="0"/>
          <w:iCs w:val="0"/>
          <w:caps w:val="0"/>
          <w:color w:val="333333"/>
          <w:spacing w:val="0"/>
          <w:sz w:val="27"/>
          <w:szCs w:val="27"/>
          <w:lang w:val="en-US" w:eastAsia="zh-CN"/>
        </w:rPr>
      </w:pPr>
      <w:r>
        <w:rPr>
          <w:rFonts w:hint="eastAsia" w:ascii="仿宋" w:hAnsi="仿宋" w:eastAsia="仿宋" w:cs="仿宋"/>
          <w:i w:val="0"/>
          <w:iCs w:val="0"/>
          <w:caps w:val="0"/>
          <w:color w:val="333333"/>
          <w:spacing w:val="0"/>
          <w:sz w:val="27"/>
          <w:szCs w:val="27"/>
          <w:lang w:val="en-US" w:eastAsia="zh-CN"/>
        </w:rPr>
        <w:t>（2）需针对采购人指定服务经理，每季度向用户做服务工作情况汇报</w:t>
      </w:r>
    </w:p>
    <w:p w14:paraId="4FAD75D6">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leftChars="0" w:right="0" w:rightChars="0" w:firstLine="540" w:firstLineChars="200"/>
        <w:rPr>
          <w:rFonts w:hint="eastAsia" w:ascii="仿宋" w:hAnsi="仿宋" w:eastAsia="仿宋" w:cs="仿宋"/>
          <w:i w:val="0"/>
          <w:iCs w:val="0"/>
          <w:caps w:val="0"/>
          <w:color w:val="333333"/>
          <w:spacing w:val="0"/>
          <w:sz w:val="27"/>
          <w:szCs w:val="27"/>
          <w:lang w:val="en-US" w:eastAsia="zh-CN"/>
        </w:rPr>
      </w:pPr>
      <w:r>
        <w:rPr>
          <w:rFonts w:hint="eastAsia" w:ascii="仿宋" w:hAnsi="仿宋" w:eastAsia="仿宋" w:cs="仿宋"/>
          <w:i w:val="0"/>
          <w:iCs w:val="0"/>
          <w:caps w:val="0"/>
          <w:color w:val="333333"/>
          <w:spacing w:val="0"/>
          <w:sz w:val="27"/>
          <w:szCs w:val="27"/>
          <w:lang w:val="en-US" w:eastAsia="zh-CN"/>
        </w:rPr>
        <w:t>（3）服务响应及时，能及时针对上级单位下发的政策性文件，配合医院对云存储业务功能及流程进行调整</w:t>
      </w:r>
    </w:p>
    <w:p w14:paraId="238CAF47">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leftChars="0" w:right="0" w:rightChars="0" w:firstLine="540" w:firstLineChars="200"/>
        <w:rPr>
          <w:rFonts w:hint="eastAsia" w:ascii="仿宋" w:hAnsi="仿宋" w:eastAsia="仿宋" w:cs="仿宋"/>
          <w:i w:val="0"/>
          <w:iCs w:val="0"/>
          <w:caps w:val="0"/>
          <w:color w:val="333333"/>
          <w:spacing w:val="0"/>
          <w:sz w:val="27"/>
          <w:szCs w:val="27"/>
          <w:lang w:val="en-US" w:eastAsia="zh-CN"/>
        </w:rPr>
      </w:pPr>
      <w:r>
        <w:rPr>
          <w:rFonts w:hint="eastAsia" w:ascii="仿宋" w:hAnsi="仿宋" w:eastAsia="仿宋" w:cs="仿宋"/>
          <w:i w:val="0"/>
          <w:iCs w:val="0"/>
          <w:caps w:val="0"/>
          <w:color w:val="333333"/>
          <w:spacing w:val="0"/>
          <w:sz w:val="27"/>
          <w:szCs w:val="27"/>
          <w:lang w:val="en-US" w:eastAsia="zh-CN"/>
        </w:rPr>
        <w:t>（4）项目所需要的软件部分、网络环境等由供应商建设，采购人按年支付存储费</w:t>
      </w:r>
    </w:p>
    <w:p w14:paraId="6C95604C">
      <w:pPr>
        <w:pStyle w:val="5"/>
        <w:keepNext w:val="0"/>
        <w:keepLines w:val="0"/>
        <w:widowControl/>
        <w:suppressLineNumbers w:val="0"/>
        <w:ind w:left="0" w:firstLine="270" w:firstLineChars="100"/>
        <w:rPr>
          <w:rFonts w:hint="eastAsia" w:ascii="仿宋" w:hAnsi="仿宋" w:eastAsia="仿宋" w:cs="仿宋"/>
          <w:i w:val="0"/>
          <w:iCs w:val="0"/>
          <w:caps w:val="0"/>
          <w:color w:val="333333"/>
          <w:spacing w:val="0"/>
          <w:kern w:val="2"/>
          <w:sz w:val="27"/>
          <w:szCs w:val="27"/>
          <w:lang w:val="en-US" w:eastAsia="zh-CN" w:bidi="ar-SA"/>
        </w:rPr>
      </w:pPr>
      <w:r>
        <w:rPr>
          <w:rFonts w:hint="eastAsia" w:ascii="仿宋" w:hAnsi="仿宋" w:eastAsia="仿宋" w:cs="仿宋"/>
          <w:i w:val="0"/>
          <w:iCs w:val="0"/>
          <w:caps w:val="0"/>
          <w:color w:val="333333"/>
          <w:spacing w:val="0"/>
          <w:kern w:val="2"/>
          <w:sz w:val="27"/>
          <w:szCs w:val="27"/>
          <w:lang w:val="en-US" w:eastAsia="zh-CN" w:bidi="ar-SA"/>
        </w:rPr>
        <w:t>2.技术服务要求</w:t>
      </w:r>
    </w:p>
    <w:tbl>
      <w:tblPr>
        <w:tblStyle w:val="6"/>
        <w:tblW w:w="5004"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907"/>
        <w:gridCol w:w="1819"/>
        <w:gridCol w:w="6367"/>
      </w:tblGrid>
      <w:tr w14:paraId="50ABC63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850" w:hRule="exact"/>
        </w:trPr>
        <w:tc>
          <w:tcPr>
            <w:tcW w:w="499" w:type="pct"/>
            <w:tcBorders>
              <w:top w:val="outset" w:color="auto" w:sz="6" w:space="0"/>
              <w:left w:val="outset" w:color="auto" w:sz="6" w:space="0"/>
              <w:bottom w:val="outset" w:color="auto" w:sz="6" w:space="0"/>
              <w:right w:val="outset" w:color="auto" w:sz="6" w:space="0"/>
            </w:tcBorders>
            <w:shd w:val="clear" w:color="auto" w:fill="E6F0FF"/>
            <w:vAlign w:val="center"/>
          </w:tcPr>
          <w:p w14:paraId="53990116">
            <w:pPr>
              <w:keepNext w:val="0"/>
              <w:keepLines w:val="0"/>
              <w:widowControl/>
              <w:suppressLineNumbers w:val="0"/>
              <w:spacing w:before="0" w:beforeAutospacing="0" w:after="0" w:afterAutospacing="0"/>
              <w:ind w:left="0" w:right="0"/>
              <w:jc w:val="center"/>
              <w:rPr>
                <w:rFonts w:hint="eastAsia" w:ascii="仿宋" w:hAnsi="仿宋" w:eastAsia="仿宋" w:cs="仿宋"/>
                <w:b/>
                <w:bCs/>
                <w:kern w:val="0"/>
                <w:sz w:val="24"/>
                <w:szCs w:val="24"/>
                <w:lang w:val="en-US" w:eastAsia="zh-CN" w:bidi="ar"/>
              </w:rPr>
            </w:pPr>
            <w:r>
              <w:rPr>
                <w:rFonts w:hint="eastAsia" w:ascii="仿宋" w:hAnsi="仿宋" w:eastAsia="仿宋" w:cs="仿宋"/>
                <w:b/>
                <w:bCs/>
                <w:kern w:val="0"/>
                <w:sz w:val="24"/>
                <w:szCs w:val="24"/>
                <w:lang w:val="en-US" w:eastAsia="zh-CN" w:bidi="ar"/>
              </w:rPr>
              <w:t>序号</w:t>
            </w:r>
          </w:p>
        </w:tc>
        <w:tc>
          <w:tcPr>
            <w:tcW w:w="1000" w:type="pct"/>
            <w:tcBorders>
              <w:top w:val="outset" w:color="auto" w:sz="6" w:space="0"/>
              <w:left w:val="outset" w:color="auto" w:sz="6" w:space="0"/>
              <w:bottom w:val="outset" w:color="auto" w:sz="6" w:space="0"/>
              <w:right w:val="outset" w:color="auto" w:sz="6" w:space="0"/>
            </w:tcBorders>
            <w:shd w:val="clear" w:color="auto" w:fill="E6F0FF"/>
            <w:vAlign w:val="center"/>
          </w:tcPr>
          <w:p w14:paraId="4526F318">
            <w:pPr>
              <w:keepNext w:val="0"/>
              <w:keepLines w:val="0"/>
              <w:widowControl/>
              <w:suppressLineNumbers w:val="0"/>
              <w:spacing w:before="0" w:beforeAutospacing="0" w:after="0" w:afterAutospacing="0"/>
              <w:ind w:left="0" w:right="0"/>
              <w:jc w:val="center"/>
              <w:rPr>
                <w:rFonts w:hint="eastAsia" w:ascii="仿宋" w:hAnsi="仿宋" w:eastAsia="仿宋" w:cs="仿宋"/>
                <w:b/>
                <w:bCs/>
                <w:kern w:val="0"/>
                <w:sz w:val="24"/>
                <w:szCs w:val="24"/>
                <w:lang w:val="en-US" w:eastAsia="zh-CN" w:bidi="ar"/>
              </w:rPr>
            </w:pPr>
            <w:r>
              <w:rPr>
                <w:rFonts w:hint="eastAsia" w:ascii="仿宋" w:hAnsi="仿宋" w:eastAsia="仿宋" w:cs="仿宋"/>
                <w:b/>
                <w:bCs/>
                <w:kern w:val="0"/>
                <w:sz w:val="24"/>
                <w:szCs w:val="24"/>
                <w:lang w:val="en-US" w:eastAsia="zh-CN" w:bidi="ar"/>
              </w:rPr>
              <w:t>名称</w:t>
            </w:r>
          </w:p>
        </w:tc>
        <w:tc>
          <w:tcPr>
            <w:tcW w:w="3500" w:type="pct"/>
            <w:tcBorders>
              <w:top w:val="outset" w:color="auto" w:sz="6" w:space="0"/>
              <w:left w:val="outset" w:color="auto" w:sz="6" w:space="0"/>
              <w:bottom w:val="outset" w:color="auto" w:sz="6" w:space="0"/>
              <w:right w:val="outset" w:color="auto" w:sz="6" w:space="0"/>
            </w:tcBorders>
            <w:shd w:val="clear" w:color="auto" w:fill="E6F0FF"/>
            <w:vAlign w:val="center"/>
          </w:tcPr>
          <w:p w14:paraId="25F2C41B">
            <w:pPr>
              <w:keepNext w:val="0"/>
              <w:keepLines w:val="0"/>
              <w:widowControl/>
              <w:suppressLineNumbers w:val="0"/>
              <w:spacing w:before="0" w:beforeAutospacing="0" w:after="0" w:afterAutospacing="0"/>
              <w:ind w:left="0" w:right="0"/>
              <w:jc w:val="center"/>
              <w:rPr>
                <w:rFonts w:hint="eastAsia" w:ascii="仿宋" w:hAnsi="仿宋" w:eastAsia="仿宋" w:cs="仿宋"/>
                <w:b/>
                <w:bCs/>
                <w:kern w:val="0"/>
                <w:sz w:val="24"/>
                <w:szCs w:val="24"/>
                <w:lang w:val="en-US" w:eastAsia="zh-CN" w:bidi="ar"/>
              </w:rPr>
            </w:pPr>
            <w:r>
              <w:rPr>
                <w:rFonts w:hint="eastAsia" w:ascii="仿宋" w:hAnsi="仿宋" w:eastAsia="仿宋" w:cs="仿宋"/>
                <w:b/>
                <w:bCs/>
                <w:kern w:val="0"/>
                <w:sz w:val="24"/>
                <w:szCs w:val="24"/>
                <w:lang w:val="en-US" w:eastAsia="zh-CN" w:bidi="ar"/>
              </w:rPr>
              <w:t>功能及技术参数</w:t>
            </w:r>
          </w:p>
        </w:tc>
      </w:tr>
      <w:tr w14:paraId="34AAB3A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499" w:type="pct"/>
            <w:tcBorders>
              <w:top w:val="outset" w:color="auto" w:sz="6" w:space="0"/>
              <w:left w:val="outset" w:color="auto" w:sz="6" w:space="0"/>
              <w:bottom w:val="outset" w:color="auto" w:sz="6" w:space="0"/>
              <w:right w:val="outset" w:color="auto" w:sz="6" w:space="0"/>
            </w:tcBorders>
            <w:shd w:val="clear" w:color="auto" w:fill="auto"/>
            <w:vAlign w:val="center"/>
          </w:tcPr>
          <w:p w14:paraId="40199B68">
            <w:pPr>
              <w:keepNext w:val="0"/>
              <w:keepLines w:val="0"/>
              <w:widowControl/>
              <w:suppressLineNumbers w:val="0"/>
              <w:spacing w:before="0" w:beforeAutospacing="0" w:after="0" w:afterAutospacing="0"/>
              <w:ind w:left="0" w:right="0"/>
              <w:jc w:val="center"/>
              <w:rPr>
                <w:rFonts w:hint="eastAsia" w:ascii="仿宋" w:hAnsi="仿宋" w:eastAsia="仿宋" w:cs="仿宋"/>
                <w:b w:val="0"/>
                <w:bCs w:val="0"/>
                <w:kern w:val="0"/>
                <w:sz w:val="24"/>
                <w:szCs w:val="24"/>
                <w:lang w:val="en-US" w:eastAsia="zh-CN" w:bidi="ar"/>
              </w:rPr>
            </w:pPr>
            <w:r>
              <w:rPr>
                <w:rFonts w:hint="eastAsia" w:ascii="仿宋" w:hAnsi="仿宋" w:eastAsia="仿宋" w:cs="仿宋"/>
                <w:b w:val="0"/>
                <w:bCs w:val="0"/>
                <w:kern w:val="0"/>
                <w:sz w:val="24"/>
                <w:szCs w:val="24"/>
                <w:lang w:val="en-US" w:eastAsia="zh-CN" w:bidi="ar"/>
              </w:rPr>
              <w:t>1</w:t>
            </w:r>
          </w:p>
        </w:tc>
        <w:tc>
          <w:tcPr>
            <w:tcW w:w="1000" w:type="pct"/>
            <w:tcBorders>
              <w:top w:val="outset" w:color="auto" w:sz="6" w:space="0"/>
              <w:left w:val="outset" w:color="auto" w:sz="6" w:space="0"/>
              <w:bottom w:val="outset" w:color="auto" w:sz="6" w:space="0"/>
              <w:right w:val="outset" w:color="auto" w:sz="6" w:space="0"/>
            </w:tcBorders>
            <w:shd w:val="clear" w:color="auto" w:fill="auto"/>
            <w:vAlign w:val="center"/>
          </w:tcPr>
          <w:p w14:paraId="69097C8D">
            <w:pPr>
              <w:keepNext w:val="0"/>
              <w:keepLines w:val="0"/>
              <w:widowControl/>
              <w:suppressLineNumbers w:val="0"/>
              <w:spacing w:before="0" w:beforeAutospacing="0" w:after="0" w:afterAutospacing="0"/>
              <w:ind w:left="0" w:right="0"/>
              <w:jc w:val="center"/>
              <w:rPr>
                <w:rFonts w:hint="eastAsia" w:ascii="仿宋" w:hAnsi="仿宋" w:eastAsia="仿宋" w:cs="仿宋"/>
                <w:b w:val="0"/>
                <w:bCs w:val="0"/>
                <w:kern w:val="0"/>
                <w:sz w:val="24"/>
                <w:szCs w:val="24"/>
                <w:lang w:val="en-US" w:eastAsia="zh-CN" w:bidi="ar"/>
              </w:rPr>
            </w:pPr>
            <w:r>
              <w:rPr>
                <w:rFonts w:hint="eastAsia" w:ascii="仿宋" w:hAnsi="仿宋" w:eastAsia="仿宋" w:cs="仿宋"/>
                <w:b w:val="0"/>
                <w:bCs w:val="0"/>
                <w:kern w:val="0"/>
                <w:sz w:val="24"/>
                <w:szCs w:val="24"/>
                <w:lang w:val="en-US" w:eastAsia="zh-CN" w:bidi="ar"/>
              </w:rPr>
              <w:t>影像云存储容量</w:t>
            </w:r>
          </w:p>
        </w:tc>
        <w:tc>
          <w:tcPr>
            <w:tcW w:w="3500" w:type="pct"/>
            <w:tcBorders>
              <w:top w:val="outset" w:color="auto" w:sz="6" w:space="0"/>
              <w:left w:val="outset" w:color="auto" w:sz="6" w:space="0"/>
              <w:bottom w:val="outset" w:color="auto" w:sz="6" w:space="0"/>
              <w:right w:val="outset" w:color="auto" w:sz="6" w:space="0"/>
            </w:tcBorders>
            <w:shd w:val="clear" w:color="auto" w:fill="auto"/>
            <w:vAlign w:val="center"/>
          </w:tcPr>
          <w:p w14:paraId="5820EBC8">
            <w:pPr>
              <w:keepNext w:val="0"/>
              <w:keepLines w:val="0"/>
              <w:widowControl/>
              <w:suppressLineNumbers w:val="0"/>
              <w:spacing w:before="0" w:beforeAutospacing="0" w:after="0" w:afterAutospacing="0"/>
              <w:ind w:left="0" w:right="0"/>
              <w:jc w:val="left"/>
              <w:rPr>
                <w:rFonts w:hint="eastAsia" w:ascii="仿宋" w:hAnsi="仿宋" w:eastAsia="仿宋" w:cs="仿宋"/>
                <w:b w:val="0"/>
                <w:bCs w:val="0"/>
                <w:kern w:val="0"/>
                <w:sz w:val="24"/>
                <w:szCs w:val="24"/>
                <w:lang w:val="en-US" w:eastAsia="zh-CN" w:bidi="ar"/>
              </w:rPr>
            </w:pPr>
            <w:r>
              <w:rPr>
                <w:rFonts w:hint="eastAsia" w:ascii="仿宋" w:hAnsi="仿宋" w:eastAsia="仿宋" w:cs="仿宋"/>
                <w:b/>
                <w:bCs/>
                <w:kern w:val="0"/>
                <w:sz w:val="24"/>
                <w:szCs w:val="24"/>
                <w:lang w:val="en-US" w:eastAsia="zh-CN" w:bidi="ar"/>
              </w:rPr>
              <w:t>1.1</w:t>
            </w:r>
            <w:r>
              <w:rPr>
                <w:rFonts w:hint="eastAsia" w:ascii="仿宋" w:hAnsi="仿宋" w:eastAsia="仿宋" w:cs="仿宋"/>
                <w:b w:val="0"/>
                <w:bCs w:val="0"/>
                <w:kern w:val="0"/>
                <w:sz w:val="24"/>
                <w:szCs w:val="24"/>
                <w:lang w:val="en-US" w:eastAsia="zh-CN" w:bidi="ar"/>
              </w:rPr>
              <w:t xml:space="preserve"> 配置影像云归档服务，支持弹性扩容，交付80T影像数据上云存储,及一台cpu≧8C,内存≧16G，硬盘≧1T的影像云存储网关</w:t>
            </w:r>
            <w:r>
              <w:rPr>
                <w:rFonts w:hint="eastAsia" w:ascii="仿宋" w:hAnsi="仿宋" w:eastAsia="仿宋" w:cs="仿宋"/>
                <w:b w:val="0"/>
                <w:bCs w:val="0"/>
                <w:kern w:val="0"/>
                <w:sz w:val="24"/>
                <w:szCs w:val="24"/>
                <w:lang w:val="en-US" w:eastAsia="zh-CN" w:bidi="ar"/>
              </w:rPr>
              <w:br w:type="textWrapping"/>
            </w:r>
            <w:r>
              <w:rPr>
                <w:rFonts w:hint="eastAsia" w:ascii="仿宋" w:hAnsi="仿宋" w:eastAsia="仿宋" w:cs="仿宋"/>
                <w:b/>
                <w:bCs/>
                <w:kern w:val="0"/>
                <w:sz w:val="24"/>
                <w:szCs w:val="24"/>
                <w:lang w:val="en-US" w:eastAsia="zh-CN" w:bidi="ar"/>
              </w:rPr>
              <w:t xml:space="preserve">1.2 </w:t>
            </w:r>
            <w:r>
              <w:rPr>
                <w:rFonts w:hint="eastAsia" w:ascii="仿宋" w:hAnsi="仿宋" w:eastAsia="仿宋" w:cs="仿宋"/>
                <w:b w:val="0"/>
                <w:bCs w:val="0"/>
                <w:kern w:val="0"/>
                <w:sz w:val="24"/>
                <w:szCs w:val="24"/>
                <w:lang w:val="en-US" w:eastAsia="zh-CN" w:bidi="ar"/>
              </w:rPr>
              <w:t>五年内最高支持2000T冷影像数据上云存储（弹性扩容），并支持实时调阅</w:t>
            </w:r>
          </w:p>
        </w:tc>
      </w:tr>
      <w:tr w14:paraId="0485568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499" w:type="pct"/>
            <w:tcBorders>
              <w:top w:val="outset" w:color="auto" w:sz="6" w:space="0"/>
              <w:left w:val="outset" w:color="auto" w:sz="6" w:space="0"/>
              <w:bottom w:val="outset" w:color="auto" w:sz="6" w:space="0"/>
              <w:right w:val="outset" w:color="auto" w:sz="6" w:space="0"/>
            </w:tcBorders>
            <w:shd w:val="clear" w:color="auto" w:fill="auto"/>
            <w:vAlign w:val="center"/>
          </w:tcPr>
          <w:p w14:paraId="41EE7905">
            <w:pPr>
              <w:keepNext w:val="0"/>
              <w:keepLines w:val="0"/>
              <w:widowControl/>
              <w:suppressLineNumbers w:val="0"/>
              <w:spacing w:before="0" w:beforeAutospacing="0" w:after="0" w:afterAutospacing="0"/>
              <w:ind w:left="0" w:right="0"/>
              <w:jc w:val="center"/>
              <w:rPr>
                <w:rFonts w:hint="eastAsia" w:ascii="仿宋" w:hAnsi="仿宋" w:eastAsia="仿宋" w:cs="仿宋"/>
                <w:b w:val="0"/>
                <w:bCs w:val="0"/>
                <w:kern w:val="0"/>
                <w:sz w:val="24"/>
                <w:szCs w:val="24"/>
                <w:highlight w:val="none"/>
                <w:lang w:val="en-US" w:eastAsia="zh-CN" w:bidi="ar"/>
              </w:rPr>
            </w:pPr>
            <w:r>
              <w:rPr>
                <w:rFonts w:hint="eastAsia" w:ascii="仿宋" w:hAnsi="仿宋" w:eastAsia="仿宋" w:cs="仿宋"/>
                <w:b w:val="0"/>
                <w:bCs w:val="0"/>
                <w:kern w:val="0"/>
                <w:sz w:val="24"/>
                <w:szCs w:val="24"/>
                <w:highlight w:val="none"/>
                <w:lang w:val="en-US" w:eastAsia="zh-CN" w:bidi="ar"/>
              </w:rPr>
              <w:t>2</w:t>
            </w:r>
          </w:p>
        </w:tc>
        <w:tc>
          <w:tcPr>
            <w:tcW w:w="1000" w:type="pct"/>
            <w:tcBorders>
              <w:top w:val="outset" w:color="auto" w:sz="6" w:space="0"/>
              <w:left w:val="outset" w:color="auto" w:sz="6" w:space="0"/>
              <w:bottom w:val="outset" w:color="auto" w:sz="6" w:space="0"/>
              <w:right w:val="outset" w:color="auto" w:sz="6" w:space="0"/>
            </w:tcBorders>
            <w:shd w:val="clear" w:color="auto" w:fill="auto"/>
            <w:vAlign w:val="center"/>
          </w:tcPr>
          <w:p w14:paraId="7D593D5E">
            <w:pPr>
              <w:keepNext w:val="0"/>
              <w:keepLines w:val="0"/>
              <w:widowControl/>
              <w:suppressLineNumbers w:val="0"/>
              <w:spacing w:before="0" w:beforeAutospacing="0" w:after="0" w:afterAutospacing="0"/>
              <w:ind w:left="0" w:right="0"/>
              <w:jc w:val="center"/>
              <w:rPr>
                <w:rFonts w:hint="eastAsia" w:ascii="仿宋" w:hAnsi="仿宋" w:eastAsia="仿宋" w:cs="仿宋"/>
                <w:b w:val="0"/>
                <w:bCs w:val="0"/>
                <w:kern w:val="0"/>
                <w:sz w:val="24"/>
                <w:szCs w:val="24"/>
                <w:highlight w:val="none"/>
                <w:lang w:val="en-US" w:eastAsia="zh-CN" w:bidi="ar"/>
              </w:rPr>
            </w:pPr>
            <w:r>
              <w:rPr>
                <w:rFonts w:hint="eastAsia" w:ascii="仿宋" w:hAnsi="仿宋" w:eastAsia="仿宋" w:cs="仿宋"/>
                <w:b w:val="0"/>
                <w:bCs w:val="0"/>
                <w:kern w:val="0"/>
                <w:sz w:val="24"/>
                <w:szCs w:val="24"/>
                <w:highlight w:val="none"/>
                <w:lang w:val="en-US" w:eastAsia="zh-CN" w:bidi="ar"/>
              </w:rPr>
              <w:t>影像云产品要求</w:t>
            </w:r>
          </w:p>
        </w:tc>
        <w:tc>
          <w:tcPr>
            <w:tcW w:w="3500" w:type="pct"/>
            <w:tcBorders>
              <w:top w:val="outset" w:color="auto" w:sz="6" w:space="0"/>
              <w:left w:val="outset" w:color="auto" w:sz="6" w:space="0"/>
              <w:bottom w:val="outset" w:color="auto" w:sz="6" w:space="0"/>
              <w:right w:val="outset" w:color="auto" w:sz="6" w:space="0"/>
            </w:tcBorders>
            <w:shd w:val="clear" w:color="auto" w:fill="auto"/>
            <w:vAlign w:val="center"/>
          </w:tcPr>
          <w:p w14:paraId="4307D67E">
            <w:pPr>
              <w:keepNext w:val="0"/>
              <w:keepLines w:val="0"/>
              <w:widowControl/>
              <w:suppressLineNumbers w:val="0"/>
              <w:spacing w:before="0" w:beforeAutospacing="0" w:after="0" w:afterAutospacing="0"/>
              <w:ind w:left="0" w:right="0"/>
              <w:jc w:val="left"/>
              <w:rPr>
                <w:rFonts w:hint="eastAsia" w:ascii="仿宋" w:hAnsi="仿宋" w:eastAsia="仿宋" w:cs="仿宋"/>
                <w:b w:val="0"/>
                <w:bCs w:val="0"/>
                <w:kern w:val="0"/>
                <w:sz w:val="24"/>
                <w:szCs w:val="24"/>
                <w:lang w:val="en-US" w:eastAsia="zh-CN" w:bidi="ar"/>
              </w:rPr>
            </w:pPr>
            <w:r>
              <w:rPr>
                <w:rFonts w:hint="eastAsia" w:ascii="仿宋" w:hAnsi="仿宋" w:eastAsia="仿宋" w:cs="仿宋"/>
                <w:b/>
                <w:bCs/>
                <w:kern w:val="0"/>
                <w:sz w:val="24"/>
                <w:szCs w:val="24"/>
                <w:lang w:val="en-US" w:eastAsia="zh-CN" w:bidi="ar"/>
              </w:rPr>
              <w:t xml:space="preserve">2.1 </w:t>
            </w:r>
            <w:r>
              <w:rPr>
                <w:rFonts w:hint="eastAsia" w:ascii="仿宋" w:hAnsi="仿宋" w:eastAsia="仿宋" w:cs="仿宋"/>
                <w:b w:val="0"/>
                <w:bCs w:val="0"/>
                <w:kern w:val="0"/>
                <w:sz w:val="24"/>
                <w:szCs w:val="24"/>
                <w:highlight w:val="yellow"/>
                <w:lang w:val="en-US" w:eastAsia="zh-CN" w:bidi="ar"/>
              </w:rPr>
              <w:t>所投产品为投标人或投标人总公司的全资子公司的标准化产品</w:t>
            </w:r>
            <w:r>
              <w:rPr>
                <w:rFonts w:hint="eastAsia" w:ascii="仿宋" w:hAnsi="仿宋" w:eastAsia="仿宋" w:cs="仿宋"/>
                <w:b w:val="0"/>
                <w:bCs w:val="0"/>
                <w:kern w:val="0"/>
                <w:sz w:val="24"/>
                <w:szCs w:val="24"/>
                <w:lang w:val="en-US" w:eastAsia="zh-CN" w:bidi="ar"/>
              </w:rPr>
              <w:t>，具备产品定位、资费模式、支撑与结算、产品装维交付等标准化产品特征。提供投标人所投产品的相关发文、证明材料。</w:t>
            </w:r>
            <w:r>
              <w:rPr>
                <w:rFonts w:hint="eastAsia" w:ascii="仿宋" w:hAnsi="仿宋" w:eastAsia="仿宋" w:cs="仿宋"/>
                <w:b/>
                <w:bCs/>
                <w:kern w:val="0"/>
                <w:sz w:val="24"/>
                <w:szCs w:val="24"/>
                <w:lang w:val="en-US" w:eastAsia="zh-CN" w:bidi="ar"/>
              </w:rPr>
              <w:t>以上所有证明材料如系复印件须加盖投标人单位公章或投标专用章</w:t>
            </w:r>
          </w:p>
        </w:tc>
      </w:tr>
      <w:tr w14:paraId="01CD390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499" w:type="pct"/>
            <w:tcBorders>
              <w:top w:val="outset" w:color="auto" w:sz="6" w:space="0"/>
              <w:left w:val="outset" w:color="auto" w:sz="6" w:space="0"/>
              <w:bottom w:val="outset" w:color="auto" w:sz="6" w:space="0"/>
              <w:right w:val="outset" w:color="auto" w:sz="6" w:space="0"/>
            </w:tcBorders>
            <w:shd w:val="clear" w:color="auto" w:fill="auto"/>
            <w:vAlign w:val="center"/>
          </w:tcPr>
          <w:p w14:paraId="7DB08BB0">
            <w:pPr>
              <w:keepNext w:val="0"/>
              <w:keepLines w:val="0"/>
              <w:widowControl/>
              <w:suppressLineNumbers w:val="0"/>
              <w:spacing w:before="0" w:beforeAutospacing="0" w:after="0" w:afterAutospacing="0"/>
              <w:ind w:left="0" w:right="0"/>
              <w:jc w:val="center"/>
              <w:rPr>
                <w:rFonts w:hint="eastAsia" w:ascii="仿宋" w:hAnsi="仿宋" w:eastAsia="仿宋" w:cs="仿宋"/>
                <w:b w:val="0"/>
                <w:bCs w:val="0"/>
                <w:kern w:val="0"/>
                <w:sz w:val="24"/>
                <w:szCs w:val="24"/>
                <w:lang w:val="en-US" w:eastAsia="zh-CN" w:bidi="ar"/>
              </w:rPr>
            </w:pPr>
            <w:r>
              <w:rPr>
                <w:rFonts w:hint="eastAsia" w:ascii="仿宋" w:hAnsi="仿宋" w:eastAsia="仿宋" w:cs="仿宋"/>
                <w:b w:val="0"/>
                <w:bCs w:val="0"/>
                <w:kern w:val="0"/>
                <w:sz w:val="24"/>
                <w:szCs w:val="24"/>
                <w:lang w:val="en-US" w:eastAsia="zh-CN" w:bidi="ar"/>
              </w:rPr>
              <w:t>3</w:t>
            </w:r>
          </w:p>
        </w:tc>
        <w:tc>
          <w:tcPr>
            <w:tcW w:w="1000" w:type="pct"/>
            <w:tcBorders>
              <w:top w:val="outset" w:color="auto" w:sz="6" w:space="0"/>
              <w:left w:val="outset" w:color="auto" w:sz="6" w:space="0"/>
              <w:bottom w:val="outset" w:color="auto" w:sz="6" w:space="0"/>
              <w:right w:val="outset" w:color="auto" w:sz="6" w:space="0"/>
            </w:tcBorders>
            <w:shd w:val="clear" w:color="auto" w:fill="auto"/>
            <w:vAlign w:val="center"/>
          </w:tcPr>
          <w:p w14:paraId="6BF3025C">
            <w:pPr>
              <w:keepNext w:val="0"/>
              <w:keepLines w:val="0"/>
              <w:widowControl/>
              <w:suppressLineNumbers w:val="0"/>
              <w:spacing w:before="0" w:beforeAutospacing="0" w:after="0" w:afterAutospacing="0"/>
              <w:ind w:left="0" w:right="0"/>
              <w:jc w:val="center"/>
              <w:rPr>
                <w:rFonts w:hint="eastAsia" w:ascii="仿宋" w:hAnsi="仿宋" w:eastAsia="仿宋" w:cs="仿宋"/>
                <w:b w:val="0"/>
                <w:bCs w:val="0"/>
                <w:kern w:val="0"/>
                <w:sz w:val="24"/>
                <w:szCs w:val="24"/>
                <w:lang w:val="en-US" w:eastAsia="zh-CN" w:bidi="ar"/>
              </w:rPr>
            </w:pPr>
            <w:r>
              <w:rPr>
                <w:rFonts w:hint="eastAsia" w:ascii="仿宋" w:hAnsi="仿宋" w:eastAsia="仿宋" w:cs="仿宋"/>
                <w:b w:val="0"/>
                <w:bCs w:val="0"/>
                <w:kern w:val="0"/>
                <w:sz w:val="24"/>
                <w:szCs w:val="24"/>
                <w:lang w:val="en-US" w:eastAsia="zh-CN" w:bidi="ar"/>
              </w:rPr>
              <w:t>影像云平台功能</w:t>
            </w:r>
          </w:p>
        </w:tc>
        <w:tc>
          <w:tcPr>
            <w:tcW w:w="3500" w:type="pct"/>
            <w:tcBorders>
              <w:top w:val="outset" w:color="auto" w:sz="6" w:space="0"/>
              <w:left w:val="outset" w:color="auto" w:sz="6" w:space="0"/>
              <w:bottom w:val="outset" w:color="auto" w:sz="6" w:space="0"/>
              <w:right w:val="outset" w:color="auto" w:sz="6" w:space="0"/>
            </w:tcBorders>
            <w:shd w:val="clear" w:color="auto" w:fill="auto"/>
            <w:vAlign w:val="center"/>
          </w:tcPr>
          <w:p w14:paraId="0867B4C3">
            <w:pPr>
              <w:keepNext w:val="0"/>
              <w:keepLines w:val="0"/>
              <w:widowControl/>
              <w:suppressLineNumbers w:val="0"/>
              <w:spacing w:before="0" w:beforeAutospacing="0" w:after="0" w:afterAutospacing="0"/>
              <w:ind w:left="0" w:right="0"/>
              <w:jc w:val="left"/>
              <w:rPr>
                <w:rFonts w:hint="eastAsia" w:ascii="仿宋" w:hAnsi="仿宋" w:eastAsia="仿宋" w:cs="仿宋"/>
                <w:b w:val="0"/>
                <w:bCs w:val="0"/>
                <w:kern w:val="0"/>
                <w:sz w:val="24"/>
                <w:szCs w:val="24"/>
                <w:lang w:val="en-US" w:eastAsia="zh-CN" w:bidi="ar"/>
              </w:rPr>
            </w:pPr>
            <w:r>
              <w:rPr>
                <w:rFonts w:hint="eastAsia" w:ascii="仿宋" w:hAnsi="仿宋" w:eastAsia="仿宋" w:cs="仿宋"/>
                <w:b/>
                <w:bCs/>
                <w:kern w:val="0"/>
                <w:sz w:val="24"/>
                <w:szCs w:val="24"/>
                <w:lang w:val="en-US" w:eastAsia="zh-CN" w:bidi="ar"/>
              </w:rPr>
              <w:t>3.1</w:t>
            </w:r>
            <w:r>
              <w:rPr>
                <w:rFonts w:hint="eastAsia" w:ascii="仿宋" w:hAnsi="仿宋" w:eastAsia="仿宋" w:cs="仿宋"/>
                <w:b w:val="0"/>
                <w:bCs w:val="0"/>
                <w:kern w:val="0"/>
                <w:sz w:val="24"/>
                <w:szCs w:val="24"/>
                <w:lang w:val="en-US" w:eastAsia="zh-CN" w:bidi="ar"/>
              </w:rPr>
              <w:t xml:space="preserve"> 支持影像云网关、影像数据处理引擎、分布式影像中心管理、运营管理系统</w:t>
            </w:r>
          </w:p>
        </w:tc>
      </w:tr>
      <w:tr w14:paraId="33E6CB0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499" w:type="pct"/>
            <w:tcBorders>
              <w:top w:val="outset" w:color="auto" w:sz="6" w:space="0"/>
              <w:left w:val="outset" w:color="auto" w:sz="6" w:space="0"/>
              <w:bottom w:val="outset" w:color="auto" w:sz="6" w:space="0"/>
              <w:right w:val="outset" w:color="auto" w:sz="6" w:space="0"/>
            </w:tcBorders>
            <w:shd w:val="clear" w:color="auto" w:fill="auto"/>
            <w:vAlign w:val="center"/>
          </w:tcPr>
          <w:p w14:paraId="5CD03228">
            <w:pPr>
              <w:keepNext w:val="0"/>
              <w:keepLines w:val="0"/>
              <w:widowControl/>
              <w:suppressLineNumbers w:val="0"/>
              <w:spacing w:before="0" w:beforeAutospacing="0" w:after="0" w:afterAutospacing="0"/>
              <w:ind w:left="0" w:right="0"/>
              <w:jc w:val="center"/>
              <w:rPr>
                <w:rFonts w:hint="eastAsia" w:ascii="仿宋" w:hAnsi="仿宋" w:eastAsia="仿宋" w:cs="仿宋"/>
                <w:b w:val="0"/>
                <w:bCs w:val="0"/>
                <w:kern w:val="0"/>
                <w:sz w:val="24"/>
                <w:szCs w:val="24"/>
                <w:lang w:val="en-US" w:eastAsia="zh-CN" w:bidi="ar"/>
              </w:rPr>
            </w:pPr>
            <w:r>
              <w:rPr>
                <w:rFonts w:hint="eastAsia" w:ascii="仿宋" w:hAnsi="仿宋" w:eastAsia="仿宋" w:cs="仿宋"/>
                <w:b w:val="0"/>
                <w:bCs w:val="0"/>
                <w:kern w:val="0"/>
                <w:sz w:val="24"/>
                <w:szCs w:val="24"/>
                <w:lang w:val="en-US" w:eastAsia="zh-CN" w:bidi="ar"/>
              </w:rPr>
              <w:t>4</w:t>
            </w:r>
          </w:p>
        </w:tc>
        <w:tc>
          <w:tcPr>
            <w:tcW w:w="1000" w:type="pct"/>
            <w:tcBorders>
              <w:top w:val="outset" w:color="auto" w:sz="6" w:space="0"/>
              <w:left w:val="outset" w:color="auto" w:sz="6" w:space="0"/>
              <w:bottom w:val="outset" w:color="auto" w:sz="6" w:space="0"/>
              <w:right w:val="outset" w:color="auto" w:sz="6" w:space="0"/>
            </w:tcBorders>
            <w:shd w:val="clear" w:color="auto" w:fill="auto"/>
            <w:vAlign w:val="center"/>
          </w:tcPr>
          <w:p w14:paraId="2E17871A">
            <w:pPr>
              <w:keepNext w:val="0"/>
              <w:keepLines w:val="0"/>
              <w:widowControl/>
              <w:suppressLineNumbers w:val="0"/>
              <w:spacing w:before="0" w:beforeAutospacing="0" w:after="0" w:afterAutospacing="0"/>
              <w:ind w:left="0" w:right="0"/>
              <w:jc w:val="center"/>
              <w:rPr>
                <w:rFonts w:hint="eastAsia" w:ascii="仿宋" w:hAnsi="仿宋" w:eastAsia="仿宋" w:cs="仿宋"/>
                <w:b w:val="0"/>
                <w:bCs w:val="0"/>
                <w:kern w:val="0"/>
                <w:sz w:val="24"/>
                <w:szCs w:val="24"/>
                <w:lang w:val="en-US" w:eastAsia="zh-CN" w:bidi="ar"/>
              </w:rPr>
            </w:pPr>
            <w:r>
              <w:rPr>
                <w:rFonts w:hint="eastAsia" w:ascii="仿宋" w:hAnsi="仿宋" w:eastAsia="仿宋" w:cs="仿宋"/>
                <w:b w:val="0"/>
                <w:bCs w:val="0"/>
                <w:kern w:val="0"/>
                <w:sz w:val="24"/>
                <w:szCs w:val="24"/>
                <w:lang w:val="en-US" w:eastAsia="zh-CN" w:bidi="ar"/>
              </w:rPr>
              <w:t>影像云归档功能</w:t>
            </w:r>
          </w:p>
        </w:tc>
        <w:tc>
          <w:tcPr>
            <w:tcW w:w="3500" w:type="pct"/>
            <w:tcBorders>
              <w:top w:val="outset" w:color="auto" w:sz="6" w:space="0"/>
              <w:left w:val="outset" w:color="auto" w:sz="6" w:space="0"/>
              <w:bottom w:val="outset" w:color="auto" w:sz="6" w:space="0"/>
              <w:right w:val="outset" w:color="auto" w:sz="6" w:space="0"/>
            </w:tcBorders>
            <w:shd w:val="clear" w:color="auto" w:fill="auto"/>
            <w:vAlign w:val="center"/>
          </w:tcPr>
          <w:p w14:paraId="6FCCC45C">
            <w:pPr>
              <w:keepNext w:val="0"/>
              <w:keepLines w:val="0"/>
              <w:widowControl/>
              <w:suppressLineNumbers w:val="0"/>
              <w:spacing w:before="0" w:beforeAutospacing="0" w:after="0" w:afterAutospacing="0"/>
              <w:ind w:left="0" w:right="0"/>
              <w:jc w:val="left"/>
              <w:rPr>
                <w:rFonts w:hint="eastAsia" w:ascii="仿宋" w:hAnsi="仿宋" w:eastAsia="仿宋" w:cs="仿宋"/>
                <w:b w:val="0"/>
                <w:bCs w:val="0"/>
                <w:kern w:val="0"/>
                <w:sz w:val="24"/>
                <w:szCs w:val="24"/>
                <w:lang w:val="en-US" w:eastAsia="zh-CN" w:bidi="ar"/>
              </w:rPr>
            </w:pPr>
            <w:r>
              <w:rPr>
                <w:rFonts w:hint="eastAsia" w:ascii="仿宋" w:hAnsi="仿宋" w:eastAsia="仿宋" w:cs="仿宋"/>
                <w:b/>
                <w:bCs/>
                <w:kern w:val="0"/>
                <w:sz w:val="24"/>
                <w:szCs w:val="24"/>
                <w:lang w:val="en-US" w:eastAsia="zh-CN" w:bidi="ar"/>
              </w:rPr>
              <w:t>4.1</w:t>
            </w:r>
            <w:r>
              <w:rPr>
                <w:rFonts w:hint="eastAsia" w:ascii="仿宋" w:hAnsi="仿宋" w:eastAsia="仿宋" w:cs="仿宋"/>
                <w:b w:val="0"/>
                <w:bCs w:val="0"/>
                <w:kern w:val="0"/>
                <w:sz w:val="24"/>
                <w:szCs w:val="24"/>
                <w:lang w:val="en-US" w:eastAsia="zh-CN" w:bidi="ar"/>
              </w:rPr>
              <w:t xml:space="preserve"> 支持像归档存储（弹性扩容）、影像共享调阅、影像图像浏览器、医院影像管理</w:t>
            </w:r>
            <w:r>
              <w:rPr>
                <w:rFonts w:hint="eastAsia" w:ascii="仿宋" w:hAnsi="仿宋" w:eastAsia="仿宋" w:cs="仿宋"/>
                <w:b w:val="0"/>
                <w:bCs w:val="0"/>
                <w:kern w:val="0"/>
                <w:sz w:val="24"/>
                <w:szCs w:val="24"/>
                <w:lang w:val="en-US" w:eastAsia="zh-CN" w:bidi="ar"/>
              </w:rPr>
              <w:br w:type="textWrapping"/>
            </w:r>
            <w:r>
              <w:rPr>
                <w:rFonts w:hint="eastAsia" w:ascii="仿宋" w:hAnsi="仿宋" w:eastAsia="仿宋" w:cs="仿宋"/>
                <w:b/>
                <w:bCs/>
                <w:kern w:val="0"/>
                <w:sz w:val="24"/>
                <w:szCs w:val="24"/>
                <w:lang w:val="en-US" w:eastAsia="zh-CN" w:bidi="ar"/>
              </w:rPr>
              <w:t xml:space="preserve">4.2 </w:t>
            </w:r>
            <w:r>
              <w:rPr>
                <w:rFonts w:hint="eastAsia" w:ascii="仿宋" w:hAnsi="仿宋" w:eastAsia="仿宋" w:cs="仿宋"/>
                <w:b w:val="0"/>
                <w:bCs w:val="0"/>
                <w:kern w:val="0"/>
                <w:sz w:val="24"/>
                <w:szCs w:val="24"/>
                <w:lang w:val="en-US" w:eastAsia="zh-CN" w:bidi="ar"/>
              </w:rPr>
              <w:t>提供功能截图：登录影像云平台；显示已上传的影像数据列表；进入影像云阅片工具，顶部阅片工具可正常使用，如标注长度、添加文本、镜像翻转、调整布局等；下载到本地。</w:t>
            </w:r>
            <w:r>
              <w:rPr>
                <w:rFonts w:hint="eastAsia" w:ascii="仿宋" w:hAnsi="仿宋" w:eastAsia="仿宋" w:cs="仿宋"/>
                <w:b/>
                <w:bCs/>
                <w:kern w:val="0"/>
                <w:sz w:val="24"/>
                <w:szCs w:val="24"/>
                <w:lang w:val="en-US" w:eastAsia="zh-CN" w:bidi="ar"/>
              </w:rPr>
              <w:t>以上所有证明材料如系复印件须加盖投标人单位公章或投标专用章</w:t>
            </w:r>
          </w:p>
        </w:tc>
      </w:tr>
      <w:tr w14:paraId="628591E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499" w:type="pct"/>
            <w:tcBorders>
              <w:top w:val="outset" w:color="auto" w:sz="6" w:space="0"/>
              <w:left w:val="outset" w:color="auto" w:sz="6" w:space="0"/>
              <w:bottom w:val="outset" w:color="auto" w:sz="6" w:space="0"/>
              <w:right w:val="outset" w:color="auto" w:sz="6" w:space="0"/>
            </w:tcBorders>
            <w:shd w:val="clear" w:color="auto" w:fill="auto"/>
            <w:vAlign w:val="center"/>
          </w:tcPr>
          <w:p w14:paraId="557F286C">
            <w:pPr>
              <w:keepNext w:val="0"/>
              <w:keepLines w:val="0"/>
              <w:widowControl/>
              <w:suppressLineNumbers w:val="0"/>
              <w:spacing w:before="0" w:beforeAutospacing="0" w:after="0" w:afterAutospacing="0"/>
              <w:ind w:left="0" w:right="0"/>
              <w:jc w:val="center"/>
              <w:rPr>
                <w:rFonts w:hint="eastAsia" w:ascii="仿宋" w:hAnsi="仿宋" w:eastAsia="仿宋" w:cs="仿宋"/>
                <w:b w:val="0"/>
                <w:bCs w:val="0"/>
                <w:kern w:val="0"/>
                <w:sz w:val="24"/>
                <w:szCs w:val="24"/>
                <w:lang w:val="en-US" w:eastAsia="zh-CN" w:bidi="ar"/>
              </w:rPr>
            </w:pPr>
            <w:r>
              <w:rPr>
                <w:rFonts w:hint="eastAsia" w:ascii="仿宋" w:hAnsi="仿宋" w:eastAsia="仿宋" w:cs="仿宋"/>
                <w:b w:val="0"/>
                <w:bCs w:val="0"/>
                <w:kern w:val="0"/>
                <w:sz w:val="24"/>
                <w:szCs w:val="24"/>
                <w:lang w:val="en-US" w:eastAsia="zh-CN" w:bidi="ar"/>
              </w:rPr>
              <w:t>5</w:t>
            </w:r>
          </w:p>
        </w:tc>
        <w:tc>
          <w:tcPr>
            <w:tcW w:w="1000" w:type="pct"/>
            <w:tcBorders>
              <w:top w:val="outset" w:color="auto" w:sz="6" w:space="0"/>
              <w:left w:val="outset" w:color="auto" w:sz="6" w:space="0"/>
              <w:bottom w:val="outset" w:color="auto" w:sz="6" w:space="0"/>
              <w:right w:val="outset" w:color="auto" w:sz="6" w:space="0"/>
            </w:tcBorders>
            <w:shd w:val="clear" w:color="auto" w:fill="auto"/>
            <w:vAlign w:val="center"/>
          </w:tcPr>
          <w:p w14:paraId="416B44B9">
            <w:pPr>
              <w:keepNext w:val="0"/>
              <w:keepLines w:val="0"/>
              <w:widowControl/>
              <w:suppressLineNumbers w:val="0"/>
              <w:spacing w:before="0" w:beforeAutospacing="0" w:after="0" w:afterAutospacing="0"/>
              <w:ind w:left="0" w:right="0"/>
              <w:jc w:val="center"/>
              <w:rPr>
                <w:rFonts w:hint="eastAsia" w:ascii="仿宋" w:hAnsi="仿宋" w:eastAsia="仿宋" w:cs="仿宋"/>
                <w:b w:val="0"/>
                <w:bCs w:val="0"/>
                <w:kern w:val="0"/>
                <w:sz w:val="24"/>
                <w:szCs w:val="24"/>
                <w:lang w:val="en-US" w:eastAsia="zh-CN" w:bidi="ar"/>
              </w:rPr>
            </w:pPr>
            <w:r>
              <w:rPr>
                <w:rFonts w:hint="eastAsia" w:ascii="仿宋" w:hAnsi="仿宋" w:eastAsia="仿宋" w:cs="仿宋"/>
                <w:b w:val="0"/>
                <w:bCs w:val="0"/>
                <w:kern w:val="0"/>
                <w:sz w:val="24"/>
                <w:szCs w:val="24"/>
                <w:lang w:val="en-US" w:eastAsia="zh-CN" w:bidi="ar"/>
              </w:rPr>
              <w:t>产品实施</w:t>
            </w:r>
          </w:p>
        </w:tc>
        <w:tc>
          <w:tcPr>
            <w:tcW w:w="3500" w:type="pct"/>
            <w:tcBorders>
              <w:top w:val="outset" w:color="auto" w:sz="6" w:space="0"/>
              <w:left w:val="outset" w:color="auto" w:sz="6" w:space="0"/>
              <w:bottom w:val="outset" w:color="auto" w:sz="6" w:space="0"/>
              <w:right w:val="outset" w:color="auto" w:sz="6" w:space="0"/>
            </w:tcBorders>
            <w:shd w:val="clear" w:color="auto" w:fill="auto"/>
            <w:vAlign w:val="center"/>
          </w:tcPr>
          <w:p w14:paraId="0F9C162E">
            <w:pPr>
              <w:keepNext w:val="0"/>
              <w:keepLines w:val="0"/>
              <w:widowControl/>
              <w:suppressLineNumbers w:val="0"/>
              <w:spacing w:before="0" w:beforeAutospacing="0" w:after="0" w:afterAutospacing="0"/>
              <w:ind w:left="0" w:right="0"/>
              <w:jc w:val="left"/>
              <w:rPr>
                <w:rFonts w:hint="eastAsia" w:ascii="仿宋" w:hAnsi="仿宋" w:eastAsia="仿宋" w:cs="仿宋"/>
                <w:b w:val="0"/>
                <w:bCs w:val="0"/>
                <w:kern w:val="0"/>
                <w:sz w:val="24"/>
                <w:szCs w:val="24"/>
                <w:lang w:val="en-US" w:eastAsia="zh-CN" w:bidi="ar"/>
              </w:rPr>
            </w:pPr>
            <w:r>
              <w:rPr>
                <w:rFonts w:hint="eastAsia" w:ascii="仿宋" w:hAnsi="仿宋" w:eastAsia="仿宋" w:cs="仿宋"/>
                <w:b/>
                <w:bCs/>
                <w:kern w:val="0"/>
                <w:sz w:val="24"/>
                <w:szCs w:val="24"/>
                <w:lang w:val="en-US" w:eastAsia="zh-CN" w:bidi="ar"/>
              </w:rPr>
              <w:t>5.1</w:t>
            </w:r>
            <w:r>
              <w:rPr>
                <w:rFonts w:hint="eastAsia" w:ascii="仿宋" w:hAnsi="仿宋" w:eastAsia="仿宋" w:cs="仿宋"/>
                <w:b w:val="0"/>
                <w:bCs w:val="0"/>
                <w:kern w:val="0"/>
                <w:sz w:val="24"/>
                <w:szCs w:val="24"/>
                <w:lang w:val="en-US" w:eastAsia="zh-CN" w:bidi="ar"/>
              </w:rPr>
              <w:t xml:space="preserve"> 提供《单体医院网关实施方案》，方案需包括：实施流程，系统镜像安装，网关运行环境安装，网关程序部署，网关发图模块部署，数据上传校验和安全规则配置</w:t>
            </w:r>
            <w:r>
              <w:rPr>
                <w:rFonts w:hint="eastAsia" w:ascii="仿宋" w:hAnsi="仿宋" w:eastAsia="仿宋" w:cs="仿宋"/>
                <w:b w:val="0"/>
                <w:bCs w:val="0"/>
                <w:kern w:val="0"/>
                <w:sz w:val="24"/>
                <w:szCs w:val="24"/>
                <w:lang w:val="en-US" w:eastAsia="zh-CN" w:bidi="ar"/>
              </w:rPr>
              <w:br w:type="textWrapping"/>
            </w:r>
            <w:r>
              <w:rPr>
                <w:rFonts w:hint="eastAsia" w:ascii="仿宋" w:hAnsi="仿宋" w:eastAsia="仿宋" w:cs="仿宋"/>
                <w:b/>
                <w:bCs/>
                <w:kern w:val="0"/>
                <w:sz w:val="24"/>
                <w:szCs w:val="24"/>
                <w:lang w:val="en-US" w:eastAsia="zh-CN" w:bidi="ar"/>
              </w:rPr>
              <w:t>5.2</w:t>
            </w:r>
            <w:r>
              <w:rPr>
                <w:rFonts w:hint="eastAsia" w:ascii="仿宋" w:hAnsi="仿宋" w:eastAsia="仿宋" w:cs="仿宋"/>
                <w:b w:val="0"/>
                <w:bCs w:val="0"/>
                <w:kern w:val="0"/>
                <w:sz w:val="24"/>
                <w:szCs w:val="24"/>
                <w:lang w:val="en-US" w:eastAsia="zh-CN" w:bidi="ar"/>
              </w:rPr>
              <w:t xml:space="preserve"> 提供《装维流程手册》，需包括：装维流程图、装维前置流程、前置机装维详细流程、云网关装维详细流程、实施完成确认单</w:t>
            </w:r>
            <w:r>
              <w:rPr>
                <w:rFonts w:hint="eastAsia" w:ascii="仿宋" w:hAnsi="仿宋" w:eastAsia="仿宋" w:cs="仿宋"/>
                <w:b w:val="0"/>
                <w:bCs w:val="0"/>
                <w:kern w:val="0"/>
                <w:sz w:val="24"/>
                <w:szCs w:val="24"/>
                <w:lang w:val="en-US" w:eastAsia="zh-CN" w:bidi="ar"/>
              </w:rPr>
              <w:br w:type="textWrapping"/>
            </w:r>
            <w:r>
              <w:rPr>
                <w:rFonts w:hint="eastAsia" w:ascii="仿宋" w:hAnsi="仿宋" w:eastAsia="仿宋" w:cs="仿宋"/>
                <w:b/>
                <w:bCs/>
                <w:kern w:val="0"/>
                <w:sz w:val="24"/>
                <w:szCs w:val="24"/>
                <w:lang w:val="en-US" w:eastAsia="zh-CN" w:bidi="ar"/>
              </w:rPr>
              <w:t>5.3</w:t>
            </w:r>
            <w:r>
              <w:rPr>
                <w:rFonts w:hint="eastAsia" w:ascii="仿宋" w:hAnsi="仿宋" w:eastAsia="仿宋" w:cs="仿宋"/>
                <w:b w:val="0"/>
                <w:bCs w:val="0"/>
                <w:kern w:val="0"/>
                <w:sz w:val="24"/>
                <w:szCs w:val="24"/>
                <w:lang w:val="en-US" w:eastAsia="zh-CN" w:bidi="ar"/>
              </w:rPr>
              <w:t xml:space="preserve"> 提供《用户操作手册》，需包括：平台登录及退出、医院业务统计、影像设备管理、影像归档记录、报告归档记录</w:t>
            </w:r>
          </w:p>
        </w:tc>
      </w:tr>
      <w:tr w14:paraId="3997116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499" w:type="pct"/>
            <w:tcBorders>
              <w:top w:val="outset" w:color="auto" w:sz="6" w:space="0"/>
              <w:left w:val="outset" w:color="auto" w:sz="6" w:space="0"/>
              <w:bottom w:val="outset" w:color="auto" w:sz="6" w:space="0"/>
              <w:right w:val="outset" w:color="auto" w:sz="6" w:space="0"/>
            </w:tcBorders>
            <w:shd w:val="clear" w:color="auto" w:fill="auto"/>
            <w:vAlign w:val="center"/>
          </w:tcPr>
          <w:p w14:paraId="12AB9991">
            <w:pPr>
              <w:keepNext w:val="0"/>
              <w:keepLines w:val="0"/>
              <w:widowControl/>
              <w:suppressLineNumbers w:val="0"/>
              <w:spacing w:before="0" w:beforeAutospacing="0" w:after="0" w:afterAutospacing="0"/>
              <w:ind w:left="0" w:right="0"/>
              <w:jc w:val="center"/>
              <w:rPr>
                <w:rFonts w:hint="eastAsia" w:ascii="仿宋" w:hAnsi="仿宋" w:eastAsia="仿宋" w:cs="仿宋"/>
                <w:b w:val="0"/>
                <w:bCs w:val="0"/>
                <w:kern w:val="0"/>
                <w:sz w:val="24"/>
                <w:szCs w:val="24"/>
                <w:lang w:val="en-US" w:eastAsia="zh-CN" w:bidi="ar"/>
              </w:rPr>
            </w:pPr>
            <w:r>
              <w:rPr>
                <w:rFonts w:hint="eastAsia" w:ascii="仿宋" w:hAnsi="仿宋" w:eastAsia="仿宋" w:cs="仿宋"/>
                <w:b w:val="0"/>
                <w:bCs w:val="0"/>
                <w:kern w:val="0"/>
                <w:sz w:val="24"/>
                <w:szCs w:val="24"/>
                <w:lang w:val="en-US" w:eastAsia="zh-CN" w:bidi="ar"/>
              </w:rPr>
              <w:t>6</w:t>
            </w:r>
          </w:p>
        </w:tc>
        <w:tc>
          <w:tcPr>
            <w:tcW w:w="1000" w:type="pct"/>
            <w:tcBorders>
              <w:top w:val="outset" w:color="auto" w:sz="6" w:space="0"/>
              <w:left w:val="outset" w:color="auto" w:sz="6" w:space="0"/>
              <w:bottom w:val="outset" w:color="auto" w:sz="6" w:space="0"/>
              <w:right w:val="outset" w:color="auto" w:sz="6" w:space="0"/>
            </w:tcBorders>
            <w:shd w:val="clear" w:color="auto" w:fill="auto"/>
            <w:vAlign w:val="center"/>
          </w:tcPr>
          <w:p w14:paraId="7E26685B">
            <w:pPr>
              <w:keepNext w:val="0"/>
              <w:keepLines w:val="0"/>
              <w:widowControl/>
              <w:suppressLineNumbers w:val="0"/>
              <w:spacing w:before="0" w:beforeAutospacing="0" w:after="0" w:afterAutospacing="0"/>
              <w:ind w:left="0" w:right="0"/>
              <w:jc w:val="center"/>
              <w:rPr>
                <w:rFonts w:hint="eastAsia" w:ascii="仿宋" w:hAnsi="仿宋" w:eastAsia="仿宋" w:cs="仿宋"/>
                <w:b w:val="0"/>
                <w:bCs w:val="0"/>
                <w:kern w:val="0"/>
                <w:sz w:val="24"/>
                <w:szCs w:val="24"/>
                <w:lang w:val="en-US" w:eastAsia="zh-CN" w:bidi="ar"/>
              </w:rPr>
            </w:pPr>
            <w:r>
              <w:rPr>
                <w:rFonts w:hint="eastAsia" w:ascii="仿宋" w:hAnsi="仿宋" w:eastAsia="仿宋" w:cs="仿宋"/>
                <w:b w:val="0"/>
                <w:bCs w:val="0"/>
                <w:kern w:val="0"/>
                <w:sz w:val="24"/>
                <w:szCs w:val="24"/>
                <w:lang w:val="en-US" w:eastAsia="zh-CN" w:bidi="ar"/>
              </w:rPr>
              <w:t>产品服务</w:t>
            </w:r>
          </w:p>
        </w:tc>
        <w:tc>
          <w:tcPr>
            <w:tcW w:w="3500" w:type="pct"/>
            <w:tcBorders>
              <w:top w:val="outset" w:color="auto" w:sz="6" w:space="0"/>
              <w:left w:val="outset" w:color="auto" w:sz="6" w:space="0"/>
              <w:bottom w:val="outset" w:color="auto" w:sz="6" w:space="0"/>
              <w:right w:val="outset" w:color="auto" w:sz="6" w:space="0"/>
            </w:tcBorders>
            <w:shd w:val="clear" w:color="auto" w:fill="auto"/>
            <w:vAlign w:val="center"/>
          </w:tcPr>
          <w:p w14:paraId="05CFF789">
            <w:pPr>
              <w:keepNext w:val="0"/>
              <w:keepLines w:val="0"/>
              <w:widowControl/>
              <w:suppressLineNumbers w:val="0"/>
              <w:spacing w:before="0" w:beforeAutospacing="0" w:after="0" w:afterAutospacing="0"/>
              <w:ind w:left="0" w:right="0"/>
              <w:jc w:val="left"/>
              <w:rPr>
                <w:rFonts w:hint="eastAsia" w:ascii="仿宋" w:hAnsi="仿宋" w:eastAsia="仿宋" w:cs="仿宋"/>
                <w:b w:val="0"/>
                <w:bCs w:val="0"/>
                <w:kern w:val="0"/>
                <w:sz w:val="24"/>
                <w:szCs w:val="24"/>
                <w:lang w:val="en-US" w:eastAsia="zh-CN" w:bidi="ar"/>
              </w:rPr>
            </w:pPr>
            <w:r>
              <w:rPr>
                <w:rFonts w:hint="eastAsia" w:ascii="仿宋" w:hAnsi="仿宋" w:eastAsia="仿宋" w:cs="仿宋"/>
                <w:b/>
                <w:bCs/>
                <w:kern w:val="0"/>
                <w:sz w:val="24"/>
                <w:szCs w:val="24"/>
                <w:lang w:val="en-US" w:eastAsia="zh-CN" w:bidi="ar"/>
              </w:rPr>
              <w:t>6.1</w:t>
            </w:r>
            <w:r>
              <w:rPr>
                <w:rFonts w:hint="eastAsia" w:ascii="仿宋" w:hAnsi="仿宋" w:eastAsia="仿宋" w:cs="仿宋"/>
                <w:b w:val="0"/>
                <w:bCs w:val="0"/>
                <w:kern w:val="0"/>
                <w:sz w:val="24"/>
                <w:szCs w:val="24"/>
                <w:lang w:val="en-US" w:eastAsia="zh-CN" w:bidi="ar"/>
              </w:rPr>
              <w:t xml:space="preserve"> 提供《客户服务管理办法》，需包括：客服管理的职责、服务支撑流程、服务支撑流程、客户服务管理的服务标准、服务用语、信息安全保密</w:t>
            </w:r>
            <w:r>
              <w:rPr>
                <w:rFonts w:hint="eastAsia" w:ascii="仿宋" w:hAnsi="仿宋" w:eastAsia="仿宋" w:cs="仿宋"/>
                <w:b w:val="0"/>
                <w:bCs w:val="0"/>
                <w:kern w:val="0"/>
                <w:sz w:val="24"/>
                <w:szCs w:val="24"/>
                <w:lang w:val="en-US" w:eastAsia="zh-CN" w:bidi="ar"/>
              </w:rPr>
              <w:br w:type="textWrapping"/>
            </w:r>
            <w:r>
              <w:rPr>
                <w:rFonts w:hint="eastAsia" w:ascii="仿宋" w:hAnsi="仿宋" w:eastAsia="仿宋" w:cs="仿宋"/>
                <w:b/>
                <w:bCs/>
                <w:kern w:val="0"/>
                <w:sz w:val="24"/>
                <w:szCs w:val="24"/>
                <w:lang w:val="en-US" w:eastAsia="zh-CN" w:bidi="ar"/>
              </w:rPr>
              <w:t>6.2</w:t>
            </w:r>
            <w:r>
              <w:rPr>
                <w:rFonts w:hint="eastAsia" w:ascii="仿宋" w:hAnsi="仿宋" w:eastAsia="仿宋" w:cs="仿宋"/>
                <w:b w:val="0"/>
                <w:bCs w:val="0"/>
                <w:kern w:val="0"/>
                <w:sz w:val="24"/>
                <w:szCs w:val="24"/>
                <w:lang w:val="en-US" w:eastAsia="zh-CN" w:bidi="ar"/>
              </w:rPr>
              <w:t xml:space="preserve"> 提供《客服FAQ》，需包括：客服流程、产品问题、业务受理问题、常见问题</w:t>
            </w:r>
          </w:p>
        </w:tc>
      </w:tr>
      <w:tr w14:paraId="2603BAF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499" w:type="pct"/>
            <w:tcBorders>
              <w:top w:val="outset" w:color="auto" w:sz="6" w:space="0"/>
              <w:left w:val="outset" w:color="auto" w:sz="6" w:space="0"/>
              <w:bottom w:val="outset" w:color="auto" w:sz="6" w:space="0"/>
              <w:right w:val="outset" w:color="auto" w:sz="6" w:space="0"/>
            </w:tcBorders>
            <w:shd w:val="clear" w:color="auto" w:fill="auto"/>
            <w:vAlign w:val="center"/>
          </w:tcPr>
          <w:p w14:paraId="76C20936">
            <w:pPr>
              <w:keepNext w:val="0"/>
              <w:keepLines w:val="0"/>
              <w:widowControl/>
              <w:suppressLineNumbers w:val="0"/>
              <w:spacing w:before="0" w:beforeAutospacing="0" w:after="0" w:afterAutospacing="0"/>
              <w:ind w:left="0" w:right="0"/>
              <w:jc w:val="center"/>
              <w:rPr>
                <w:rFonts w:hint="eastAsia" w:ascii="仿宋" w:hAnsi="仿宋" w:eastAsia="仿宋" w:cs="仿宋"/>
                <w:b w:val="0"/>
                <w:bCs w:val="0"/>
                <w:kern w:val="0"/>
                <w:sz w:val="24"/>
                <w:szCs w:val="24"/>
                <w:lang w:val="en-US" w:eastAsia="zh-CN" w:bidi="ar"/>
              </w:rPr>
            </w:pPr>
            <w:r>
              <w:rPr>
                <w:rFonts w:hint="eastAsia" w:ascii="仿宋" w:hAnsi="仿宋" w:eastAsia="仿宋" w:cs="仿宋"/>
                <w:b w:val="0"/>
                <w:bCs w:val="0"/>
                <w:kern w:val="0"/>
                <w:sz w:val="24"/>
                <w:szCs w:val="24"/>
                <w:lang w:val="en-US" w:eastAsia="zh-CN" w:bidi="ar"/>
              </w:rPr>
              <w:t>7</w:t>
            </w:r>
          </w:p>
        </w:tc>
        <w:tc>
          <w:tcPr>
            <w:tcW w:w="1000" w:type="pct"/>
            <w:tcBorders>
              <w:top w:val="outset" w:color="auto" w:sz="6" w:space="0"/>
              <w:left w:val="outset" w:color="auto" w:sz="6" w:space="0"/>
              <w:bottom w:val="outset" w:color="auto" w:sz="6" w:space="0"/>
              <w:right w:val="outset" w:color="auto" w:sz="6" w:space="0"/>
            </w:tcBorders>
            <w:shd w:val="clear" w:color="auto" w:fill="auto"/>
            <w:vAlign w:val="center"/>
          </w:tcPr>
          <w:p w14:paraId="131AE773">
            <w:pPr>
              <w:keepNext w:val="0"/>
              <w:keepLines w:val="0"/>
              <w:widowControl/>
              <w:suppressLineNumbers w:val="0"/>
              <w:spacing w:before="0" w:beforeAutospacing="0" w:after="0" w:afterAutospacing="0"/>
              <w:ind w:left="0" w:right="0"/>
              <w:jc w:val="center"/>
              <w:rPr>
                <w:rFonts w:hint="eastAsia" w:ascii="仿宋" w:hAnsi="仿宋" w:eastAsia="仿宋" w:cs="仿宋"/>
                <w:b w:val="0"/>
                <w:bCs w:val="0"/>
                <w:kern w:val="0"/>
                <w:sz w:val="24"/>
                <w:szCs w:val="24"/>
                <w:lang w:val="en-US" w:eastAsia="zh-CN" w:bidi="ar"/>
              </w:rPr>
            </w:pPr>
            <w:r>
              <w:rPr>
                <w:rFonts w:hint="eastAsia" w:ascii="仿宋" w:hAnsi="仿宋" w:eastAsia="仿宋" w:cs="仿宋"/>
                <w:b w:val="0"/>
                <w:bCs w:val="0"/>
                <w:kern w:val="0"/>
                <w:sz w:val="24"/>
                <w:szCs w:val="24"/>
                <w:lang w:val="en-US" w:eastAsia="zh-CN" w:bidi="ar"/>
              </w:rPr>
              <w:t>业务规范及运营管理</w:t>
            </w:r>
          </w:p>
        </w:tc>
        <w:tc>
          <w:tcPr>
            <w:tcW w:w="3500" w:type="pct"/>
            <w:tcBorders>
              <w:top w:val="outset" w:color="auto" w:sz="6" w:space="0"/>
              <w:left w:val="outset" w:color="auto" w:sz="6" w:space="0"/>
              <w:bottom w:val="outset" w:color="auto" w:sz="6" w:space="0"/>
              <w:right w:val="outset" w:color="auto" w:sz="6" w:space="0"/>
            </w:tcBorders>
            <w:shd w:val="clear" w:color="auto" w:fill="auto"/>
            <w:vAlign w:val="center"/>
          </w:tcPr>
          <w:p w14:paraId="3E33E5EB">
            <w:pPr>
              <w:keepNext w:val="0"/>
              <w:keepLines w:val="0"/>
              <w:widowControl/>
              <w:suppressLineNumbers w:val="0"/>
              <w:spacing w:before="0" w:beforeAutospacing="0" w:after="0" w:afterAutospacing="0"/>
              <w:ind w:left="0" w:right="0"/>
              <w:jc w:val="left"/>
              <w:rPr>
                <w:rFonts w:hint="eastAsia" w:ascii="仿宋" w:hAnsi="仿宋" w:eastAsia="仿宋" w:cs="仿宋"/>
                <w:b w:val="0"/>
                <w:bCs w:val="0"/>
                <w:kern w:val="0"/>
                <w:sz w:val="24"/>
                <w:szCs w:val="24"/>
                <w:lang w:val="en-US" w:eastAsia="zh-CN" w:bidi="ar"/>
              </w:rPr>
            </w:pPr>
            <w:r>
              <w:rPr>
                <w:rFonts w:hint="eastAsia" w:ascii="仿宋" w:hAnsi="仿宋" w:eastAsia="仿宋" w:cs="仿宋"/>
                <w:b/>
                <w:bCs/>
                <w:kern w:val="0"/>
                <w:sz w:val="24"/>
                <w:szCs w:val="24"/>
                <w:lang w:val="en-US" w:eastAsia="zh-CN" w:bidi="ar"/>
              </w:rPr>
              <w:t>7.1</w:t>
            </w:r>
            <w:r>
              <w:rPr>
                <w:rFonts w:hint="eastAsia" w:ascii="仿宋" w:hAnsi="仿宋" w:eastAsia="仿宋" w:cs="仿宋"/>
                <w:b w:val="0"/>
                <w:bCs w:val="0"/>
                <w:kern w:val="0"/>
                <w:sz w:val="24"/>
                <w:szCs w:val="24"/>
                <w:lang w:val="en-US" w:eastAsia="zh-CN" w:bidi="ar"/>
              </w:rPr>
              <w:t xml:space="preserve"> 提交《交付规范》，需包括：应用场景及交付内容，实施模式说明，云主机的开通和安装，线路的开通，医院侧网络联调，应用的开通和测试，前置机模式的安装，售后服务</w:t>
            </w:r>
            <w:r>
              <w:rPr>
                <w:rFonts w:hint="eastAsia" w:ascii="仿宋" w:hAnsi="仿宋" w:eastAsia="仿宋" w:cs="仿宋"/>
                <w:b w:val="0"/>
                <w:bCs w:val="0"/>
                <w:kern w:val="0"/>
                <w:sz w:val="24"/>
                <w:szCs w:val="24"/>
                <w:lang w:val="en-US" w:eastAsia="zh-CN" w:bidi="ar"/>
              </w:rPr>
              <w:br w:type="textWrapping"/>
            </w:r>
            <w:r>
              <w:rPr>
                <w:rFonts w:hint="eastAsia" w:ascii="仿宋" w:hAnsi="仿宋" w:eastAsia="仿宋" w:cs="仿宋"/>
                <w:b/>
                <w:bCs/>
                <w:kern w:val="0"/>
                <w:sz w:val="24"/>
                <w:szCs w:val="24"/>
                <w:lang w:val="en-US" w:eastAsia="zh-CN" w:bidi="ar"/>
              </w:rPr>
              <w:t>7.2</w:t>
            </w:r>
            <w:r>
              <w:rPr>
                <w:rFonts w:hint="eastAsia" w:ascii="仿宋" w:hAnsi="仿宋" w:eastAsia="仿宋" w:cs="仿宋"/>
                <w:b w:val="0"/>
                <w:bCs w:val="0"/>
                <w:kern w:val="0"/>
                <w:sz w:val="24"/>
                <w:szCs w:val="24"/>
                <w:lang w:val="en-US" w:eastAsia="zh-CN" w:bidi="ar"/>
              </w:rPr>
              <w:t xml:space="preserve"> 提交《运营管理办法》，需包括：运营工作内容界定、运营管理工作职责、需求管理、产品流转流程、流程的变更与废止</w:t>
            </w:r>
          </w:p>
        </w:tc>
      </w:tr>
    </w:tbl>
    <w:p w14:paraId="7B9ECC91">
      <w:pPr>
        <w:keepNext w:val="0"/>
        <w:keepLines w:val="0"/>
        <w:widowControl/>
        <w:numPr>
          <w:ilvl w:val="0"/>
          <w:numId w:val="6"/>
        </w:numPr>
        <w:suppressLineNumbers w:val="0"/>
        <w:pBdr>
          <w:top w:val="none" w:color="auto" w:sz="0" w:space="0"/>
          <w:left w:val="none" w:color="auto" w:sz="0" w:space="0"/>
          <w:bottom w:val="dashed" w:color="CCCCCC" w:sz="6" w:space="0"/>
          <w:right w:val="none" w:color="auto" w:sz="0" w:space="0"/>
        </w:pBdr>
        <w:spacing w:before="225" w:beforeAutospacing="0" w:after="150" w:afterAutospacing="0"/>
        <w:ind w:left="0" w:right="0" w:firstLine="0"/>
        <w:jc w:val="left"/>
        <w:rPr>
          <w:rFonts w:hint="eastAsia" w:ascii="仿宋" w:hAnsi="仿宋" w:eastAsia="仿宋" w:cs="仿宋"/>
          <w:i w:val="0"/>
          <w:iCs w:val="0"/>
          <w:caps w:val="0"/>
          <w:color w:val="CC0000"/>
          <w:spacing w:val="0"/>
          <w:kern w:val="0"/>
          <w:sz w:val="27"/>
          <w:szCs w:val="27"/>
          <w:lang w:val="en-US" w:eastAsia="zh-CN" w:bidi="ar"/>
        </w:rPr>
      </w:pPr>
      <w:r>
        <w:rPr>
          <w:rFonts w:hint="eastAsia" w:ascii="仿宋" w:hAnsi="仿宋" w:eastAsia="仿宋" w:cs="仿宋"/>
          <w:i w:val="0"/>
          <w:iCs w:val="0"/>
          <w:caps w:val="0"/>
          <w:color w:val="CC0000"/>
          <w:spacing w:val="0"/>
          <w:kern w:val="0"/>
          <w:sz w:val="27"/>
          <w:szCs w:val="27"/>
          <w:lang w:val="en-US" w:eastAsia="zh-CN" w:bidi="ar"/>
        </w:rPr>
        <w:t>评分标准</w:t>
      </w:r>
    </w:p>
    <w:tbl>
      <w:tblPr>
        <w:tblStyle w:val="6"/>
        <w:tblW w:w="5208" w:type="pct"/>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61"/>
        <w:gridCol w:w="1064"/>
        <w:gridCol w:w="777"/>
        <w:gridCol w:w="6770"/>
      </w:tblGrid>
      <w:tr w14:paraId="53CEE2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2" w:hRule="atLeast"/>
        </w:trPr>
        <w:tc>
          <w:tcPr>
            <w:tcW w:w="1098" w:type="pct"/>
            <w:gridSpan w:val="2"/>
            <w:tcBorders>
              <w:top w:val="single" w:color="000000" w:sz="4" w:space="0"/>
              <w:left w:val="single" w:color="000000" w:sz="4" w:space="0"/>
              <w:bottom w:val="single" w:color="000000" w:sz="4" w:space="0"/>
              <w:right w:val="single" w:color="000000" w:sz="4" w:space="0"/>
            </w:tcBorders>
            <w:shd w:val="clear" w:color="auto" w:fill="E6F0FF"/>
            <w:noWrap/>
            <w:vAlign w:val="center"/>
          </w:tcPr>
          <w:p w14:paraId="2A1E0CD9">
            <w:pPr>
              <w:keepNext w:val="0"/>
              <w:keepLines w:val="0"/>
              <w:widowControl/>
              <w:suppressLineNumbers w:val="0"/>
              <w:spacing w:before="0" w:beforeAutospacing="0" w:after="0" w:afterAutospacing="0"/>
              <w:ind w:left="0" w:right="0"/>
              <w:jc w:val="center"/>
              <w:rPr>
                <w:rFonts w:hint="eastAsia" w:ascii="仿宋" w:hAnsi="仿宋" w:eastAsia="仿宋" w:cs="仿宋"/>
                <w:b/>
                <w:bCs/>
                <w:kern w:val="0"/>
                <w:sz w:val="24"/>
                <w:szCs w:val="24"/>
                <w:lang w:val="en-US" w:eastAsia="zh-CN" w:bidi="ar"/>
              </w:rPr>
            </w:pPr>
            <w:r>
              <w:rPr>
                <w:rFonts w:hint="eastAsia" w:ascii="仿宋" w:hAnsi="仿宋" w:eastAsia="仿宋" w:cs="仿宋"/>
                <w:b/>
                <w:bCs/>
                <w:kern w:val="0"/>
                <w:sz w:val="24"/>
                <w:szCs w:val="24"/>
                <w:lang w:val="en-US" w:eastAsia="zh-CN" w:bidi="ar"/>
              </w:rPr>
              <w:t>评分内容</w:t>
            </w:r>
          </w:p>
        </w:tc>
        <w:tc>
          <w:tcPr>
            <w:tcW w:w="401" w:type="pct"/>
            <w:tcBorders>
              <w:top w:val="single" w:color="000000" w:sz="4" w:space="0"/>
              <w:left w:val="single" w:color="000000" w:sz="4" w:space="0"/>
              <w:bottom w:val="single" w:color="000000" w:sz="4" w:space="0"/>
              <w:right w:val="single" w:color="000000" w:sz="4" w:space="0"/>
            </w:tcBorders>
            <w:shd w:val="clear" w:color="auto" w:fill="E6F0FF"/>
            <w:noWrap/>
            <w:vAlign w:val="center"/>
          </w:tcPr>
          <w:p w14:paraId="6C9DDC4E">
            <w:pPr>
              <w:keepNext w:val="0"/>
              <w:keepLines w:val="0"/>
              <w:widowControl/>
              <w:suppressLineNumbers w:val="0"/>
              <w:spacing w:before="0" w:beforeAutospacing="0" w:after="0" w:afterAutospacing="0"/>
              <w:ind w:left="0" w:right="0"/>
              <w:jc w:val="center"/>
              <w:rPr>
                <w:rFonts w:hint="eastAsia" w:ascii="仿宋" w:hAnsi="仿宋" w:eastAsia="仿宋" w:cs="仿宋"/>
                <w:b/>
                <w:bCs/>
                <w:kern w:val="0"/>
                <w:sz w:val="24"/>
                <w:szCs w:val="24"/>
                <w:lang w:val="en-US" w:eastAsia="zh-CN" w:bidi="ar"/>
              </w:rPr>
            </w:pPr>
            <w:r>
              <w:rPr>
                <w:rFonts w:hint="eastAsia" w:ascii="仿宋" w:hAnsi="仿宋" w:eastAsia="仿宋" w:cs="仿宋"/>
                <w:b/>
                <w:bCs/>
                <w:kern w:val="0"/>
                <w:sz w:val="24"/>
                <w:szCs w:val="24"/>
                <w:lang w:val="en-US" w:eastAsia="zh-CN" w:bidi="ar"/>
              </w:rPr>
              <w:t>分值</w:t>
            </w:r>
          </w:p>
        </w:tc>
        <w:tc>
          <w:tcPr>
            <w:tcW w:w="3499" w:type="pct"/>
            <w:tcBorders>
              <w:top w:val="single" w:color="000000" w:sz="4" w:space="0"/>
              <w:left w:val="single" w:color="000000" w:sz="4" w:space="0"/>
              <w:bottom w:val="single" w:color="000000" w:sz="4" w:space="0"/>
              <w:right w:val="single" w:color="000000" w:sz="4" w:space="0"/>
            </w:tcBorders>
            <w:shd w:val="clear" w:color="auto" w:fill="E6F0FF"/>
            <w:noWrap w:val="0"/>
            <w:vAlign w:val="center"/>
          </w:tcPr>
          <w:p w14:paraId="0EC488DC">
            <w:pPr>
              <w:keepNext w:val="0"/>
              <w:keepLines w:val="0"/>
              <w:widowControl/>
              <w:suppressLineNumbers w:val="0"/>
              <w:spacing w:before="0" w:beforeAutospacing="0" w:after="0" w:afterAutospacing="0"/>
              <w:ind w:left="0" w:right="0"/>
              <w:jc w:val="center"/>
              <w:rPr>
                <w:rFonts w:hint="eastAsia" w:ascii="仿宋" w:hAnsi="仿宋" w:eastAsia="仿宋" w:cs="仿宋"/>
                <w:b/>
                <w:bCs/>
                <w:kern w:val="0"/>
                <w:sz w:val="24"/>
                <w:szCs w:val="24"/>
                <w:lang w:val="en-US" w:eastAsia="zh-CN" w:bidi="ar"/>
              </w:rPr>
            </w:pPr>
            <w:r>
              <w:rPr>
                <w:rFonts w:hint="eastAsia" w:ascii="仿宋" w:hAnsi="仿宋" w:eastAsia="仿宋" w:cs="仿宋"/>
                <w:b/>
                <w:bCs/>
                <w:kern w:val="0"/>
                <w:sz w:val="24"/>
                <w:szCs w:val="24"/>
                <w:lang w:val="en-US" w:eastAsia="zh-CN" w:bidi="ar"/>
              </w:rPr>
              <w:t>评分标准</w:t>
            </w:r>
          </w:p>
        </w:tc>
      </w:tr>
      <w:tr w14:paraId="627A36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90" w:hRule="atLeast"/>
        </w:trPr>
        <w:tc>
          <w:tcPr>
            <w:tcW w:w="548" w:type="pct"/>
            <w:tcBorders>
              <w:top w:val="single" w:color="000000" w:sz="4" w:space="0"/>
              <w:left w:val="single" w:color="000000" w:sz="4" w:space="0"/>
              <w:bottom w:val="single" w:color="000000" w:sz="4" w:space="0"/>
              <w:right w:val="single" w:color="000000" w:sz="4" w:space="0"/>
            </w:tcBorders>
            <w:noWrap/>
            <w:vAlign w:val="center"/>
          </w:tcPr>
          <w:p w14:paraId="00EE7287">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价格</w:t>
            </w:r>
          </w:p>
          <w:p w14:paraId="3016678E">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部分</w:t>
            </w:r>
          </w:p>
          <w:p w14:paraId="4AF8C527">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 w:hAnsi="仿宋" w:eastAsia="仿宋" w:cs="仿宋"/>
                <w:sz w:val="24"/>
                <w:szCs w:val="24"/>
                <w:highlight w:val="none"/>
              </w:rPr>
            </w:pPr>
            <w:r>
              <w:rPr>
                <w:rFonts w:hint="eastAsia" w:ascii="仿宋" w:hAnsi="仿宋" w:eastAsia="仿宋" w:cs="仿宋"/>
                <w:i w:val="0"/>
                <w:iCs w:val="0"/>
                <w:color w:val="000000"/>
                <w:kern w:val="0"/>
                <w:sz w:val="24"/>
                <w:szCs w:val="24"/>
                <w:highlight w:val="none"/>
                <w:u w:val="none"/>
                <w:lang w:val="en-US" w:eastAsia="zh-CN" w:bidi="ar"/>
              </w:rPr>
              <w:t>30分</w:t>
            </w:r>
          </w:p>
        </w:tc>
        <w:tc>
          <w:tcPr>
            <w:tcW w:w="550" w:type="pct"/>
            <w:tcBorders>
              <w:top w:val="single" w:color="000000" w:sz="4" w:space="0"/>
              <w:left w:val="single" w:color="000000" w:sz="4" w:space="0"/>
              <w:bottom w:val="single" w:color="000000" w:sz="4" w:space="0"/>
              <w:right w:val="single" w:color="000000" w:sz="4" w:space="0"/>
            </w:tcBorders>
            <w:noWrap/>
            <w:vAlign w:val="center"/>
          </w:tcPr>
          <w:p w14:paraId="2801DA93">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报价</w:t>
            </w:r>
          </w:p>
        </w:tc>
        <w:tc>
          <w:tcPr>
            <w:tcW w:w="401" w:type="pct"/>
            <w:tcBorders>
              <w:top w:val="single" w:color="000000" w:sz="4" w:space="0"/>
              <w:left w:val="single" w:color="000000" w:sz="4" w:space="0"/>
              <w:bottom w:val="single" w:color="000000" w:sz="4" w:space="0"/>
              <w:right w:val="single" w:color="000000" w:sz="4" w:space="0"/>
            </w:tcBorders>
            <w:noWrap/>
            <w:vAlign w:val="center"/>
          </w:tcPr>
          <w:p w14:paraId="58FBABE4">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30分</w:t>
            </w:r>
          </w:p>
        </w:tc>
        <w:tc>
          <w:tcPr>
            <w:tcW w:w="3499" w:type="pct"/>
            <w:tcBorders>
              <w:top w:val="single" w:color="000000" w:sz="4" w:space="0"/>
              <w:left w:val="single" w:color="000000" w:sz="4" w:space="0"/>
              <w:bottom w:val="single" w:color="000000" w:sz="4" w:space="0"/>
              <w:right w:val="single" w:color="000000" w:sz="4" w:space="0"/>
            </w:tcBorders>
            <w:noWrap w:val="0"/>
            <w:vAlign w:val="center"/>
          </w:tcPr>
          <w:p w14:paraId="0FDFEE91">
            <w:pPr>
              <w:pStyle w:val="12"/>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满足竞争性磋商文件要求且报价最低的报价为评审基准价，其价格分为满分。其他供应商的价格分统一按照下列公式计算：</w:t>
            </w:r>
          </w:p>
          <w:p w14:paraId="30626AAE">
            <w:pPr>
              <w:pStyle w:val="12"/>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报价得分=（评审基准价／报价)×价格权值×100</w:t>
            </w:r>
          </w:p>
          <w:p w14:paraId="7F515763">
            <w:pPr>
              <w:pStyle w:val="12"/>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sz w:val="24"/>
                <w:szCs w:val="24"/>
                <w:highlight w:val="none"/>
              </w:rPr>
              <w:t xml:space="preserve">价格权值= </w:t>
            </w:r>
            <w:r>
              <w:rPr>
                <w:rFonts w:hint="eastAsia" w:ascii="仿宋" w:hAnsi="仿宋" w:eastAsia="仿宋" w:cs="仿宋"/>
                <w:sz w:val="24"/>
                <w:szCs w:val="24"/>
                <w:highlight w:val="none"/>
                <w:lang w:val="en-US" w:eastAsia="zh-CN"/>
              </w:rPr>
              <w:t>30</w:t>
            </w:r>
            <w:r>
              <w:rPr>
                <w:rFonts w:hint="eastAsia" w:ascii="仿宋" w:hAnsi="仿宋" w:eastAsia="仿宋" w:cs="仿宋"/>
                <w:sz w:val="24"/>
                <w:szCs w:val="24"/>
                <w:highlight w:val="none"/>
              </w:rPr>
              <w:t>%</w:t>
            </w:r>
            <w:r>
              <w:rPr>
                <w:rFonts w:hint="eastAsia" w:ascii="仿宋" w:hAnsi="仿宋" w:eastAsia="仿宋" w:cs="仿宋"/>
                <w:i w:val="0"/>
                <w:iCs w:val="0"/>
                <w:color w:val="000000"/>
                <w:kern w:val="0"/>
                <w:sz w:val="24"/>
                <w:szCs w:val="24"/>
                <w:highlight w:val="none"/>
                <w:u w:val="none"/>
                <w:lang w:val="en-US" w:eastAsia="zh-CN" w:bidi="ar"/>
              </w:rPr>
              <w:t>。</w:t>
            </w:r>
          </w:p>
          <w:p w14:paraId="0B785494">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仿宋" w:hAnsi="仿宋" w:eastAsia="仿宋" w:cs="仿宋"/>
                <w:b/>
                <w:bCs/>
                <w:i w:val="0"/>
                <w:iCs w:val="0"/>
                <w:color w:val="000000"/>
                <w:kern w:val="0"/>
                <w:sz w:val="24"/>
                <w:szCs w:val="24"/>
                <w:highlight w:val="none"/>
                <w:u w:val="none"/>
                <w:lang w:val="en-US" w:eastAsia="zh-CN" w:bidi="ar"/>
              </w:rPr>
            </w:pPr>
            <w:r>
              <w:rPr>
                <w:rFonts w:hint="eastAsia" w:ascii="仿宋" w:hAnsi="仿宋" w:eastAsia="仿宋" w:cs="仿宋"/>
                <w:b/>
                <w:bCs/>
                <w:i w:val="0"/>
                <w:iCs w:val="0"/>
                <w:color w:val="000000"/>
                <w:kern w:val="0"/>
                <w:sz w:val="24"/>
                <w:szCs w:val="24"/>
                <w:highlight w:val="none"/>
                <w:u w:val="none"/>
                <w:lang w:val="en-US" w:eastAsia="zh-CN" w:bidi="ar"/>
              </w:rPr>
              <w:t>备注：</w:t>
            </w:r>
          </w:p>
          <w:p w14:paraId="384A8773">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仿宋" w:hAnsi="仿宋" w:eastAsia="仿宋" w:cs="仿宋"/>
                <w:b/>
                <w:bCs/>
                <w:i w:val="0"/>
                <w:iCs w:val="0"/>
                <w:color w:val="000000"/>
                <w:kern w:val="0"/>
                <w:sz w:val="24"/>
                <w:szCs w:val="24"/>
                <w:highlight w:val="none"/>
                <w:u w:val="none"/>
                <w:lang w:val="en-US" w:eastAsia="zh-CN" w:bidi="ar"/>
              </w:rPr>
            </w:pPr>
            <w:r>
              <w:rPr>
                <w:rFonts w:hint="eastAsia" w:ascii="仿宋" w:hAnsi="仿宋" w:eastAsia="仿宋" w:cs="仿宋"/>
                <w:b/>
                <w:bCs/>
                <w:i w:val="0"/>
                <w:iCs w:val="0"/>
                <w:color w:val="000000"/>
                <w:kern w:val="0"/>
                <w:sz w:val="24"/>
                <w:szCs w:val="24"/>
                <w:highlight w:val="none"/>
                <w:u w:val="none"/>
                <w:lang w:val="en-US" w:eastAsia="zh-CN" w:bidi="ar"/>
              </w:rPr>
              <w:t>1.价格分计算保留小数点二位</w:t>
            </w:r>
          </w:p>
          <w:p w14:paraId="008F69EB">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仿宋" w:hAnsi="仿宋" w:eastAsia="仿宋" w:cs="仿宋"/>
                <w:highlight w:val="none"/>
              </w:rPr>
            </w:pPr>
            <w:r>
              <w:rPr>
                <w:rFonts w:hint="eastAsia" w:ascii="仿宋" w:hAnsi="仿宋" w:eastAsia="仿宋" w:cs="仿宋"/>
                <w:b/>
                <w:bCs/>
                <w:i w:val="0"/>
                <w:iCs w:val="0"/>
                <w:color w:val="000000"/>
                <w:kern w:val="0"/>
                <w:sz w:val="24"/>
                <w:szCs w:val="24"/>
                <w:highlight w:val="none"/>
                <w:u w:val="none"/>
                <w:lang w:val="en-US" w:eastAsia="zh-CN" w:bidi="ar"/>
              </w:rPr>
              <w:t>2.落实政府采购政策进行价格调整的，以调整后的价格计算</w:t>
            </w:r>
          </w:p>
        </w:tc>
      </w:tr>
      <w:tr w14:paraId="49F6E0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4" w:hRule="atLeast"/>
        </w:trPr>
        <w:tc>
          <w:tcPr>
            <w:tcW w:w="548" w:type="pct"/>
            <w:vMerge w:val="restart"/>
            <w:tcBorders>
              <w:top w:val="single" w:color="000000" w:sz="4" w:space="0"/>
              <w:left w:val="single" w:color="000000" w:sz="4" w:space="0"/>
              <w:bottom w:val="single" w:color="000000" w:sz="4" w:space="0"/>
              <w:right w:val="single" w:color="000000" w:sz="4" w:space="0"/>
            </w:tcBorders>
            <w:noWrap/>
            <w:vAlign w:val="center"/>
          </w:tcPr>
          <w:p w14:paraId="7D1B718F">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商务</w:t>
            </w:r>
          </w:p>
          <w:p w14:paraId="2031AB63">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部分</w:t>
            </w:r>
          </w:p>
          <w:p w14:paraId="6A03EDA9">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 w:hAnsi="仿宋" w:eastAsia="仿宋" w:cs="仿宋"/>
                <w:i w:val="0"/>
                <w:iCs w:val="0"/>
                <w:color w:val="000000"/>
                <w:sz w:val="24"/>
                <w:szCs w:val="24"/>
                <w:highlight w:val="none"/>
                <w:u w:val="none"/>
                <w:lang w:val="en-US"/>
              </w:rPr>
            </w:pPr>
            <w:r>
              <w:rPr>
                <w:rFonts w:hint="eastAsia" w:ascii="仿宋" w:hAnsi="仿宋" w:eastAsia="仿宋" w:cs="仿宋"/>
                <w:i w:val="0"/>
                <w:iCs w:val="0"/>
                <w:color w:val="000000"/>
                <w:kern w:val="0"/>
                <w:sz w:val="24"/>
                <w:szCs w:val="24"/>
                <w:highlight w:val="none"/>
                <w:u w:val="none"/>
                <w:lang w:val="en-US" w:eastAsia="zh-CN" w:bidi="ar"/>
              </w:rPr>
              <w:t>40分</w:t>
            </w:r>
          </w:p>
        </w:tc>
        <w:tc>
          <w:tcPr>
            <w:tcW w:w="550" w:type="pct"/>
            <w:tcBorders>
              <w:top w:val="single" w:color="000000" w:sz="4" w:space="0"/>
              <w:left w:val="single" w:color="000000" w:sz="4" w:space="0"/>
              <w:bottom w:val="single" w:color="000000" w:sz="4" w:space="0"/>
              <w:right w:val="single" w:color="000000" w:sz="4" w:space="0"/>
            </w:tcBorders>
            <w:noWrap/>
            <w:vAlign w:val="center"/>
          </w:tcPr>
          <w:p w14:paraId="15DA2AF6">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业绩</w:t>
            </w:r>
          </w:p>
        </w:tc>
        <w:tc>
          <w:tcPr>
            <w:tcW w:w="401" w:type="pct"/>
            <w:tcBorders>
              <w:top w:val="single" w:color="000000" w:sz="4" w:space="0"/>
              <w:left w:val="single" w:color="000000" w:sz="4" w:space="0"/>
              <w:bottom w:val="single" w:color="000000" w:sz="4" w:space="0"/>
              <w:right w:val="single" w:color="000000" w:sz="4" w:space="0"/>
            </w:tcBorders>
            <w:noWrap/>
            <w:vAlign w:val="center"/>
          </w:tcPr>
          <w:p w14:paraId="6768161C">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15分</w:t>
            </w:r>
          </w:p>
        </w:tc>
        <w:tc>
          <w:tcPr>
            <w:tcW w:w="3499" w:type="pct"/>
            <w:tcBorders>
              <w:top w:val="single" w:color="000000" w:sz="4" w:space="0"/>
              <w:left w:val="single" w:color="000000" w:sz="4" w:space="0"/>
              <w:bottom w:val="single" w:color="000000" w:sz="4" w:space="0"/>
              <w:right w:val="single" w:color="000000" w:sz="4" w:space="0"/>
            </w:tcBorders>
            <w:noWrap w:val="0"/>
            <w:vAlign w:val="center"/>
          </w:tcPr>
          <w:p w14:paraId="7BF7BB6A">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根据自投标截止日起往前推算2年，供应商（以合同签订时间为准）承担过类似服务项目业绩，每提供一个业绩得5分，最高得15分。</w:t>
            </w:r>
          </w:p>
          <w:p w14:paraId="2089B5BF">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b/>
                <w:bCs/>
                <w:sz w:val="24"/>
                <w:szCs w:val="24"/>
                <w:highlight w:val="none"/>
              </w:rPr>
              <w:t>备注:须提供合同和中标</w:t>
            </w:r>
            <w:r>
              <w:rPr>
                <w:rFonts w:hint="eastAsia" w:ascii="仿宋" w:hAnsi="仿宋" w:eastAsia="仿宋" w:cs="仿宋"/>
                <w:b/>
                <w:bCs/>
                <w:sz w:val="24"/>
                <w:szCs w:val="24"/>
                <w:highlight w:val="none"/>
                <w:lang w:eastAsia="zh-CN"/>
              </w:rPr>
              <w:t>（</w:t>
            </w:r>
            <w:r>
              <w:rPr>
                <w:rFonts w:hint="eastAsia" w:ascii="仿宋" w:hAnsi="仿宋" w:eastAsia="仿宋" w:cs="仿宋"/>
                <w:b/>
                <w:bCs/>
                <w:sz w:val="24"/>
                <w:szCs w:val="24"/>
                <w:highlight w:val="none"/>
                <w:lang w:val="en-US" w:eastAsia="zh-CN"/>
              </w:rPr>
              <w:t>成交</w:t>
            </w:r>
            <w:r>
              <w:rPr>
                <w:rFonts w:hint="eastAsia" w:ascii="仿宋" w:hAnsi="仿宋" w:eastAsia="仿宋" w:cs="仿宋"/>
                <w:b/>
                <w:bCs/>
                <w:sz w:val="24"/>
                <w:szCs w:val="24"/>
                <w:highlight w:val="none"/>
                <w:lang w:eastAsia="zh-CN"/>
              </w:rPr>
              <w:t>）</w:t>
            </w:r>
            <w:r>
              <w:rPr>
                <w:rFonts w:hint="eastAsia" w:ascii="仿宋" w:hAnsi="仿宋" w:eastAsia="仿宋" w:cs="仿宋"/>
                <w:b/>
                <w:bCs/>
                <w:sz w:val="24"/>
                <w:szCs w:val="24"/>
                <w:highlight w:val="none"/>
              </w:rPr>
              <w:t>通知书原件扫描件并加盖</w:t>
            </w:r>
            <w:r>
              <w:rPr>
                <w:rFonts w:hint="eastAsia" w:ascii="仿宋" w:hAnsi="仿宋" w:eastAsia="仿宋" w:cs="仿宋"/>
                <w:b/>
                <w:bCs/>
                <w:kern w:val="0"/>
                <w:sz w:val="24"/>
                <w:szCs w:val="24"/>
                <w:lang w:val="en-US" w:eastAsia="zh-CN" w:bidi="ar"/>
              </w:rPr>
              <w:t>单位公章或投标专用章</w:t>
            </w:r>
            <w:r>
              <w:rPr>
                <w:rFonts w:hint="eastAsia" w:ascii="仿宋" w:hAnsi="仿宋" w:eastAsia="仿宋" w:cs="仿宋"/>
                <w:b/>
                <w:bCs/>
                <w:sz w:val="24"/>
                <w:szCs w:val="24"/>
                <w:highlight w:val="none"/>
              </w:rPr>
              <w:t>，未提供不得分（以合同签订时间为准）</w:t>
            </w:r>
            <w:r>
              <w:rPr>
                <w:rFonts w:hint="eastAsia" w:ascii="仿宋" w:hAnsi="仿宋" w:eastAsia="仿宋" w:cs="仿宋"/>
                <w:i w:val="0"/>
                <w:iCs w:val="0"/>
                <w:color w:val="000000"/>
                <w:kern w:val="0"/>
                <w:sz w:val="24"/>
                <w:szCs w:val="24"/>
                <w:highlight w:val="none"/>
                <w:u w:val="none"/>
                <w:lang w:val="en-US" w:eastAsia="zh-CN" w:bidi="ar"/>
              </w:rPr>
              <w:t>。</w:t>
            </w:r>
          </w:p>
        </w:tc>
      </w:tr>
      <w:tr w14:paraId="5BE099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6" w:hRule="atLeast"/>
        </w:trPr>
        <w:tc>
          <w:tcPr>
            <w:tcW w:w="548" w:type="pct"/>
            <w:vMerge w:val="continue"/>
            <w:tcBorders>
              <w:top w:val="single" w:color="000000" w:sz="4" w:space="0"/>
              <w:left w:val="single" w:color="000000" w:sz="4" w:space="0"/>
              <w:bottom w:val="single" w:color="000000" w:sz="4" w:space="0"/>
              <w:right w:val="single" w:color="000000" w:sz="4" w:space="0"/>
            </w:tcBorders>
            <w:noWrap/>
            <w:vAlign w:val="center"/>
          </w:tcPr>
          <w:p w14:paraId="01C7B487">
            <w:pPr>
              <w:keepNext w:val="0"/>
              <w:keepLines w:val="0"/>
              <w:pageBreakBefore w:val="0"/>
              <w:kinsoku/>
              <w:wordWrap/>
              <w:overflowPunct/>
              <w:topLinePunct w:val="0"/>
              <w:autoSpaceDE/>
              <w:autoSpaceDN/>
              <w:bidi w:val="0"/>
              <w:adjustRightInd/>
              <w:snapToGrid/>
              <w:spacing w:line="460" w:lineRule="exact"/>
              <w:jc w:val="center"/>
              <w:rPr>
                <w:rFonts w:hint="eastAsia" w:ascii="仿宋" w:hAnsi="仿宋" w:eastAsia="仿宋" w:cs="仿宋"/>
                <w:i w:val="0"/>
                <w:iCs w:val="0"/>
                <w:color w:val="000000"/>
                <w:sz w:val="24"/>
                <w:szCs w:val="24"/>
                <w:highlight w:val="none"/>
                <w:u w:val="none"/>
              </w:rPr>
            </w:pPr>
          </w:p>
        </w:tc>
        <w:tc>
          <w:tcPr>
            <w:tcW w:w="550" w:type="pct"/>
            <w:vMerge w:val="restart"/>
            <w:tcBorders>
              <w:top w:val="single" w:color="000000" w:sz="4" w:space="0"/>
              <w:left w:val="single" w:color="000000" w:sz="4" w:space="0"/>
              <w:bottom w:val="single" w:color="000000" w:sz="4" w:space="0"/>
              <w:right w:val="single" w:color="000000" w:sz="4" w:space="0"/>
            </w:tcBorders>
            <w:noWrap/>
            <w:vAlign w:val="center"/>
          </w:tcPr>
          <w:p w14:paraId="472EE6C4">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服务</w:t>
            </w:r>
          </w:p>
          <w:p w14:paraId="4105E014">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能力</w:t>
            </w:r>
          </w:p>
        </w:tc>
        <w:tc>
          <w:tcPr>
            <w:tcW w:w="401" w:type="pct"/>
            <w:tcBorders>
              <w:top w:val="single" w:color="000000" w:sz="4" w:space="0"/>
              <w:left w:val="single" w:color="000000" w:sz="4" w:space="0"/>
              <w:bottom w:val="single" w:color="000000" w:sz="4" w:space="0"/>
              <w:right w:val="single" w:color="000000" w:sz="4" w:space="0"/>
            </w:tcBorders>
            <w:noWrap/>
            <w:vAlign w:val="center"/>
          </w:tcPr>
          <w:p w14:paraId="3859E177">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15分</w:t>
            </w:r>
          </w:p>
        </w:tc>
        <w:tc>
          <w:tcPr>
            <w:tcW w:w="3499" w:type="pct"/>
            <w:tcBorders>
              <w:top w:val="single" w:color="000000" w:sz="4" w:space="0"/>
              <w:left w:val="single" w:color="000000" w:sz="4" w:space="0"/>
              <w:bottom w:val="single" w:color="000000" w:sz="4" w:space="0"/>
              <w:right w:val="single" w:color="000000" w:sz="4" w:space="0"/>
            </w:tcBorders>
            <w:noWrap w:val="0"/>
            <w:vAlign w:val="center"/>
          </w:tcPr>
          <w:p w14:paraId="31F5FB6D">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仿宋" w:hAnsi="仿宋" w:eastAsia="仿宋" w:cs="仿宋"/>
                <w:i w:val="0"/>
                <w:iCs w:val="0"/>
                <w:color w:val="auto"/>
                <w:kern w:val="0"/>
                <w:sz w:val="24"/>
                <w:szCs w:val="24"/>
                <w:highlight w:val="none"/>
                <w:u w:val="none"/>
                <w:lang w:val="en-US" w:eastAsia="zh-CN" w:bidi="ar"/>
              </w:rPr>
            </w:pPr>
            <w:bookmarkStart w:id="0" w:name="OLE_LINK1"/>
            <w:r>
              <w:rPr>
                <w:rFonts w:hint="eastAsia" w:ascii="仿宋" w:hAnsi="仿宋" w:eastAsia="仿宋" w:cs="仿宋"/>
                <w:i w:val="0"/>
                <w:iCs w:val="0"/>
                <w:color w:val="auto"/>
                <w:kern w:val="0"/>
                <w:sz w:val="24"/>
                <w:szCs w:val="24"/>
                <w:highlight w:val="none"/>
                <w:u w:val="none"/>
                <w:lang w:val="en-US" w:eastAsia="zh-CN" w:bidi="ar"/>
              </w:rPr>
              <w:t>1、所投产品为投标人或投标人总公司的全资子公司的标准化产品，具备产品定位、资费模式、支撑与结算、产品装维交付等标准化产品特征的得10分（提供投标人所投产品的相关发文、证明材料）。</w:t>
            </w:r>
          </w:p>
          <w:p w14:paraId="1D09DCB6">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2、所投产品非投标人标准化产品的：需所投医疗影像云平台软件著作权人与供应商签署有软件许可的证明资料，</w:t>
            </w:r>
            <w:bookmarkEnd w:id="0"/>
            <w:r>
              <w:rPr>
                <w:rFonts w:hint="eastAsia" w:ascii="仿宋" w:hAnsi="仿宋" w:eastAsia="仿宋" w:cs="仿宋"/>
                <w:i w:val="0"/>
                <w:iCs w:val="0"/>
                <w:color w:val="000000"/>
                <w:kern w:val="0"/>
                <w:sz w:val="24"/>
                <w:szCs w:val="24"/>
                <w:highlight w:val="none"/>
                <w:u w:val="none"/>
                <w:lang w:val="en-US" w:eastAsia="zh-CN" w:bidi="ar"/>
              </w:rPr>
              <w:t>许可供应商使用软件并提供与软件相关的服务得5分，且所投产品需要提供证原厂商售后服务承诺函并加盖原厂公章，如没有提供的不得分。</w:t>
            </w:r>
          </w:p>
          <w:p w14:paraId="55ED6C57">
            <w:pPr>
              <w:pStyle w:val="2"/>
              <w:rPr>
                <w:rFonts w:hint="eastAsia" w:ascii="仿宋" w:hAnsi="仿宋" w:eastAsia="仿宋" w:cs="仿宋"/>
                <w:lang w:val="en-US"/>
              </w:rPr>
            </w:pPr>
            <w:r>
              <w:rPr>
                <w:rFonts w:hint="eastAsia" w:ascii="仿宋" w:hAnsi="仿宋" w:eastAsia="仿宋" w:cs="仿宋"/>
                <w:b/>
                <w:bCs/>
                <w:i w:val="0"/>
                <w:iCs w:val="0"/>
                <w:color w:val="auto"/>
                <w:kern w:val="0"/>
                <w:sz w:val="24"/>
                <w:szCs w:val="24"/>
                <w:u w:val="none"/>
                <w:lang w:val="en-US" w:eastAsia="zh-CN" w:bidi="ar"/>
              </w:rPr>
              <w:t>以上所有证明材料如系复印件须加盖投标人</w:t>
            </w:r>
            <w:r>
              <w:rPr>
                <w:rFonts w:hint="eastAsia" w:ascii="仿宋" w:hAnsi="仿宋" w:eastAsia="仿宋" w:cs="仿宋"/>
                <w:b/>
                <w:bCs/>
                <w:kern w:val="0"/>
                <w:sz w:val="24"/>
                <w:szCs w:val="24"/>
                <w:lang w:val="en-US" w:eastAsia="zh-CN" w:bidi="ar"/>
              </w:rPr>
              <w:t>单位公章或投标专用章</w:t>
            </w:r>
            <w:r>
              <w:rPr>
                <w:rFonts w:hint="eastAsia" w:ascii="仿宋" w:hAnsi="仿宋" w:eastAsia="仿宋" w:cs="仿宋"/>
                <w:i w:val="0"/>
                <w:iCs w:val="0"/>
                <w:color w:val="auto"/>
                <w:kern w:val="0"/>
                <w:sz w:val="24"/>
                <w:szCs w:val="24"/>
                <w:u w:val="none"/>
                <w:lang w:val="en-US" w:eastAsia="zh-CN" w:bidi="ar"/>
              </w:rPr>
              <w:t>。</w:t>
            </w:r>
          </w:p>
        </w:tc>
      </w:tr>
      <w:tr w14:paraId="2FED8B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2" w:hRule="atLeast"/>
        </w:trPr>
        <w:tc>
          <w:tcPr>
            <w:tcW w:w="548" w:type="pct"/>
            <w:vMerge w:val="continue"/>
            <w:tcBorders>
              <w:top w:val="single" w:color="000000" w:sz="4" w:space="0"/>
              <w:left w:val="single" w:color="000000" w:sz="4" w:space="0"/>
              <w:bottom w:val="single" w:color="000000" w:sz="4" w:space="0"/>
              <w:right w:val="single" w:color="000000" w:sz="4" w:space="0"/>
            </w:tcBorders>
            <w:noWrap/>
            <w:vAlign w:val="center"/>
          </w:tcPr>
          <w:p w14:paraId="7D972404">
            <w:pPr>
              <w:keepNext w:val="0"/>
              <w:keepLines w:val="0"/>
              <w:pageBreakBefore w:val="0"/>
              <w:kinsoku/>
              <w:wordWrap/>
              <w:overflowPunct/>
              <w:topLinePunct w:val="0"/>
              <w:autoSpaceDE/>
              <w:autoSpaceDN/>
              <w:bidi w:val="0"/>
              <w:adjustRightInd/>
              <w:snapToGrid/>
              <w:spacing w:line="460" w:lineRule="exact"/>
              <w:jc w:val="center"/>
              <w:rPr>
                <w:rFonts w:hint="eastAsia" w:ascii="仿宋" w:hAnsi="仿宋" w:eastAsia="仿宋" w:cs="仿宋"/>
                <w:i w:val="0"/>
                <w:iCs w:val="0"/>
                <w:color w:val="000000"/>
                <w:sz w:val="24"/>
                <w:szCs w:val="24"/>
                <w:highlight w:val="none"/>
                <w:u w:val="none"/>
              </w:rPr>
            </w:pPr>
          </w:p>
        </w:tc>
        <w:tc>
          <w:tcPr>
            <w:tcW w:w="550" w:type="pct"/>
            <w:vMerge w:val="continue"/>
            <w:tcBorders>
              <w:top w:val="single" w:color="000000" w:sz="4" w:space="0"/>
              <w:left w:val="single" w:color="000000" w:sz="4" w:space="0"/>
              <w:bottom w:val="single" w:color="000000" w:sz="4" w:space="0"/>
              <w:right w:val="single" w:color="000000" w:sz="4" w:space="0"/>
            </w:tcBorders>
            <w:noWrap/>
            <w:vAlign w:val="center"/>
          </w:tcPr>
          <w:p w14:paraId="5A724531">
            <w:pPr>
              <w:keepNext w:val="0"/>
              <w:keepLines w:val="0"/>
              <w:pageBreakBefore w:val="0"/>
              <w:kinsoku/>
              <w:wordWrap/>
              <w:overflowPunct/>
              <w:topLinePunct w:val="0"/>
              <w:autoSpaceDE/>
              <w:autoSpaceDN/>
              <w:bidi w:val="0"/>
              <w:adjustRightInd/>
              <w:snapToGrid/>
              <w:spacing w:line="460" w:lineRule="exact"/>
              <w:jc w:val="center"/>
              <w:rPr>
                <w:rFonts w:hint="eastAsia" w:ascii="仿宋" w:hAnsi="仿宋" w:eastAsia="仿宋" w:cs="仿宋"/>
                <w:i w:val="0"/>
                <w:iCs w:val="0"/>
                <w:color w:val="000000"/>
                <w:sz w:val="24"/>
                <w:szCs w:val="24"/>
                <w:highlight w:val="none"/>
                <w:u w:val="none"/>
              </w:rPr>
            </w:pPr>
          </w:p>
        </w:tc>
        <w:tc>
          <w:tcPr>
            <w:tcW w:w="401" w:type="pct"/>
            <w:tcBorders>
              <w:top w:val="single" w:color="000000" w:sz="4" w:space="0"/>
              <w:left w:val="single" w:color="000000" w:sz="4" w:space="0"/>
              <w:bottom w:val="single" w:color="000000" w:sz="4" w:space="0"/>
              <w:right w:val="single" w:color="000000" w:sz="4" w:space="0"/>
            </w:tcBorders>
            <w:noWrap/>
            <w:vAlign w:val="center"/>
          </w:tcPr>
          <w:p w14:paraId="6208ED7E">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5分</w:t>
            </w:r>
          </w:p>
        </w:tc>
        <w:tc>
          <w:tcPr>
            <w:tcW w:w="3499" w:type="pct"/>
            <w:tcBorders>
              <w:top w:val="single" w:color="000000" w:sz="4" w:space="0"/>
              <w:left w:val="single" w:color="000000" w:sz="4" w:space="0"/>
              <w:bottom w:val="single" w:color="000000" w:sz="4" w:space="0"/>
              <w:right w:val="single" w:color="000000" w:sz="4" w:space="0"/>
            </w:tcBorders>
            <w:noWrap w:val="0"/>
            <w:vAlign w:val="center"/>
          </w:tcPr>
          <w:p w14:paraId="5CDDE57F">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为保障影像云平台安全合规，所采用的云胶片影像云平台，符合三级等保要求，提供相应三级等保备案证书的得5分。</w:t>
            </w:r>
          </w:p>
          <w:p w14:paraId="2428E904">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b/>
                <w:bCs/>
                <w:i w:val="0"/>
                <w:iCs w:val="0"/>
                <w:color w:val="auto"/>
                <w:kern w:val="0"/>
                <w:sz w:val="24"/>
                <w:szCs w:val="24"/>
                <w:u w:val="none"/>
                <w:lang w:val="en-US" w:eastAsia="zh-CN" w:bidi="ar"/>
              </w:rPr>
              <w:t>以上所有证明材料如系复印件须加盖投标人</w:t>
            </w:r>
            <w:r>
              <w:rPr>
                <w:rFonts w:hint="eastAsia" w:ascii="仿宋" w:hAnsi="仿宋" w:eastAsia="仿宋" w:cs="仿宋"/>
                <w:b/>
                <w:bCs/>
                <w:kern w:val="0"/>
                <w:sz w:val="24"/>
                <w:szCs w:val="24"/>
                <w:lang w:val="en-US" w:eastAsia="zh-CN" w:bidi="ar"/>
              </w:rPr>
              <w:t>单位公章或投标专用章</w:t>
            </w:r>
            <w:r>
              <w:rPr>
                <w:rFonts w:hint="eastAsia" w:ascii="仿宋" w:hAnsi="仿宋" w:eastAsia="仿宋" w:cs="仿宋"/>
                <w:i w:val="0"/>
                <w:iCs w:val="0"/>
                <w:color w:val="auto"/>
                <w:kern w:val="0"/>
                <w:sz w:val="24"/>
                <w:szCs w:val="24"/>
                <w:u w:val="none"/>
                <w:lang w:val="en-US" w:eastAsia="zh-CN" w:bidi="ar"/>
              </w:rPr>
              <w:t>。</w:t>
            </w:r>
          </w:p>
        </w:tc>
      </w:tr>
      <w:tr w14:paraId="0CE7E9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3" w:hRule="atLeast"/>
        </w:trPr>
        <w:tc>
          <w:tcPr>
            <w:tcW w:w="548" w:type="pct"/>
            <w:vMerge w:val="continue"/>
            <w:tcBorders>
              <w:top w:val="single" w:color="000000" w:sz="4" w:space="0"/>
              <w:left w:val="single" w:color="000000" w:sz="4" w:space="0"/>
              <w:bottom w:val="single" w:color="000000" w:sz="4" w:space="0"/>
              <w:right w:val="single" w:color="000000" w:sz="4" w:space="0"/>
            </w:tcBorders>
            <w:noWrap/>
            <w:vAlign w:val="center"/>
          </w:tcPr>
          <w:p w14:paraId="0674CAE4">
            <w:pPr>
              <w:keepNext w:val="0"/>
              <w:keepLines w:val="0"/>
              <w:pageBreakBefore w:val="0"/>
              <w:kinsoku/>
              <w:wordWrap/>
              <w:overflowPunct/>
              <w:topLinePunct w:val="0"/>
              <w:autoSpaceDE/>
              <w:autoSpaceDN/>
              <w:bidi w:val="0"/>
              <w:adjustRightInd/>
              <w:snapToGrid/>
              <w:spacing w:line="460" w:lineRule="exact"/>
              <w:jc w:val="center"/>
              <w:rPr>
                <w:rFonts w:hint="eastAsia" w:ascii="仿宋" w:hAnsi="仿宋" w:eastAsia="仿宋" w:cs="仿宋"/>
                <w:i w:val="0"/>
                <w:iCs w:val="0"/>
                <w:color w:val="000000"/>
                <w:sz w:val="24"/>
                <w:szCs w:val="24"/>
                <w:highlight w:val="none"/>
                <w:u w:val="none"/>
              </w:rPr>
            </w:pPr>
          </w:p>
        </w:tc>
        <w:tc>
          <w:tcPr>
            <w:tcW w:w="550" w:type="pct"/>
            <w:vMerge w:val="continue"/>
            <w:tcBorders>
              <w:top w:val="single" w:color="000000" w:sz="4" w:space="0"/>
              <w:left w:val="single" w:color="000000" w:sz="4" w:space="0"/>
              <w:bottom w:val="single" w:color="000000" w:sz="4" w:space="0"/>
              <w:right w:val="single" w:color="000000" w:sz="4" w:space="0"/>
            </w:tcBorders>
            <w:noWrap/>
            <w:vAlign w:val="center"/>
          </w:tcPr>
          <w:p w14:paraId="3375D1E0">
            <w:pPr>
              <w:keepNext w:val="0"/>
              <w:keepLines w:val="0"/>
              <w:pageBreakBefore w:val="0"/>
              <w:kinsoku/>
              <w:wordWrap/>
              <w:overflowPunct/>
              <w:topLinePunct w:val="0"/>
              <w:autoSpaceDE/>
              <w:autoSpaceDN/>
              <w:bidi w:val="0"/>
              <w:adjustRightInd/>
              <w:snapToGrid/>
              <w:spacing w:line="460" w:lineRule="exact"/>
              <w:jc w:val="center"/>
              <w:rPr>
                <w:rFonts w:hint="eastAsia" w:ascii="仿宋" w:hAnsi="仿宋" w:eastAsia="仿宋" w:cs="仿宋"/>
                <w:i w:val="0"/>
                <w:iCs w:val="0"/>
                <w:color w:val="000000"/>
                <w:sz w:val="24"/>
                <w:szCs w:val="24"/>
                <w:highlight w:val="none"/>
                <w:u w:val="none"/>
              </w:rPr>
            </w:pPr>
          </w:p>
        </w:tc>
        <w:tc>
          <w:tcPr>
            <w:tcW w:w="401" w:type="pct"/>
            <w:tcBorders>
              <w:top w:val="single" w:color="000000" w:sz="4" w:space="0"/>
              <w:left w:val="single" w:color="000000" w:sz="4" w:space="0"/>
              <w:bottom w:val="single" w:color="000000" w:sz="4" w:space="0"/>
              <w:right w:val="single" w:color="000000" w:sz="4" w:space="0"/>
            </w:tcBorders>
            <w:noWrap/>
            <w:vAlign w:val="center"/>
          </w:tcPr>
          <w:p w14:paraId="0E2150F9">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5分</w:t>
            </w:r>
          </w:p>
        </w:tc>
        <w:tc>
          <w:tcPr>
            <w:tcW w:w="3499" w:type="pct"/>
            <w:tcBorders>
              <w:top w:val="single" w:color="000000" w:sz="4" w:space="0"/>
              <w:left w:val="single" w:color="000000" w:sz="4" w:space="0"/>
              <w:bottom w:val="single" w:color="000000" w:sz="4" w:space="0"/>
              <w:right w:val="single" w:color="000000" w:sz="4" w:space="0"/>
            </w:tcBorders>
            <w:noWrap w:val="0"/>
            <w:vAlign w:val="center"/>
          </w:tcPr>
          <w:p w14:paraId="25932843">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医疗影像云平台软件著作权人具备医疗影像云平台、远程影像诊断系统、云PACS软件、云胶片、影像AI系统、影像云分层存储系统等软件知识产权并提供证书复印件。每提供一个得1分，最高得5分，不提供不得分。</w:t>
            </w:r>
          </w:p>
          <w:p w14:paraId="32C7318D">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仿宋" w:hAnsi="仿宋" w:eastAsia="仿宋" w:cs="仿宋"/>
                <w:i w:val="0"/>
                <w:iCs w:val="0"/>
                <w:color w:val="auto"/>
                <w:sz w:val="24"/>
                <w:szCs w:val="24"/>
                <w:highlight w:val="none"/>
                <w:u w:val="none"/>
                <w:lang w:val="en-US"/>
              </w:rPr>
            </w:pPr>
            <w:r>
              <w:rPr>
                <w:rFonts w:hint="eastAsia" w:ascii="仿宋" w:hAnsi="仿宋" w:eastAsia="仿宋" w:cs="仿宋"/>
                <w:b/>
                <w:bCs/>
                <w:i w:val="0"/>
                <w:iCs w:val="0"/>
                <w:color w:val="auto"/>
                <w:kern w:val="0"/>
                <w:sz w:val="24"/>
                <w:szCs w:val="24"/>
                <w:u w:val="none"/>
                <w:lang w:val="en-US" w:eastAsia="zh-CN" w:bidi="ar"/>
              </w:rPr>
              <w:t>以上所有证明材料如系复印件须加盖投标人</w:t>
            </w:r>
            <w:r>
              <w:rPr>
                <w:rFonts w:hint="eastAsia" w:ascii="仿宋" w:hAnsi="仿宋" w:eastAsia="仿宋" w:cs="仿宋"/>
                <w:b/>
                <w:bCs/>
                <w:kern w:val="0"/>
                <w:sz w:val="24"/>
                <w:szCs w:val="24"/>
                <w:lang w:val="en-US" w:eastAsia="zh-CN" w:bidi="ar"/>
              </w:rPr>
              <w:t>单位公章或投标专用章</w:t>
            </w:r>
            <w:r>
              <w:rPr>
                <w:rFonts w:hint="eastAsia" w:ascii="仿宋" w:hAnsi="仿宋" w:eastAsia="仿宋" w:cs="仿宋"/>
                <w:i w:val="0"/>
                <w:iCs w:val="0"/>
                <w:color w:val="auto"/>
                <w:kern w:val="0"/>
                <w:sz w:val="24"/>
                <w:szCs w:val="24"/>
                <w:u w:val="none"/>
                <w:lang w:val="en-US" w:eastAsia="zh-CN" w:bidi="ar"/>
              </w:rPr>
              <w:t>。</w:t>
            </w:r>
          </w:p>
        </w:tc>
      </w:tr>
      <w:tr w14:paraId="5A61DD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4" w:hRule="atLeast"/>
        </w:trPr>
        <w:tc>
          <w:tcPr>
            <w:tcW w:w="548" w:type="pct"/>
            <w:vMerge w:val="restart"/>
            <w:tcBorders>
              <w:top w:val="single" w:color="000000" w:sz="4" w:space="0"/>
              <w:left w:val="single" w:color="000000" w:sz="4" w:space="0"/>
              <w:right w:val="single" w:color="000000" w:sz="4" w:space="0"/>
            </w:tcBorders>
            <w:noWrap/>
            <w:vAlign w:val="center"/>
          </w:tcPr>
          <w:p w14:paraId="7A36EEA2">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技术</w:t>
            </w:r>
          </w:p>
          <w:p w14:paraId="6D7300F6">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部分</w:t>
            </w:r>
          </w:p>
          <w:p w14:paraId="411F999D">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 w:hAnsi="仿宋" w:eastAsia="仿宋" w:cs="仿宋"/>
                <w:i w:val="0"/>
                <w:iCs w:val="0"/>
                <w:color w:val="000000"/>
                <w:sz w:val="24"/>
                <w:szCs w:val="24"/>
                <w:highlight w:val="none"/>
                <w:u w:val="none"/>
                <w:lang w:val="en-US"/>
              </w:rPr>
            </w:pPr>
            <w:r>
              <w:rPr>
                <w:rFonts w:hint="eastAsia" w:ascii="仿宋" w:hAnsi="仿宋" w:eastAsia="仿宋" w:cs="仿宋"/>
                <w:i w:val="0"/>
                <w:iCs w:val="0"/>
                <w:color w:val="000000"/>
                <w:kern w:val="0"/>
                <w:sz w:val="24"/>
                <w:szCs w:val="24"/>
                <w:highlight w:val="none"/>
                <w:u w:val="none"/>
                <w:lang w:val="en-US" w:eastAsia="zh-CN" w:bidi="ar"/>
              </w:rPr>
              <w:t>30分</w:t>
            </w:r>
          </w:p>
        </w:tc>
        <w:tc>
          <w:tcPr>
            <w:tcW w:w="550" w:type="pct"/>
            <w:tcBorders>
              <w:top w:val="single" w:color="000000" w:sz="4" w:space="0"/>
              <w:left w:val="single" w:color="000000" w:sz="4" w:space="0"/>
              <w:right w:val="single" w:color="000000" w:sz="4" w:space="0"/>
            </w:tcBorders>
            <w:noWrap/>
            <w:vAlign w:val="center"/>
          </w:tcPr>
          <w:p w14:paraId="57B1C816">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技术响应</w:t>
            </w:r>
          </w:p>
        </w:tc>
        <w:tc>
          <w:tcPr>
            <w:tcW w:w="401" w:type="pct"/>
            <w:tcBorders>
              <w:top w:val="single" w:color="000000" w:sz="4" w:space="0"/>
              <w:left w:val="single" w:color="000000" w:sz="4" w:space="0"/>
              <w:bottom w:val="single" w:color="000000" w:sz="4" w:space="0"/>
              <w:right w:val="single" w:color="000000" w:sz="4" w:space="0"/>
            </w:tcBorders>
            <w:noWrap/>
            <w:vAlign w:val="center"/>
          </w:tcPr>
          <w:p w14:paraId="70F00611">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20分</w:t>
            </w:r>
          </w:p>
        </w:tc>
        <w:tc>
          <w:tcPr>
            <w:tcW w:w="3499" w:type="pct"/>
            <w:tcBorders>
              <w:top w:val="single" w:color="000000" w:sz="4" w:space="0"/>
              <w:left w:val="single" w:color="000000" w:sz="4" w:space="0"/>
              <w:bottom w:val="single" w:color="000000" w:sz="4" w:space="0"/>
              <w:right w:val="single" w:color="000000" w:sz="4" w:space="0"/>
            </w:tcBorders>
            <w:noWrap w:val="0"/>
            <w:vAlign w:val="center"/>
          </w:tcPr>
          <w:p w14:paraId="65EC1613">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仿宋" w:hAnsi="仿宋" w:eastAsia="仿宋" w:cs="仿宋"/>
                <w:highlight w:val="none"/>
                <w:lang w:val="en-US" w:eastAsia="zh-CN"/>
              </w:rPr>
            </w:pPr>
            <w:r>
              <w:rPr>
                <w:rFonts w:hint="eastAsia" w:ascii="仿宋" w:hAnsi="仿宋" w:eastAsia="仿宋" w:cs="仿宋"/>
                <w:i w:val="0"/>
                <w:iCs w:val="0"/>
                <w:color w:val="000000"/>
                <w:kern w:val="0"/>
                <w:sz w:val="24"/>
                <w:szCs w:val="24"/>
                <w:highlight w:val="none"/>
                <w:u w:val="none"/>
                <w:lang w:val="en-US" w:eastAsia="zh-CN" w:bidi="ar"/>
              </w:rPr>
              <w:t>“技术服务要求”全部满足文件要求的，得20分，如技术服务要求低于文件要求即为负偏离。供应商应如实填写《</w:t>
            </w:r>
            <w:r>
              <w:rPr>
                <w:rFonts w:hint="eastAsia" w:ascii="仿宋" w:hAnsi="仿宋" w:eastAsia="仿宋" w:cs="仿宋"/>
                <w:i w:val="0"/>
                <w:iCs w:val="0"/>
                <w:caps w:val="0"/>
                <w:color w:val="333333"/>
                <w:spacing w:val="0"/>
                <w:sz w:val="27"/>
                <w:szCs w:val="27"/>
                <w:shd w:val="clear" w:fill="FFFFFF"/>
              </w:rPr>
              <w:t>技术参数响应表</w:t>
            </w:r>
            <w:r>
              <w:rPr>
                <w:rFonts w:hint="eastAsia" w:ascii="仿宋" w:hAnsi="仿宋" w:eastAsia="仿宋" w:cs="仿宋"/>
                <w:i w:val="0"/>
                <w:iCs w:val="0"/>
                <w:color w:val="000000"/>
                <w:kern w:val="0"/>
                <w:sz w:val="24"/>
                <w:szCs w:val="24"/>
                <w:highlight w:val="none"/>
                <w:u w:val="none"/>
                <w:lang w:val="en-US" w:eastAsia="zh-CN" w:bidi="ar"/>
              </w:rPr>
              <w:t>》，如有负偏离需逐条注明情况。负偏离一项扣2分，扣完为止。</w:t>
            </w:r>
          </w:p>
        </w:tc>
      </w:tr>
      <w:tr w14:paraId="2C3F7C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0" w:hRule="atLeast"/>
        </w:trPr>
        <w:tc>
          <w:tcPr>
            <w:tcW w:w="548" w:type="pct"/>
            <w:vMerge w:val="continue"/>
            <w:tcBorders>
              <w:left w:val="single" w:color="000000" w:sz="4" w:space="0"/>
              <w:right w:val="single" w:color="000000" w:sz="4" w:space="0"/>
            </w:tcBorders>
            <w:noWrap/>
            <w:vAlign w:val="center"/>
          </w:tcPr>
          <w:p w14:paraId="731211FE">
            <w:pPr>
              <w:keepNext w:val="0"/>
              <w:keepLines w:val="0"/>
              <w:pageBreakBefore w:val="0"/>
              <w:kinsoku/>
              <w:wordWrap/>
              <w:overflowPunct/>
              <w:topLinePunct w:val="0"/>
              <w:autoSpaceDE/>
              <w:autoSpaceDN/>
              <w:bidi w:val="0"/>
              <w:adjustRightInd/>
              <w:snapToGrid/>
              <w:spacing w:line="460" w:lineRule="exact"/>
              <w:jc w:val="center"/>
              <w:rPr>
                <w:rFonts w:hint="eastAsia" w:ascii="仿宋" w:hAnsi="仿宋" w:eastAsia="仿宋" w:cs="仿宋"/>
                <w:i w:val="0"/>
                <w:iCs w:val="0"/>
                <w:color w:val="000000"/>
                <w:sz w:val="24"/>
                <w:szCs w:val="24"/>
                <w:highlight w:val="none"/>
                <w:u w:val="none"/>
              </w:rPr>
            </w:pPr>
          </w:p>
        </w:tc>
        <w:tc>
          <w:tcPr>
            <w:tcW w:w="550" w:type="pct"/>
            <w:tcBorders>
              <w:top w:val="single" w:color="000000" w:sz="4" w:space="0"/>
              <w:left w:val="single" w:color="000000" w:sz="4" w:space="0"/>
              <w:bottom w:val="single" w:color="000000" w:sz="4" w:space="0"/>
              <w:right w:val="single" w:color="000000" w:sz="4" w:space="0"/>
            </w:tcBorders>
            <w:noWrap/>
            <w:vAlign w:val="center"/>
          </w:tcPr>
          <w:p w14:paraId="1FA607E8">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实施方案</w:t>
            </w:r>
          </w:p>
        </w:tc>
        <w:tc>
          <w:tcPr>
            <w:tcW w:w="401" w:type="pct"/>
            <w:tcBorders>
              <w:top w:val="single" w:color="000000" w:sz="4" w:space="0"/>
              <w:left w:val="single" w:color="000000" w:sz="4" w:space="0"/>
              <w:bottom w:val="single" w:color="000000" w:sz="4" w:space="0"/>
              <w:right w:val="single" w:color="000000" w:sz="4" w:space="0"/>
            </w:tcBorders>
            <w:noWrap/>
            <w:vAlign w:val="center"/>
          </w:tcPr>
          <w:p w14:paraId="41BD6FDE">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5分</w:t>
            </w:r>
          </w:p>
        </w:tc>
        <w:tc>
          <w:tcPr>
            <w:tcW w:w="3499" w:type="pct"/>
            <w:tcBorders>
              <w:top w:val="single" w:color="000000" w:sz="4" w:space="0"/>
              <w:left w:val="single" w:color="000000" w:sz="4" w:space="0"/>
              <w:bottom w:val="single" w:color="000000" w:sz="4" w:space="0"/>
              <w:right w:val="single" w:color="000000" w:sz="4" w:space="0"/>
            </w:tcBorders>
            <w:noWrap w:val="0"/>
            <w:vAlign w:val="center"/>
          </w:tcPr>
          <w:p w14:paraId="291681C9">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需提供思路清晰、结构和内容完整的项目总体实施方案，包括但不限于项目具体实施方案进度计划、人员组织架构、分工安排、投入设备等内容。</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1.方案完全包含上述内容且内容有实质性意义，满足项目需求的得5分；</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2.方案内有部分缺少或部分内容无实质性意义，但缺少量不超过2项上述内容的得3分；</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3.未提供方案说明或内容完全脱离本项目内容的此项不得分。</w:t>
            </w:r>
          </w:p>
        </w:tc>
      </w:tr>
      <w:tr w14:paraId="1B767A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4" w:hRule="atLeast"/>
        </w:trPr>
        <w:tc>
          <w:tcPr>
            <w:tcW w:w="548" w:type="pct"/>
            <w:vMerge w:val="continue"/>
            <w:tcBorders>
              <w:left w:val="single" w:color="000000" w:sz="4" w:space="0"/>
              <w:bottom w:val="single" w:color="000000" w:sz="4" w:space="0"/>
              <w:right w:val="single" w:color="000000" w:sz="4" w:space="0"/>
            </w:tcBorders>
            <w:noWrap/>
            <w:vAlign w:val="center"/>
          </w:tcPr>
          <w:p w14:paraId="38FD7A42">
            <w:pPr>
              <w:keepNext w:val="0"/>
              <w:keepLines w:val="0"/>
              <w:pageBreakBefore w:val="0"/>
              <w:kinsoku/>
              <w:wordWrap/>
              <w:overflowPunct/>
              <w:topLinePunct w:val="0"/>
              <w:autoSpaceDE/>
              <w:autoSpaceDN/>
              <w:bidi w:val="0"/>
              <w:adjustRightInd/>
              <w:snapToGrid/>
              <w:spacing w:line="460" w:lineRule="exact"/>
              <w:jc w:val="center"/>
              <w:rPr>
                <w:rFonts w:hint="eastAsia" w:ascii="仿宋" w:hAnsi="仿宋" w:eastAsia="仿宋" w:cs="仿宋"/>
                <w:i w:val="0"/>
                <w:iCs w:val="0"/>
                <w:color w:val="000000"/>
                <w:sz w:val="24"/>
                <w:szCs w:val="24"/>
                <w:highlight w:val="none"/>
                <w:u w:val="none"/>
              </w:rPr>
            </w:pPr>
          </w:p>
        </w:tc>
        <w:tc>
          <w:tcPr>
            <w:tcW w:w="550" w:type="pct"/>
            <w:tcBorders>
              <w:top w:val="single" w:color="000000" w:sz="4" w:space="0"/>
              <w:left w:val="single" w:color="000000" w:sz="4" w:space="0"/>
              <w:bottom w:val="single" w:color="000000" w:sz="4" w:space="0"/>
              <w:right w:val="single" w:color="000000" w:sz="4" w:space="0"/>
            </w:tcBorders>
            <w:noWrap/>
            <w:vAlign w:val="center"/>
          </w:tcPr>
          <w:p w14:paraId="422C176B">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售后服务方案</w:t>
            </w:r>
          </w:p>
        </w:tc>
        <w:tc>
          <w:tcPr>
            <w:tcW w:w="401" w:type="pct"/>
            <w:tcBorders>
              <w:top w:val="single" w:color="000000" w:sz="4" w:space="0"/>
              <w:left w:val="single" w:color="000000" w:sz="4" w:space="0"/>
              <w:bottom w:val="single" w:color="000000" w:sz="4" w:space="0"/>
              <w:right w:val="single" w:color="000000" w:sz="4" w:space="0"/>
            </w:tcBorders>
            <w:noWrap/>
            <w:vAlign w:val="center"/>
          </w:tcPr>
          <w:p w14:paraId="661FCA05">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5分</w:t>
            </w:r>
          </w:p>
        </w:tc>
        <w:tc>
          <w:tcPr>
            <w:tcW w:w="3499" w:type="pct"/>
            <w:tcBorders>
              <w:top w:val="single" w:color="000000" w:sz="4" w:space="0"/>
              <w:left w:val="single" w:color="000000" w:sz="4" w:space="0"/>
              <w:bottom w:val="single" w:color="000000" w:sz="4" w:space="0"/>
              <w:right w:val="single" w:color="000000" w:sz="4" w:space="0"/>
            </w:tcBorders>
            <w:noWrap w:val="0"/>
            <w:vAlign w:val="bottom"/>
          </w:tcPr>
          <w:p w14:paraId="136175BE">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bottom"/>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编制详细完善的售后服务方案，包括但不限于项目的售后人员、售后电话、上门时间、备品备件、应急事件处理等明确的方案。</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1.方案完全包含上述内容且内容有实质性意义，满足项目需求的得5分；</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2.方案内有部分缺少或部分内容无实质性意义，但缺少量不超过2项上述内容的得3分；</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3.未提供方案说明或内容完全脱离本项目内容的此项不得分。</w:t>
            </w:r>
          </w:p>
        </w:tc>
      </w:tr>
    </w:tbl>
    <w:p w14:paraId="4F8834A7">
      <w:pPr>
        <w:keepNext w:val="0"/>
        <w:keepLines w:val="0"/>
        <w:widowControl/>
        <w:suppressLineNumbers w:val="0"/>
        <w:pBdr>
          <w:top w:val="none" w:color="auto" w:sz="0" w:space="0"/>
          <w:left w:val="single" w:color="0066CC" w:sz="24" w:space="11"/>
          <w:bottom w:val="none" w:color="auto" w:sz="0" w:space="0"/>
          <w:right w:val="none" w:color="auto" w:sz="0" w:space="0"/>
        </w:pBdr>
        <w:shd w:val="clear" w:fill="F0F7FF"/>
        <w:spacing w:before="300" w:beforeAutospacing="0" w:after="300" w:afterAutospacing="0"/>
        <w:ind w:left="0" w:right="0" w:firstLine="0"/>
        <w:jc w:val="left"/>
        <w:rPr>
          <w:rFonts w:hint="eastAsia" w:ascii="仿宋" w:hAnsi="仿宋" w:eastAsia="仿宋" w:cs="仿宋"/>
          <w:b/>
          <w:bCs/>
          <w:i w:val="0"/>
          <w:iCs w:val="0"/>
          <w:caps w:val="0"/>
          <w:color w:val="0066CC"/>
          <w:spacing w:val="0"/>
          <w:sz w:val="27"/>
          <w:szCs w:val="27"/>
        </w:rPr>
      </w:pPr>
      <w:r>
        <w:rPr>
          <w:rFonts w:hint="eastAsia" w:ascii="仿宋" w:hAnsi="仿宋" w:eastAsia="仿宋" w:cs="仿宋"/>
          <w:b/>
          <w:bCs/>
          <w:i w:val="0"/>
          <w:iCs w:val="0"/>
          <w:caps w:val="0"/>
          <w:color w:val="0066CC"/>
          <w:spacing w:val="0"/>
          <w:kern w:val="0"/>
          <w:sz w:val="27"/>
          <w:szCs w:val="27"/>
          <w:shd w:val="clear" w:fill="F0F7FF"/>
          <w:lang w:val="en-US" w:eastAsia="zh-CN" w:bidi="ar"/>
        </w:rPr>
        <w:t>第四章 响应文件格式要求</w:t>
      </w:r>
    </w:p>
    <w:p w14:paraId="42E357B2">
      <w:pPr>
        <w:keepNext w:val="0"/>
        <w:keepLines w:val="0"/>
        <w:widowControl/>
        <w:suppressLineNumbers w:val="0"/>
        <w:pBdr>
          <w:top w:val="none" w:color="auto" w:sz="0" w:space="0"/>
          <w:left w:val="none" w:color="auto" w:sz="0" w:space="0"/>
          <w:bottom w:val="dashed" w:color="CCCCCC" w:sz="6" w:space="0"/>
          <w:right w:val="none" w:color="auto" w:sz="0" w:space="0"/>
        </w:pBdr>
        <w:spacing w:before="225" w:beforeAutospacing="0" w:after="150" w:afterAutospacing="0"/>
        <w:ind w:left="0" w:right="0" w:firstLine="0"/>
        <w:jc w:val="left"/>
        <w:rPr>
          <w:rFonts w:hint="eastAsia" w:ascii="仿宋" w:hAnsi="仿宋" w:eastAsia="仿宋" w:cs="仿宋"/>
          <w:i w:val="0"/>
          <w:iCs w:val="0"/>
          <w:caps w:val="0"/>
          <w:color w:val="CC0000"/>
          <w:spacing w:val="0"/>
          <w:kern w:val="0"/>
          <w:sz w:val="27"/>
          <w:szCs w:val="27"/>
          <w:lang w:val="en-US" w:eastAsia="zh-CN" w:bidi="ar"/>
        </w:rPr>
      </w:pPr>
      <w:r>
        <w:rPr>
          <w:rFonts w:hint="eastAsia" w:ascii="仿宋" w:hAnsi="仿宋" w:eastAsia="仿宋" w:cs="仿宋"/>
          <w:i w:val="0"/>
          <w:iCs w:val="0"/>
          <w:caps w:val="0"/>
          <w:color w:val="CC0000"/>
          <w:spacing w:val="0"/>
          <w:kern w:val="0"/>
          <w:sz w:val="27"/>
          <w:szCs w:val="27"/>
          <w:lang w:val="en-US" w:eastAsia="zh-CN" w:bidi="ar"/>
        </w:rPr>
        <w:t>一、响应文件组成</w:t>
      </w:r>
    </w:p>
    <w:p w14:paraId="2EE3C761">
      <w:pPr>
        <w:keepNext w:val="0"/>
        <w:keepLines w:val="0"/>
        <w:widowControl/>
        <w:numPr>
          <w:ilvl w:val="0"/>
          <w:numId w:val="7"/>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600" w:right="0" w:hanging="360"/>
        <w:rPr>
          <w:rFonts w:hint="eastAsia" w:ascii="仿宋" w:hAnsi="仿宋" w:eastAsia="仿宋" w:cs="仿宋"/>
        </w:rPr>
      </w:pPr>
      <w:r>
        <w:rPr>
          <w:rFonts w:hint="eastAsia" w:ascii="仿宋" w:hAnsi="仿宋" w:eastAsia="仿宋" w:cs="仿宋"/>
          <w:i w:val="0"/>
          <w:iCs w:val="0"/>
          <w:caps w:val="0"/>
          <w:color w:val="333333"/>
          <w:spacing w:val="0"/>
          <w:sz w:val="27"/>
          <w:szCs w:val="27"/>
          <w:shd w:val="clear" w:fill="FFFFFF"/>
        </w:rPr>
        <w:t>响应函（格式见附件1）</w:t>
      </w:r>
    </w:p>
    <w:p w14:paraId="0AD37D48">
      <w:pPr>
        <w:keepNext w:val="0"/>
        <w:keepLines w:val="0"/>
        <w:widowControl/>
        <w:numPr>
          <w:ilvl w:val="0"/>
          <w:numId w:val="7"/>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600" w:right="0" w:hanging="360"/>
        <w:rPr>
          <w:rFonts w:hint="eastAsia" w:ascii="仿宋" w:hAnsi="仿宋" w:eastAsia="仿宋" w:cs="仿宋"/>
        </w:rPr>
      </w:pPr>
      <w:r>
        <w:rPr>
          <w:rFonts w:hint="eastAsia" w:ascii="仿宋" w:hAnsi="仿宋" w:eastAsia="仿宋" w:cs="仿宋"/>
          <w:i w:val="0"/>
          <w:iCs w:val="0"/>
          <w:caps w:val="0"/>
          <w:color w:val="333333"/>
          <w:spacing w:val="0"/>
          <w:sz w:val="27"/>
          <w:szCs w:val="27"/>
          <w:shd w:val="clear" w:fill="FFFFFF"/>
        </w:rPr>
        <w:t>法定代表人授权书（格式见附件2）</w:t>
      </w:r>
    </w:p>
    <w:p w14:paraId="7BEF99C1">
      <w:pPr>
        <w:keepNext w:val="0"/>
        <w:keepLines w:val="0"/>
        <w:widowControl/>
        <w:numPr>
          <w:ilvl w:val="0"/>
          <w:numId w:val="7"/>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600" w:right="0" w:hanging="360"/>
        <w:rPr>
          <w:rFonts w:hint="eastAsia" w:ascii="仿宋" w:hAnsi="仿宋" w:eastAsia="仿宋" w:cs="仿宋"/>
        </w:rPr>
      </w:pPr>
      <w:r>
        <w:rPr>
          <w:rFonts w:hint="eastAsia" w:ascii="仿宋" w:hAnsi="仿宋" w:eastAsia="仿宋" w:cs="仿宋"/>
          <w:i w:val="0"/>
          <w:iCs w:val="0"/>
          <w:caps w:val="0"/>
          <w:color w:val="333333"/>
          <w:spacing w:val="0"/>
          <w:sz w:val="27"/>
          <w:szCs w:val="27"/>
          <w:shd w:val="clear" w:fill="FFFFFF"/>
        </w:rPr>
        <w:t>报价表（格式见附件3）</w:t>
      </w:r>
    </w:p>
    <w:p w14:paraId="082BA3AC">
      <w:pPr>
        <w:keepNext w:val="0"/>
        <w:keepLines w:val="0"/>
        <w:widowControl/>
        <w:numPr>
          <w:ilvl w:val="0"/>
          <w:numId w:val="7"/>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600" w:right="0" w:hanging="360"/>
        <w:rPr>
          <w:rFonts w:hint="eastAsia" w:ascii="仿宋" w:hAnsi="仿宋" w:eastAsia="仿宋" w:cs="仿宋"/>
        </w:rPr>
      </w:pPr>
      <w:r>
        <w:rPr>
          <w:rFonts w:hint="eastAsia" w:ascii="仿宋" w:hAnsi="仿宋" w:eastAsia="仿宋" w:cs="仿宋"/>
          <w:i w:val="0"/>
          <w:iCs w:val="0"/>
          <w:caps w:val="0"/>
          <w:color w:val="333333"/>
          <w:spacing w:val="0"/>
          <w:sz w:val="27"/>
          <w:szCs w:val="27"/>
          <w:shd w:val="clear" w:fill="FFFFFF"/>
        </w:rPr>
        <w:t>技术参数响应表（格式见附件4）</w:t>
      </w:r>
    </w:p>
    <w:p w14:paraId="76CD7568">
      <w:pPr>
        <w:keepNext w:val="0"/>
        <w:keepLines w:val="0"/>
        <w:widowControl/>
        <w:numPr>
          <w:ilvl w:val="0"/>
          <w:numId w:val="7"/>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600" w:right="0" w:hanging="360"/>
        <w:rPr>
          <w:rFonts w:hint="eastAsia" w:ascii="仿宋" w:hAnsi="仿宋" w:eastAsia="仿宋" w:cs="仿宋"/>
        </w:rPr>
      </w:pPr>
      <w:r>
        <w:rPr>
          <w:rFonts w:hint="eastAsia" w:ascii="仿宋" w:hAnsi="仿宋" w:eastAsia="仿宋" w:cs="仿宋"/>
          <w:i w:val="0"/>
          <w:iCs w:val="0"/>
          <w:caps w:val="0"/>
          <w:color w:val="333333"/>
          <w:spacing w:val="0"/>
          <w:sz w:val="27"/>
          <w:szCs w:val="27"/>
          <w:shd w:val="clear" w:fill="FFFFFF"/>
        </w:rPr>
        <w:t>商务条款响应表（格式见附件5）</w:t>
      </w:r>
    </w:p>
    <w:p w14:paraId="7DD7B3E4">
      <w:pPr>
        <w:keepNext w:val="0"/>
        <w:keepLines w:val="0"/>
        <w:widowControl/>
        <w:numPr>
          <w:ilvl w:val="0"/>
          <w:numId w:val="7"/>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600" w:right="0" w:hanging="360"/>
        <w:rPr>
          <w:rFonts w:hint="eastAsia" w:ascii="仿宋" w:hAnsi="仿宋" w:eastAsia="仿宋" w:cs="仿宋"/>
        </w:rPr>
      </w:pPr>
      <w:r>
        <w:rPr>
          <w:rFonts w:hint="eastAsia" w:ascii="仿宋" w:hAnsi="仿宋" w:eastAsia="仿宋" w:cs="仿宋"/>
          <w:i w:val="0"/>
          <w:iCs w:val="0"/>
          <w:caps w:val="0"/>
          <w:color w:val="333333"/>
          <w:spacing w:val="0"/>
          <w:sz w:val="27"/>
          <w:szCs w:val="27"/>
          <w:shd w:val="clear" w:fill="FFFFFF"/>
        </w:rPr>
        <w:t>资格证明文件</w:t>
      </w:r>
    </w:p>
    <w:p w14:paraId="08BF1C9A">
      <w:pPr>
        <w:keepNext w:val="0"/>
        <w:keepLines w:val="0"/>
        <w:widowControl/>
        <w:numPr>
          <w:ilvl w:val="0"/>
          <w:numId w:val="7"/>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600" w:right="0" w:hanging="360"/>
        <w:rPr>
          <w:rFonts w:hint="eastAsia" w:ascii="仿宋" w:hAnsi="仿宋" w:eastAsia="仿宋" w:cs="仿宋"/>
        </w:rPr>
      </w:pPr>
      <w:r>
        <w:rPr>
          <w:rFonts w:hint="eastAsia" w:ascii="仿宋" w:hAnsi="仿宋" w:eastAsia="仿宋" w:cs="仿宋"/>
          <w:i w:val="0"/>
          <w:iCs w:val="0"/>
          <w:caps w:val="0"/>
          <w:color w:val="333333"/>
          <w:spacing w:val="0"/>
          <w:sz w:val="27"/>
          <w:szCs w:val="27"/>
          <w:shd w:val="clear" w:fill="FFFFFF"/>
        </w:rPr>
        <w:t>服务承诺书</w:t>
      </w:r>
    </w:p>
    <w:p w14:paraId="0EC7FE7C">
      <w:pPr>
        <w:keepNext w:val="0"/>
        <w:keepLines w:val="0"/>
        <w:widowControl/>
        <w:numPr>
          <w:ilvl w:val="0"/>
          <w:numId w:val="7"/>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600" w:right="0" w:hanging="360"/>
        <w:rPr>
          <w:rFonts w:hint="eastAsia" w:ascii="仿宋" w:hAnsi="仿宋" w:eastAsia="仿宋" w:cs="仿宋"/>
        </w:rPr>
      </w:pPr>
      <w:r>
        <w:rPr>
          <w:rFonts w:hint="eastAsia" w:ascii="仿宋" w:hAnsi="仿宋" w:eastAsia="仿宋" w:cs="仿宋"/>
          <w:i w:val="0"/>
          <w:iCs w:val="0"/>
          <w:caps w:val="0"/>
          <w:color w:val="333333"/>
          <w:spacing w:val="0"/>
          <w:sz w:val="27"/>
          <w:szCs w:val="27"/>
          <w:shd w:val="clear" w:fill="FFFFFF"/>
        </w:rPr>
        <w:t>其他应提交的资料</w:t>
      </w:r>
    </w:p>
    <w:p w14:paraId="46C4909D">
      <w:pPr>
        <w:keepNext w:val="0"/>
        <w:keepLines w:val="0"/>
        <w:widowControl/>
        <w:suppressLineNumbers w:val="0"/>
        <w:pBdr>
          <w:top w:val="none" w:color="auto" w:sz="0" w:space="0"/>
          <w:left w:val="none" w:color="auto" w:sz="0" w:space="0"/>
          <w:bottom w:val="dashed" w:color="CCCCCC" w:sz="6" w:space="0"/>
          <w:right w:val="none" w:color="auto" w:sz="0" w:space="0"/>
        </w:pBdr>
        <w:spacing w:before="225" w:beforeAutospacing="0" w:after="150" w:afterAutospacing="0"/>
        <w:ind w:left="0" w:right="0" w:firstLine="0"/>
        <w:jc w:val="left"/>
        <w:rPr>
          <w:rFonts w:hint="eastAsia" w:ascii="仿宋" w:hAnsi="仿宋" w:eastAsia="仿宋" w:cs="仿宋"/>
          <w:i w:val="0"/>
          <w:iCs w:val="0"/>
          <w:caps w:val="0"/>
          <w:color w:val="CC0000"/>
          <w:spacing w:val="0"/>
          <w:kern w:val="0"/>
          <w:sz w:val="27"/>
          <w:szCs w:val="27"/>
          <w:lang w:val="en-US" w:eastAsia="zh-CN" w:bidi="ar"/>
        </w:rPr>
      </w:pPr>
      <w:r>
        <w:rPr>
          <w:rFonts w:hint="eastAsia" w:ascii="仿宋" w:hAnsi="仿宋" w:eastAsia="仿宋" w:cs="仿宋"/>
          <w:i w:val="0"/>
          <w:iCs w:val="0"/>
          <w:caps w:val="0"/>
          <w:color w:val="CC0000"/>
          <w:spacing w:val="0"/>
          <w:kern w:val="0"/>
          <w:sz w:val="27"/>
          <w:szCs w:val="27"/>
          <w:lang w:val="en-US" w:eastAsia="zh-CN" w:bidi="ar"/>
        </w:rPr>
        <w:t>二、响应文件格式要求</w:t>
      </w:r>
    </w:p>
    <w:p w14:paraId="13DA589C">
      <w:pPr>
        <w:keepNext w:val="0"/>
        <w:keepLines w:val="0"/>
        <w:widowControl/>
        <w:numPr>
          <w:ilvl w:val="0"/>
          <w:numId w:val="8"/>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600" w:right="0" w:hanging="360"/>
        <w:rPr>
          <w:rFonts w:hint="eastAsia" w:ascii="仿宋" w:hAnsi="仿宋" w:eastAsia="仿宋" w:cs="仿宋"/>
        </w:rPr>
      </w:pPr>
      <w:r>
        <w:rPr>
          <w:rFonts w:hint="eastAsia" w:ascii="仿宋" w:hAnsi="仿宋" w:eastAsia="仿宋" w:cs="仿宋"/>
          <w:i w:val="0"/>
          <w:iCs w:val="0"/>
          <w:caps w:val="0"/>
          <w:color w:val="333333"/>
          <w:spacing w:val="0"/>
          <w:sz w:val="27"/>
          <w:szCs w:val="27"/>
          <w:shd w:val="clear" w:fill="FFFFFF"/>
        </w:rPr>
        <w:t>响应文件应使用A4幅面纸张打印</w:t>
      </w:r>
    </w:p>
    <w:p w14:paraId="5D224799">
      <w:pPr>
        <w:keepNext w:val="0"/>
        <w:keepLines w:val="0"/>
        <w:widowControl/>
        <w:numPr>
          <w:ilvl w:val="0"/>
          <w:numId w:val="8"/>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600" w:right="0" w:hanging="360"/>
        <w:rPr>
          <w:rFonts w:hint="eastAsia" w:ascii="仿宋" w:hAnsi="仿宋" w:eastAsia="仿宋" w:cs="仿宋"/>
        </w:rPr>
      </w:pPr>
      <w:r>
        <w:rPr>
          <w:rFonts w:hint="eastAsia" w:ascii="仿宋" w:hAnsi="仿宋" w:eastAsia="仿宋" w:cs="仿宋"/>
          <w:i w:val="0"/>
          <w:iCs w:val="0"/>
          <w:caps w:val="0"/>
          <w:color w:val="333333"/>
          <w:spacing w:val="0"/>
          <w:sz w:val="27"/>
          <w:szCs w:val="27"/>
          <w:shd w:val="clear" w:fill="FFFFFF"/>
        </w:rPr>
        <w:t>正文字体为宋体小四号，标题为黑体三号</w:t>
      </w:r>
    </w:p>
    <w:p w14:paraId="37CDEC87">
      <w:pPr>
        <w:keepNext w:val="0"/>
        <w:keepLines w:val="0"/>
        <w:widowControl/>
        <w:numPr>
          <w:ilvl w:val="0"/>
          <w:numId w:val="8"/>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600" w:right="0" w:hanging="360"/>
        <w:rPr>
          <w:rFonts w:hint="eastAsia" w:ascii="仿宋" w:hAnsi="仿宋" w:eastAsia="仿宋" w:cs="仿宋"/>
        </w:rPr>
      </w:pPr>
      <w:r>
        <w:rPr>
          <w:rFonts w:hint="eastAsia" w:ascii="仿宋" w:hAnsi="仿宋" w:eastAsia="仿宋" w:cs="仿宋"/>
          <w:i w:val="0"/>
          <w:iCs w:val="0"/>
          <w:caps w:val="0"/>
          <w:color w:val="333333"/>
          <w:spacing w:val="0"/>
          <w:sz w:val="27"/>
          <w:szCs w:val="27"/>
          <w:shd w:val="clear" w:fill="FFFFFF"/>
        </w:rPr>
        <w:t>所有文件应装订成册并编制连续页码</w:t>
      </w:r>
    </w:p>
    <w:p w14:paraId="71DF9E61">
      <w:pPr>
        <w:keepNext w:val="0"/>
        <w:keepLines w:val="0"/>
        <w:widowControl/>
        <w:numPr>
          <w:ilvl w:val="0"/>
          <w:numId w:val="8"/>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600" w:right="0" w:hanging="360"/>
        <w:rPr>
          <w:rFonts w:hint="eastAsia" w:ascii="仿宋" w:hAnsi="仿宋" w:eastAsia="仿宋" w:cs="仿宋"/>
        </w:rPr>
      </w:pPr>
      <w:r>
        <w:rPr>
          <w:rFonts w:hint="eastAsia" w:ascii="仿宋" w:hAnsi="仿宋" w:eastAsia="仿宋" w:cs="仿宋"/>
          <w:i w:val="0"/>
          <w:iCs w:val="0"/>
          <w:caps w:val="0"/>
          <w:color w:val="333333"/>
          <w:spacing w:val="0"/>
          <w:sz w:val="27"/>
          <w:szCs w:val="27"/>
          <w:shd w:val="clear" w:fill="FFFFFF"/>
        </w:rPr>
        <w:t>响应文件封面应注明项目名称、项目编号、供应商名称</w:t>
      </w:r>
    </w:p>
    <w:p w14:paraId="5B3A1A32">
      <w:pPr>
        <w:keepNext w:val="0"/>
        <w:keepLines w:val="0"/>
        <w:widowControl/>
        <w:numPr>
          <w:ilvl w:val="0"/>
          <w:numId w:val="8"/>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600" w:right="0" w:hanging="360"/>
        <w:rPr>
          <w:rFonts w:hint="eastAsia" w:ascii="仿宋" w:hAnsi="仿宋" w:eastAsia="仿宋" w:cs="仿宋"/>
        </w:rPr>
      </w:pPr>
      <w:r>
        <w:rPr>
          <w:rFonts w:hint="eastAsia" w:ascii="仿宋" w:hAnsi="仿宋" w:eastAsia="仿宋" w:cs="仿宋"/>
          <w:i w:val="0"/>
          <w:iCs w:val="0"/>
          <w:caps w:val="0"/>
          <w:color w:val="333333"/>
          <w:spacing w:val="0"/>
          <w:sz w:val="27"/>
          <w:szCs w:val="27"/>
          <w:shd w:val="clear" w:fill="FFFFFF"/>
        </w:rPr>
        <w:t>每页均需加盖单位公章或投标专用章（骑缝章）</w:t>
      </w:r>
    </w:p>
    <w:p w14:paraId="34B833C9">
      <w:pPr>
        <w:keepNext w:val="0"/>
        <w:keepLines w:val="0"/>
        <w:widowControl/>
        <w:suppressLineNumbers w:val="0"/>
        <w:pBdr>
          <w:top w:val="none" w:color="auto" w:sz="0" w:space="0"/>
          <w:left w:val="none" w:color="auto" w:sz="0" w:space="0"/>
          <w:bottom w:val="dashed" w:color="CCCCCC" w:sz="6" w:space="0"/>
          <w:right w:val="none" w:color="auto" w:sz="0" w:space="0"/>
        </w:pBdr>
        <w:shd w:val="clear" w:fill="FFFFFF"/>
        <w:spacing w:before="225" w:beforeAutospacing="0" w:after="150" w:afterAutospacing="0"/>
        <w:ind w:left="0" w:right="0" w:firstLine="0"/>
        <w:jc w:val="left"/>
        <w:rPr>
          <w:rFonts w:hint="eastAsia" w:ascii="仿宋" w:hAnsi="仿宋" w:eastAsia="仿宋" w:cs="仿宋"/>
          <w:i w:val="0"/>
          <w:iCs w:val="0"/>
          <w:caps w:val="0"/>
          <w:color w:val="CC0000"/>
          <w:spacing w:val="0"/>
          <w:sz w:val="27"/>
          <w:szCs w:val="27"/>
        </w:rPr>
      </w:pPr>
      <w:r>
        <w:rPr>
          <w:rFonts w:hint="eastAsia" w:ascii="仿宋" w:hAnsi="仿宋" w:eastAsia="仿宋" w:cs="仿宋"/>
          <w:i w:val="0"/>
          <w:iCs w:val="0"/>
          <w:caps w:val="0"/>
          <w:color w:val="CC0000"/>
          <w:spacing w:val="0"/>
          <w:kern w:val="0"/>
          <w:sz w:val="27"/>
          <w:szCs w:val="27"/>
          <w:shd w:val="clear" w:fill="FFFFFF"/>
          <w:lang w:val="en-US" w:eastAsia="zh-CN" w:bidi="ar"/>
        </w:rPr>
        <w:t>三、附件：响应文件格式模板</w:t>
      </w:r>
    </w:p>
    <w:p w14:paraId="31140391">
      <w:pPr>
        <w:keepNext w:val="0"/>
        <w:keepLines w:val="0"/>
        <w:widowControl/>
        <w:suppressLineNumbers w:val="0"/>
        <w:pBdr>
          <w:top w:val="none" w:color="auto" w:sz="0" w:space="0"/>
          <w:left w:val="none" w:color="auto" w:sz="0" w:space="0"/>
          <w:bottom w:val="dashed" w:color="CCCCCC" w:sz="6" w:space="0"/>
          <w:right w:val="none" w:color="auto" w:sz="0" w:space="0"/>
        </w:pBdr>
        <w:shd w:val="clear" w:fill="FFFFFF"/>
        <w:spacing w:before="225" w:beforeAutospacing="0" w:after="150" w:afterAutospacing="0"/>
        <w:ind w:left="0" w:right="0" w:firstLine="0"/>
        <w:jc w:val="left"/>
        <w:rPr>
          <w:rFonts w:hint="eastAsia" w:ascii="仿宋" w:hAnsi="仿宋" w:eastAsia="仿宋" w:cs="仿宋"/>
          <w:i w:val="0"/>
          <w:iCs w:val="0"/>
          <w:caps w:val="0"/>
          <w:color w:val="CC0000"/>
          <w:spacing w:val="0"/>
          <w:kern w:val="0"/>
          <w:sz w:val="27"/>
          <w:szCs w:val="27"/>
          <w:shd w:val="clear" w:fill="FFFFFF"/>
          <w:lang w:val="en-US" w:eastAsia="zh-CN" w:bidi="ar"/>
        </w:rPr>
      </w:pPr>
    </w:p>
    <w:p w14:paraId="4292D617">
      <w:pPr>
        <w:keepNext w:val="0"/>
        <w:keepLines w:val="0"/>
        <w:widowControl/>
        <w:suppressLineNumbers w:val="0"/>
        <w:pBdr>
          <w:top w:val="none" w:color="auto" w:sz="0" w:space="0"/>
          <w:left w:val="none" w:color="auto" w:sz="0" w:space="0"/>
          <w:bottom w:val="dashed" w:color="CCCCCC" w:sz="6" w:space="0"/>
          <w:right w:val="none" w:color="auto" w:sz="0" w:space="0"/>
        </w:pBdr>
        <w:shd w:val="clear" w:fill="FFFFFF"/>
        <w:spacing w:before="225" w:beforeAutospacing="0" w:after="150" w:afterAutospacing="0"/>
        <w:ind w:left="0" w:right="0" w:firstLine="0"/>
        <w:jc w:val="left"/>
        <w:rPr>
          <w:rFonts w:hint="eastAsia" w:ascii="仿宋" w:hAnsi="仿宋" w:eastAsia="仿宋" w:cs="仿宋"/>
          <w:i w:val="0"/>
          <w:iCs w:val="0"/>
          <w:caps w:val="0"/>
          <w:color w:val="CC0000"/>
          <w:spacing w:val="0"/>
          <w:kern w:val="0"/>
          <w:sz w:val="27"/>
          <w:szCs w:val="27"/>
          <w:shd w:val="clear" w:fill="FFFFFF"/>
          <w:lang w:val="en-US" w:eastAsia="zh-CN" w:bidi="ar"/>
        </w:rPr>
      </w:pPr>
    </w:p>
    <w:p w14:paraId="624069D4">
      <w:pPr>
        <w:keepNext w:val="0"/>
        <w:keepLines w:val="0"/>
        <w:widowControl/>
        <w:suppressLineNumbers w:val="0"/>
        <w:pBdr>
          <w:top w:val="none" w:color="auto" w:sz="0" w:space="0"/>
          <w:left w:val="none" w:color="auto" w:sz="0" w:space="0"/>
          <w:bottom w:val="dashed" w:color="CCCCCC" w:sz="6" w:space="0"/>
          <w:right w:val="none" w:color="auto" w:sz="0" w:space="0"/>
        </w:pBdr>
        <w:shd w:val="clear" w:fill="FFFFFF"/>
        <w:spacing w:before="225" w:beforeAutospacing="0" w:after="150" w:afterAutospacing="0"/>
        <w:ind w:left="0" w:right="0" w:firstLine="0"/>
        <w:jc w:val="left"/>
        <w:rPr>
          <w:rFonts w:hint="eastAsia" w:ascii="仿宋" w:hAnsi="仿宋" w:eastAsia="仿宋" w:cs="仿宋"/>
          <w:i w:val="0"/>
          <w:iCs w:val="0"/>
          <w:caps w:val="0"/>
          <w:color w:val="CC0000"/>
          <w:spacing w:val="0"/>
          <w:kern w:val="0"/>
          <w:sz w:val="27"/>
          <w:szCs w:val="27"/>
          <w:shd w:val="clear" w:fill="FFFFFF"/>
          <w:lang w:val="en-US" w:eastAsia="zh-CN" w:bidi="ar"/>
        </w:rPr>
      </w:pPr>
    </w:p>
    <w:p w14:paraId="2EDF8149">
      <w:pPr>
        <w:keepNext w:val="0"/>
        <w:keepLines w:val="0"/>
        <w:widowControl/>
        <w:suppressLineNumbers w:val="0"/>
        <w:pBdr>
          <w:top w:val="none" w:color="auto" w:sz="0" w:space="0"/>
          <w:left w:val="none" w:color="auto" w:sz="0" w:space="0"/>
          <w:bottom w:val="dashed" w:color="CCCCCC" w:sz="6" w:space="0"/>
          <w:right w:val="none" w:color="auto" w:sz="0" w:space="0"/>
        </w:pBdr>
        <w:shd w:val="clear" w:fill="FFFFFF"/>
        <w:spacing w:before="225" w:beforeAutospacing="0" w:after="150" w:afterAutospacing="0"/>
        <w:ind w:left="0" w:right="0" w:firstLine="0"/>
        <w:jc w:val="left"/>
        <w:rPr>
          <w:rFonts w:hint="eastAsia" w:ascii="仿宋" w:hAnsi="仿宋" w:eastAsia="仿宋" w:cs="仿宋"/>
          <w:i w:val="0"/>
          <w:iCs w:val="0"/>
          <w:caps w:val="0"/>
          <w:color w:val="CC0000"/>
          <w:spacing w:val="0"/>
          <w:kern w:val="0"/>
          <w:sz w:val="27"/>
          <w:szCs w:val="27"/>
          <w:shd w:val="clear" w:fill="FFFFFF"/>
          <w:lang w:val="en-US" w:eastAsia="zh-CN" w:bidi="ar"/>
        </w:rPr>
      </w:pPr>
    </w:p>
    <w:p w14:paraId="7A24A3EC">
      <w:pPr>
        <w:keepNext w:val="0"/>
        <w:keepLines w:val="0"/>
        <w:widowControl/>
        <w:suppressLineNumbers w:val="0"/>
        <w:pBdr>
          <w:top w:val="none" w:color="auto" w:sz="0" w:space="0"/>
          <w:left w:val="none" w:color="auto" w:sz="0" w:space="0"/>
          <w:bottom w:val="dashed" w:color="CCCCCC" w:sz="6" w:space="0"/>
          <w:right w:val="none" w:color="auto" w:sz="0" w:space="0"/>
        </w:pBdr>
        <w:shd w:val="clear" w:fill="FFFFFF"/>
        <w:spacing w:before="225" w:beforeAutospacing="0" w:after="150" w:afterAutospacing="0"/>
        <w:ind w:left="0" w:right="0" w:firstLine="0"/>
        <w:jc w:val="left"/>
        <w:rPr>
          <w:rFonts w:hint="eastAsia" w:ascii="仿宋" w:hAnsi="仿宋" w:eastAsia="仿宋" w:cs="仿宋"/>
          <w:i w:val="0"/>
          <w:iCs w:val="0"/>
          <w:caps w:val="0"/>
          <w:color w:val="CC0000"/>
          <w:spacing w:val="0"/>
          <w:sz w:val="27"/>
          <w:szCs w:val="27"/>
        </w:rPr>
      </w:pPr>
      <w:r>
        <w:rPr>
          <w:rFonts w:hint="eastAsia" w:ascii="仿宋" w:hAnsi="仿宋" w:eastAsia="仿宋" w:cs="仿宋"/>
          <w:i w:val="0"/>
          <w:iCs w:val="0"/>
          <w:caps w:val="0"/>
          <w:color w:val="CC0000"/>
          <w:spacing w:val="0"/>
          <w:kern w:val="0"/>
          <w:sz w:val="27"/>
          <w:szCs w:val="27"/>
          <w:shd w:val="clear" w:fill="FFFFFF"/>
          <w:lang w:val="en-US" w:eastAsia="zh-CN" w:bidi="ar"/>
        </w:rPr>
        <w:t>附件1：响应函格式</w:t>
      </w:r>
    </w:p>
    <w:tbl>
      <w:tblPr>
        <w:tblStyle w:val="6"/>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3966"/>
        <w:gridCol w:w="5464"/>
      </w:tblGrid>
      <w:tr w14:paraId="226FD6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gridSpan w:val="2"/>
            <w:tcBorders>
              <w:top w:val="single" w:color="DDDDDD" w:sz="6" w:space="0"/>
              <w:left w:val="single" w:color="DDDDDD" w:sz="6" w:space="0"/>
              <w:bottom w:val="single" w:color="DDDDDD" w:sz="6" w:space="0"/>
              <w:right w:val="single" w:color="DDDDDD" w:sz="6" w:space="0"/>
            </w:tcBorders>
            <w:shd w:val="clear" w:color="auto" w:fill="E6F0FF"/>
            <w:tcMar>
              <w:top w:w="180" w:type="dxa"/>
              <w:left w:w="180" w:type="dxa"/>
              <w:bottom w:w="180" w:type="dxa"/>
              <w:right w:w="180" w:type="dxa"/>
            </w:tcMar>
            <w:vAlign w:val="center"/>
          </w:tcPr>
          <w:p w14:paraId="2C683211">
            <w:pPr>
              <w:keepNext w:val="0"/>
              <w:keepLines w:val="0"/>
              <w:widowControl/>
              <w:suppressLineNumbers w:val="0"/>
              <w:spacing w:before="0" w:beforeAutospacing="0" w:after="0" w:afterAutospacing="0"/>
              <w:ind w:left="0" w:right="0"/>
              <w:jc w:val="center"/>
              <w:rPr>
                <w:rFonts w:hint="eastAsia" w:ascii="仿宋" w:hAnsi="仿宋" w:eastAsia="仿宋" w:cs="仿宋"/>
                <w:b/>
                <w:bCs/>
              </w:rPr>
            </w:pPr>
            <w:r>
              <w:rPr>
                <w:rFonts w:hint="eastAsia" w:ascii="仿宋" w:hAnsi="仿宋" w:eastAsia="仿宋" w:cs="仿宋"/>
                <w:b/>
                <w:bCs/>
                <w:kern w:val="0"/>
                <w:sz w:val="24"/>
                <w:szCs w:val="24"/>
                <w:lang w:val="en-US" w:eastAsia="zh-CN" w:bidi="ar"/>
              </w:rPr>
              <w:t>响应函</w:t>
            </w:r>
          </w:p>
        </w:tc>
      </w:tr>
      <w:tr w14:paraId="42DA4F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3966" w:type="dxa"/>
            <w:tcBorders>
              <w:top w:val="single" w:color="DDDDDD" w:sz="6" w:space="0"/>
              <w:left w:val="single" w:color="DDDDDD" w:sz="6" w:space="0"/>
              <w:bottom w:val="single" w:color="DDDDDD" w:sz="6" w:space="0"/>
              <w:right w:val="single" w:color="DDDDDD" w:sz="6" w:space="0"/>
            </w:tcBorders>
            <w:shd w:val="clear" w:color="auto" w:fill="F9F9F9"/>
            <w:tcMar>
              <w:top w:w="180" w:type="dxa"/>
              <w:left w:w="180" w:type="dxa"/>
              <w:bottom w:w="180" w:type="dxa"/>
              <w:right w:w="180" w:type="dxa"/>
            </w:tcMar>
            <w:vAlign w:val="center"/>
          </w:tcPr>
          <w:p w14:paraId="24D6FB09">
            <w:pPr>
              <w:keepNext w:val="0"/>
              <w:keepLines w:val="0"/>
              <w:widowControl/>
              <w:suppressLineNumbers w:val="0"/>
              <w:spacing w:before="0" w:beforeAutospacing="0" w:after="0" w:afterAutospacing="0"/>
              <w:ind w:left="0" w:right="0"/>
              <w:jc w:val="left"/>
              <w:rPr>
                <w:rFonts w:hint="eastAsia" w:ascii="仿宋" w:hAnsi="仿宋" w:eastAsia="仿宋" w:cs="仿宋"/>
              </w:rPr>
            </w:pPr>
            <w:r>
              <w:rPr>
                <w:rFonts w:hint="eastAsia" w:ascii="仿宋" w:hAnsi="仿宋" w:eastAsia="仿宋" w:cs="仿宋"/>
                <w:kern w:val="0"/>
                <w:sz w:val="24"/>
                <w:szCs w:val="24"/>
                <w:lang w:val="en-US" w:eastAsia="zh-CN" w:bidi="ar"/>
              </w:rPr>
              <w:t>致：邵阳学院附属第二医院</w:t>
            </w:r>
          </w:p>
        </w:tc>
        <w:tc>
          <w:tcPr>
            <w:tcW w:w="5464" w:type="dxa"/>
            <w:tcBorders>
              <w:top w:val="single" w:color="DDDDDD" w:sz="6" w:space="0"/>
              <w:left w:val="single" w:color="DDDDDD" w:sz="6" w:space="0"/>
              <w:bottom w:val="single" w:color="DDDDDD" w:sz="6" w:space="0"/>
              <w:right w:val="single" w:color="DDDDDD" w:sz="6" w:space="0"/>
            </w:tcBorders>
            <w:shd w:val="clear" w:color="auto" w:fill="F9F9F9"/>
            <w:tcMar>
              <w:top w:w="180" w:type="dxa"/>
              <w:left w:w="180" w:type="dxa"/>
              <w:bottom w:w="180" w:type="dxa"/>
              <w:right w:w="180" w:type="dxa"/>
            </w:tcMar>
            <w:vAlign w:val="center"/>
          </w:tcPr>
          <w:p w14:paraId="3C1DF472">
            <w:pPr>
              <w:jc w:val="left"/>
              <w:rPr>
                <w:rFonts w:hint="eastAsia" w:ascii="仿宋" w:hAnsi="仿宋" w:eastAsia="仿宋" w:cs="仿宋"/>
                <w:sz w:val="24"/>
                <w:szCs w:val="24"/>
              </w:rPr>
            </w:pPr>
          </w:p>
        </w:tc>
      </w:tr>
      <w:tr w14:paraId="236B1A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3966" w:type="dxa"/>
            <w:tcBorders>
              <w:top w:val="single" w:color="DDDDDD" w:sz="6" w:space="0"/>
              <w:left w:val="single" w:color="DDDDDD" w:sz="6" w:space="0"/>
              <w:bottom w:val="single" w:color="DDDDDD" w:sz="6" w:space="0"/>
              <w:right w:val="single" w:color="DDDDDD" w:sz="6" w:space="0"/>
            </w:tcBorders>
            <w:shd w:val="clear" w:color="auto" w:fill="auto"/>
            <w:tcMar>
              <w:top w:w="180" w:type="dxa"/>
              <w:left w:w="180" w:type="dxa"/>
              <w:bottom w:w="180" w:type="dxa"/>
              <w:right w:w="180" w:type="dxa"/>
            </w:tcMar>
            <w:vAlign w:val="center"/>
          </w:tcPr>
          <w:p w14:paraId="0853E628">
            <w:pPr>
              <w:keepNext w:val="0"/>
              <w:keepLines w:val="0"/>
              <w:widowControl/>
              <w:suppressLineNumbers w:val="0"/>
              <w:spacing w:before="0" w:beforeAutospacing="0" w:after="0" w:afterAutospacing="0"/>
              <w:ind w:left="0" w:right="0"/>
              <w:jc w:val="left"/>
              <w:rPr>
                <w:rFonts w:hint="eastAsia" w:ascii="仿宋" w:hAnsi="仿宋" w:eastAsia="仿宋" w:cs="仿宋"/>
              </w:rPr>
            </w:pPr>
            <w:r>
              <w:rPr>
                <w:rFonts w:hint="eastAsia" w:ascii="仿宋" w:hAnsi="仿宋" w:eastAsia="仿宋" w:cs="仿宋"/>
                <w:kern w:val="0"/>
                <w:sz w:val="24"/>
                <w:szCs w:val="24"/>
                <w:lang w:val="en-US" w:eastAsia="zh-CN" w:bidi="ar"/>
              </w:rPr>
              <w:t>项目名称</w:t>
            </w:r>
          </w:p>
        </w:tc>
        <w:tc>
          <w:tcPr>
            <w:tcW w:w="5464" w:type="dxa"/>
            <w:tcBorders>
              <w:top w:val="single" w:color="DDDDDD" w:sz="6" w:space="0"/>
              <w:left w:val="single" w:color="DDDDDD" w:sz="6" w:space="0"/>
              <w:bottom w:val="single" w:color="DDDDDD" w:sz="6" w:space="0"/>
              <w:right w:val="single" w:color="DDDDDD" w:sz="6" w:space="0"/>
            </w:tcBorders>
            <w:shd w:val="clear" w:color="auto" w:fill="auto"/>
            <w:tcMar>
              <w:top w:w="180" w:type="dxa"/>
              <w:left w:w="180" w:type="dxa"/>
              <w:bottom w:w="180" w:type="dxa"/>
              <w:right w:w="180" w:type="dxa"/>
            </w:tcMar>
            <w:vAlign w:val="center"/>
          </w:tcPr>
          <w:p w14:paraId="26F624FF">
            <w:pPr>
              <w:keepNext w:val="0"/>
              <w:keepLines w:val="0"/>
              <w:widowControl/>
              <w:suppressLineNumbers w:val="0"/>
              <w:spacing w:before="0" w:beforeAutospacing="0" w:after="0" w:afterAutospacing="0"/>
              <w:ind w:left="0" w:right="0"/>
              <w:jc w:val="left"/>
              <w:rPr>
                <w:rFonts w:hint="eastAsia" w:ascii="仿宋" w:hAnsi="仿宋" w:eastAsia="仿宋" w:cs="仿宋"/>
              </w:rPr>
            </w:pPr>
          </w:p>
        </w:tc>
      </w:tr>
      <w:tr w14:paraId="523765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3966" w:type="dxa"/>
            <w:tcBorders>
              <w:top w:val="single" w:color="DDDDDD" w:sz="6" w:space="0"/>
              <w:left w:val="single" w:color="DDDDDD" w:sz="6" w:space="0"/>
              <w:bottom w:val="single" w:color="DDDDDD" w:sz="6" w:space="0"/>
              <w:right w:val="single" w:color="DDDDDD" w:sz="6" w:space="0"/>
            </w:tcBorders>
            <w:shd w:val="clear" w:color="auto" w:fill="F9F9F9"/>
            <w:tcMar>
              <w:top w:w="180" w:type="dxa"/>
              <w:left w:w="180" w:type="dxa"/>
              <w:bottom w:w="180" w:type="dxa"/>
              <w:right w:w="180" w:type="dxa"/>
            </w:tcMar>
            <w:vAlign w:val="center"/>
          </w:tcPr>
          <w:p w14:paraId="03F6A115">
            <w:pPr>
              <w:keepNext w:val="0"/>
              <w:keepLines w:val="0"/>
              <w:widowControl/>
              <w:suppressLineNumbers w:val="0"/>
              <w:spacing w:before="0" w:beforeAutospacing="0" w:after="0" w:afterAutospacing="0"/>
              <w:ind w:left="0" w:right="0"/>
              <w:jc w:val="left"/>
              <w:rPr>
                <w:rFonts w:hint="eastAsia" w:ascii="仿宋" w:hAnsi="仿宋" w:eastAsia="仿宋" w:cs="仿宋"/>
              </w:rPr>
            </w:pPr>
            <w:r>
              <w:rPr>
                <w:rFonts w:hint="eastAsia" w:ascii="仿宋" w:hAnsi="仿宋" w:eastAsia="仿宋" w:cs="仿宋"/>
                <w:kern w:val="0"/>
                <w:sz w:val="24"/>
                <w:szCs w:val="24"/>
                <w:lang w:val="en-US" w:eastAsia="zh-CN" w:bidi="ar"/>
              </w:rPr>
              <w:t>项目编号</w:t>
            </w:r>
          </w:p>
        </w:tc>
        <w:tc>
          <w:tcPr>
            <w:tcW w:w="5464" w:type="dxa"/>
            <w:tcBorders>
              <w:top w:val="single" w:color="DDDDDD" w:sz="6" w:space="0"/>
              <w:left w:val="single" w:color="DDDDDD" w:sz="6" w:space="0"/>
              <w:bottom w:val="single" w:color="DDDDDD" w:sz="6" w:space="0"/>
              <w:right w:val="single" w:color="DDDDDD" w:sz="6" w:space="0"/>
            </w:tcBorders>
            <w:shd w:val="clear" w:color="auto" w:fill="F9F9F9"/>
            <w:tcMar>
              <w:top w:w="180" w:type="dxa"/>
              <w:left w:w="180" w:type="dxa"/>
              <w:bottom w:w="180" w:type="dxa"/>
              <w:right w:w="180" w:type="dxa"/>
            </w:tcMar>
            <w:vAlign w:val="center"/>
          </w:tcPr>
          <w:p w14:paraId="064EBC16">
            <w:pPr>
              <w:keepNext w:val="0"/>
              <w:keepLines w:val="0"/>
              <w:widowControl/>
              <w:suppressLineNumbers w:val="0"/>
              <w:spacing w:before="0" w:beforeAutospacing="0" w:after="0" w:afterAutospacing="0"/>
              <w:ind w:left="0" w:right="0"/>
              <w:jc w:val="left"/>
              <w:rPr>
                <w:rFonts w:hint="eastAsia" w:ascii="仿宋" w:hAnsi="仿宋" w:eastAsia="仿宋" w:cs="仿宋"/>
              </w:rPr>
            </w:pPr>
          </w:p>
        </w:tc>
      </w:tr>
      <w:tr w14:paraId="3751CA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3966" w:type="dxa"/>
            <w:tcBorders>
              <w:top w:val="single" w:color="DDDDDD" w:sz="6" w:space="0"/>
              <w:left w:val="single" w:color="DDDDDD" w:sz="6" w:space="0"/>
              <w:bottom w:val="single" w:color="DDDDDD" w:sz="6" w:space="0"/>
              <w:right w:val="single" w:color="DDDDDD" w:sz="6" w:space="0"/>
            </w:tcBorders>
            <w:shd w:val="clear" w:color="auto" w:fill="auto"/>
            <w:tcMar>
              <w:top w:w="180" w:type="dxa"/>
              <w:left w:w="180" w:type="dxa"/>
              <w:bottom w:w="180" w:type="dxa"/>
              <w:right w:w="180" w:type="dxa"/>
            </w:tcMar>
            <w:vAlign w:val="center"/>
          </w:tcPr>
          <w:p w14:paraId="222793B6">
            <w:pPr>
              <w:keepNext w:val="0"/>
              <w:keepLines w:val="0"/>
              <w:widowControl/>
              <w:suppressLineNumbers w:val="0"/>
              <w:spacing w:before="0" w:beforeAutospacing="0" w:after="0" w:afterAutospacing="0"/>
              <w:ind w:left="0" w:right="0"/>
              <w:jc w:val="left"/>
              <w:rPr>
                <w:rFonts w:hint="eastAsia" w:ascii="仿宋" w:hAnsi="仿宋" w:eastAsia="仿宋" w:cs="仿宋"/>
              </w:rPr>
            </w:pPr>
            <w:r>
              <w:rPr>
                <w:rFonts w:hint="eastAsia" w:ascii="仿宋" w:hAnsi="仿宋" w:eastAsia="仿宋" w:cs="仿宋"/>
                <w:kern w:val="0"/>
                <w:sz w:val="24"/>
                <w:szCs w:val="24"/>
                <w:lang w:val="en-US" w:eastAsia="zh-CN" w:bidi="ar"/>
              </w:rPr>
              <w:t>供应商名称</w:t>
            </w:r>
          </w:p>
        </w:tc>
        <w:tc>
          <w:tcPr>
            <w:tcW w:w="5464" w:type="dxa"/>
            <w:tcBorders>
              <w:top w:val="single" w:color="DDDDDD" w:sz="6" w:space="0"/>
              <w:left w:val="single" w:color="DDDDDD" w:sz="6" w:space="0"/>
              <w:bottom w:val="single" w:color="DDDDDD" w:sz="6" w:space="0"/>
              <w:right w:val="single" w:color="DDDDDD" w:sz="6" w:space="0"/>
            </w:tcBorders>
            <w:shd w:val="clear" w:color="auto" w:fill="auto"/>
            <w:tcMar>
              <w:top w:w="180" w:type="dxa"/>
              <w:left w:w="180" w:type="dxa"/>
              <w:bottom w:w="180" w:type="dxa"/>
              <w:right w:w="180" w:type="dxa"/>
            </w:tcMar>
            <w:vAlign w:val="center"/>
          </w:tcPr>
          <w:p w14:paraId="14D465A9">
            <w:pPr>
              <w:jc w:val="left"/>
              <w:rPr>
                <w:rFonts w:hint="eastAsia" w:ascii="仿宋" w:hAnsi="仿宋" w:eastAsia="仿宋" w:cs="仿宋"/>
                <w:sz w:val="24"/>
                <w:szCs w:val="24"/>
              </w:rPr>
            </w:pPr>
          </w:p>
        </w:tc>
      </w:tr>
      <w:tr w14:paraId="607FB8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3966" w:type="dxa"/>
            <w:tcBorders>
              <w:top w:val="single" w:color="DDDDDD" w:sz="6" w:space="0"/>
              <w:left w:val="single" w:color="DDDDDD" w:sz="6" w:space="0"/>
              <w:bottom w:val="single" w:color="DDDDDD" w:sz="6" w:space="0"/>
              <w:right w:val="single" w:color="DDDDDD" w:sz="6" w:space="0"/>
            </w:tcBorders>
            <w:shd w:val="clear" w:color="auto" w:fill="F9F9F9"/>
            <w:tcMar>
              <w:top w:w="180" w:type="dxa"/>
              <w:left w:w="180" w:type="dxa"/>
              <w:bottom w:w="180" w:type="dxa"/>
              <w:right w:w="180" w:type="dxa"/>
            </w:tcMar>
            <w:vAlign w:val="center"/>
          </w:tcPr>
          <w:p w14:paraId="475A4864">
            <w:pPr>
              <w:keepNext w:val="0"/>
              <w:keepLines w:val="0"/>
              <w:widowControl/>
              <w:suppressLineNumbers w:val="0"/>
              <w:spacing w:before="0" w:beforeAutospacing="0" w:after="0" w:afterAutospacing="0"/>
              <w:ind w:left="0" w:right="0"/>
              <w:jc w:val="left"/>
              <w:rPr>
                <w:rFonts w:hint="eastAsia" w:ascii="仿宋" w:hAnsi="仿宋" w:eastAsia="仿宋" w:cs="仿宋"/>
              </w:rPr>
            </w:pPr>
            <w:r>
              <w:rPr>
                <w:rFonts w:hint="eastAsia" w:ascii="仿宋" w:hAnsi="仿宋" w:eastAsia="仿宋" w:cs="仿宋"/>
                <w:kern w:val="0"/>
                <w:sz w:val="24"/>
                <w:szCs w:val="24"/>
                <w:lang w:val="en-US" w:eastAsia="zh-CN" w:bidi="ar"/>
              </w:rPr>
              <w:t>响应报价</w:t>
            </w:r>
          </w:p>
        </w:tc>
        <w:tc>
          <w:tcPr>
            <w:tcW w:w="5464" w:type="dxa"/>
            <w:tcBorders>
              <w:top w:val="single" w:color="DDDDDD" w:sz="6" w:space="0"/>
              <w:left w:val="single" w:color="DDDDDD" w:sz="6" w:space="0"/>
              <w:bottom w:val="single" w:color="DDDDDD" w:sz="6" w:space="0"/>
              <w:right w:val="single" w:color="DDDDDD" w:sz="6" w:space="0"/>
            </w:tcBorders>
            <w:shd w:val="clear" w:color="auto" w:fill="F9F9F9"/>
            <w:tcMar>
              <w:top w:w="180" w:type="dxa"/>
              <w:left w:w="180" w:type="dxa"/>
              <w:bottom w:w="180" w:type="dxa"/>
              <w:right w:w="180" w:type="dxa"/>
            </w:tcMar>
            <w:vAlign w:val="center"/>
          </w:tcPr>
          <w:p w14:paraId="7D7029D6">
            <w:pPr>
              <w:keepNext w:val="0"/>
              <w:keepLines w:val="0"/>
              <w:widowControl/>
              <w:suppressLineNumbers w:val="0"/>
              <w:spacing w:before="0" w:beforeAutospacing="0" w:after="0" w:afterAutospacing="0"/>
              <w:ind w:left="0" w:right="0"/>
              <w:jc w:val="left"/>
              <w:rPr>
                <w:rFonts w:hint="eastAsia" w:ascii="仿宋" w:hAnsi="仿宋" w:eastAsia="仿宋" w:cs="仿宋"/>
              </w:rPr>
            </w:pPr>
            <w:r>
              <w:rPr>
                <w:rFonts w:hint="eastAsia" w:ascii="仿宋" w:hAnsi="仿宋" w:eastAsia="仿宋" w:cs="仿宋"/>
                <w:kern w:val="0"/>
                <w:sz w:val="24"/>
                <w:szCs w:val="24"/>
                <w:lang w:val="en-US" w:eastAsia="zh-CN" w:bidi="ar"/>
              </w:rPr>
              <w:t>人民币</w:t>
            </w:r>
            <w:r>
              <w:rPr>
                <w:rFonts w:hint="eastAsia" w:ascii="仿宋" w:hAnsi="仿宋" w:eastAsia="仿宋" w:cs="仿宋"/>
                <w:kern w:val="0"/>
                <w:sz w:val="24"/>
                <w:szCs w:val="24"/>
                <w:u w:val="single"/>
                <w:lang w:val="en-US" w:eastAsia="zh-CN" w:bidi="ar"/>
              </w:rPr>
              <w:t xml:space="preserve">                  </w:t>
            </w:r>
            <w:r>
              <w:rPr>
                <w:rFonts w:hint="eastAsia" w:ascii="仿宋" w:hAnsi="仿宋" w:eastAsia="仿宋" w:cs="仿宋"/>
                <w:kern w:val="0"/>
                <w:sz w:val="24"/>
                <w:szCs w:val="24"/>
                <w:lang w:val="en-US" w:eastAsia="zh-CN" w:bidi="ar"/>
              </w:rPr>
              <w:t>元（¥</w:t>
            </w:r>
            <w:r>
              <w:rPr>
                <w:rFonts w:hint="eastAsia" w:ascii="仿宋" w:hAnsi="仿宋" w:eastAsia="仿宋" w:cs="仿宋"/>
                <w:kern w:val="0"/>
                <w:sz w:val="24"/>
                <w:szCs w:val="24"/>
                <w:u w:val="single"/>
                <w:lang w:val="en-US" w:eastAsia="zh-CN" w:bidi="ar"/>
              </w:rPr>
              <w:t xml:space="preserve">               </w:t>
            </w:r>
            <w:r>
              <w:rPr>
                <w:rFonts w:hint="eastAsia" w:ascii="仿宋" w:hAnsi="仿宋" w:eastAsia="仿宋" w:cs="仿宋"/>
                <w:kern w:val="0"/>
                <w:sz w:val="24"/>
                <w:szCs w:val="24"/>
                <w:lang w:val="en-US" w:eastAsia="zh-CN" w:bidi="ar"/>
              </w:rPr>
              <w:t>）</w:t>
            </w:r>
          </w:p>
        </w:tc>
      </w:tr>
      <w:tr w14:paraId="719B41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3966" w:type="dxa"/>
            <w:tcBorders>
              <w:top w:val="single" w:color="DDDDDD" w:sz="6" w:space="0"/>
              <w:left w:val="single" w:color="DDDDDD" w:sz="6" w:space="0"/>
              <w:bottom w:val="single" w:color="DDDDDD" w:sz="6" w:space="0"/>
              <w:right w:val="single" w:color="DDDDDD" w:sz="6" w:space="0"/>
            </w:tcBorders>
            <w:shd w:val="clear" w:color="auto" w:fill="auto"/>
            <w:tcMar>
              <w:top w:w="180" w:type="dxa"/>
              <w:left w:w="180" w:type="dxa"/>
              <w:bottom w:w="180" w:type="dxa"/>
              <w:right w:w="180" w:type="dxa"/>
            </w:tcMar>
            <w:vAlign w:val="center"/>
          </w:tcPr>
          <w:p w14:paraId="572F2BF0">
            <w:pPr>
              <w:keepNext w:val="0"/>
              <w:keepLines w:val="0"/>
              <w:widowControl/>
              <w:suppressLineNumbers w:val="0"/>
              <w:spacing w:before="0" w:beforeAutospacing="0" w:after="0" w:afterAutospacing="0"/>
              <w:ind w:left="0" w:right="0"/>
              <w:jc w:val="left"/>
              <w:rPr>
                <w:rFonts w:hint="eastAsia" w:ascii="仿宋" w:hAnsi="仿宋" w:eastAsia="仿宋" w:cs="仿宋"/>
              </w:rPr>
            </w:pPr>
            <w:r>
              <w:rPr>
                <w:rFonts w:hint="eastAsia" w:ascii="仿宋" w:hAnsi="仿宋" w:eastAsia="仿宋" w:cs="仿宋"/>
                <w:kern w:val="0"/>
                <w:sz w:val="24"/>
                <w:szCs w:val="24"/>
                <w:lang w:val="en-US" w:eastAsia="zh-CN" w:bidi="ar"/>
              </w:rPr>
              <w:t>交货期</w:t>
            </w:r>
          </w:p>
        </w:tc>
        <w:tc>
          <w:tcPr>
            <w:tcW w:w="5464" w:type="dxa"/>
            <w:tcBorders>
              <w:top w:val="single" w:color="DDDDDD" w:sz="6" w:space="0"/>
              <w:left w:val="single" w:color="DDDDDD" w:sz="6" w:space="0"/>
              <w:bottom w:val="single" w:color="DDDDDD" w:sz="6" w:space="0"/>
              <w:right w:val="single" w:color="DDDDDD" w:sz="6" w:space="0"/>
            </w:tcBorders>
            <w:shd w:val="clear" w:color="auto" w:fill="auto"/>
            <w:tcMar>
              <w:top w:w="180" w:type="dxa"/>
              <w:left w:w="180" w:type="dxa"/>
              <w:bottom w:w="180" w:type="dxa"/>
              <w:right w:w="180" w:type="dxa"/>
            </w:tcMar>
            <w:vAlign w:val="center"/>
          </w:tcPr>
          <w:p w14:paraId="2B6C0884">
            <w:pPr>
              <w:keepNext w:val="0"/>
              <w:keepLines w:val="0"/>
              <w:widowControl/>
              <w:suppressLineNumbers w:val="0"/>
              <w:spacing w:before="0" w:beforeAutospacing="0" w:after="0" w:afterAutospacing="0"/>
              <w:ind w:left="0" w:right="0"/>
              <w:jc w:val="left"/>
              <w:rPr>
                <w:rFonts w:hint="eastAsia" w:ascii="仿宋" w:hAnsi="仿宋" w:eastAsia="仿宋" w:cs="仿宋"/>
              </w:rPr>
            </w:pPr>
            <w:r>
              <w:rPr>
                <w:rFonts w:hint="eastAsia" w:ascii="仿宋" w:hAnsi="仿宋" w:eastAsia="仿宋" w:cs="仿宋"/>
                <w:kern w:val="0"/>
                <w:sz w:val="24"/>
                <w:szCs w:val="24"/>
                <w:lang w:val="en-US" w:eastAsia="zh-CN" w:bidi="ar"/>
              </w:rPr>
              <w:t>合同签订后</w:t>
            </w:r>
            <w:r>
              <w:rPr>
                <w:rFonts w:hint="eastAsia" w:ascii="仿宋" w:hAnsi="仿宋" w:eastAsia="仿宋" w:cs="仿宋"/>
                <w:kern w:val="0"/>
                <w:sz w:val="24"/>
                <w:szCs w:val="24"/>
                <w:u w:val="single"/>
                <w:lang w:val="en-US" w:eastAsia="zh-CN" w:bidi="ar"/>
              </w:rPr>
              <w:t xml:space="preserve">    </w:t>
            </w:r>
            <w:r>
              <w:rPr>
                <w:rFonts w:hint="eastAsia" w:ascii="仿宋" w:hAnsi="仿宋" w:eastAsia="仿宋" w:cs="仿宋"/>
                <w:kern w:val="0"/>
                <w:sz w:val="24"/>
                <w:szCs w:val="24"/>
                <w:lang w:val="en-US" w:eastAsia="zh-CN" w:bidi="ar"/>
              </w:rPr>
              <w:t>天</w:t>
            </w:r>
          </w:p>
        </w:tc>
      </w:tr>
      <w:tr w14:paraId="3352D8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3966" w:type="dxa"/>
            <w:tcBorders>
              <w:top w:val="single" w:color="DDDDDD" w:sz="6" w:space="0"/>
              <w:left w:val="single" w:color="DDDDDD" w:sz="6" w:space="0"/>
              <w:bottom w:val="single" w:color="DDDDDD" w:sz="6" w:space="0"/>
              <w:right w:val="single" w:color="DDDDDD" w:sz="6" w:space="0"/>
            </w:tcBorders>
            <w:shd w:val="clear" w:color="auto" w:fill="F9F9F9"/>
            <w:tcMar>
              <w:top w:w="180" w:type="dxa"/>
              <w:left w:w="180" w:type="dxa"/>
              <w:bottom w:w="180" w:type="dxa"/>
              <w:right w:w="180" w:type="dxa"/>
            </w:tcMar>
            <w:vAlign w:val="center"/>
          </w:tcPr>
          <w:p w14:paraId="4EC185F4">
            <w:pPr>
              <w:keepNext w:val="0"/>
              <w:keepLines w:val="0"/>
              <w:widowControl/>
              <w:suppressLineNumbers w:val="0"/>
              <w:spacing w:before="0" w:beforeAutospacing="0" w:after="0" w:afterAutospacing="0"/>
              <w:ind w:left="0" w:right="0"/>
              <w:jc w:val="left"/>
              <w:rPr>
                <w:rFonts w:hint="eastAsia" w:ascii="仿宋" w:hAnsi="仿宋" w:eastAsia="仿宋" w:cs="仿宋"/>
              </w:rPr>
            </w:pPr>
            <w:r>
              <w:rPr>
                <w:rFonts w:hint="eastAsia" w:ascii="仿宋" w:hAnsi="仿宋" w:eastAsia="仿宋" w:cs="仿宋"/>
                <w:kern w:val="0"/>
                <w:sz w:val="24"/>
                <w:szCs w:val="24"/>
                <w:lang w:val="en-US" w:eastAsia="zh-CN" w:bidi="ar"/>
              </w:rPr>
              <w:t>质保期</w:t>
            </w:r>
          </w:p>
        </w:tc>
        <w:tc>
          <w:tcPr>
            <w:tcW w:w="5464" w:type="dxa"/>
            <w:tcBorders>
              <w:top w:val="single" w:color="DDDDDD" w:sz="6" w:space="0"/>
              <w:left w:val="single" w:color="DDDDDD" w:sz="6" w:space="0"/>
              <w:bottom w:val="single" w:color="DDDDDD" w:sz="6" w:space="0"/>
              <w:right w:val="single" w:color="DDDDDD" w:sz="6" w:space="0"/>
            </w:tcBorders>
            <w:shd w:val="clear" w:color="auto" w:fill="F9F9F9"/>
            <w:tcMar>
              <w:top w:w="180" w:type="dxa"/>
              <w:left w:w="180" w:type="dxa"/>
              <w:bottom w:w="180" w:type="dxa"/>
              <w:right w:w="180" w:type="dxa"/>
            </w:tcMar>
            <w:vAlign w:val="center"/>
          </w:tcPr>
          <w:p w14:paraId="247DDDE2">
            <w:pPr>
              <w:keepNext w:val="0"/>
              <w:keepLines w:val="0"/>
              <w:widowControl/>
              <w:suppressLineNumbers w:val="0"/>
              <w:spacing w:before="0" w:beforeAutospacing="0" w:after="0" w:afterAutospacing="0"/>
              <w:ind w:right="0"/>
              <w:jc w:val="left"/>
              <w:rPr>
                <w:rFonts w:hint="eastAsia" w:ascii="仿宋" w:hAnsi="仿宋" w:eastAsia="仿宋" w:cs="仿宋"/>
              </w:rPr>
            </w:pPr>
            <w:r>
              <w:rPr>
                <w:rFonts w:hint="eastAsia" w:ascii="仿宋" w:hAnsi="仿宋" w:eastAsia="仿宋" w:cs="仿宋"/>
                <w:kern w:val="0"/>
                <w:sz w:val="24"/>
                <w:szCs w:val="24"/>
                <w:u w:val="single"/>
                <w:lang w:val="en-US" w:eastAsia="zh-CN" w:bidi="ar"/>
              </w:rPr>
              <w:t xml:space="preserve">     </w:t>
            </w:r>
            <w:r>
              <w:rPr>
                <w:rFonts w:hint="eastAsia" w:ascii="仿宋" w:hAnsi="仿宋" w:eastAsia="仿宋" w:cs="仿宋"/>
                <w:kern w:val="0"/>
                <w:sz w:val="24"/>
                <w:szCs w:val="24"/>
                <w:lang w:val="en-US" w:eastAsia="zh-CN" w:bidi="ar"/>
              </w:rPr>
              <w:t>年</w:t>
            </w:r>
          </w:p>
        </w:tc>
      </w:tr>
      <w:tr w14:paraId="315638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gridSpan w:val="2"/>
            <w:tcBorders>
              <w:top w:val="single" w:color="DDDDDD" w:sz="6" w:space="0"/>
              <w:left w:val="single" w:color="DDDDDD" w:sz="6" w:space="0"/>
              <w:bottom w:val="single" w:color="DDDDDD" w:sz="6" w:space="0"/>
              <w:right w:val="single" w:color="DDDDDD" w:sz="6" w:space="0"/>
            </w:tcBorders>
            <w:shd w:val="clear" w:color="auto" w:fill="auto"/>
            <w:tcMar>
              <w:top w:w="180" w:type="dxa"/>
              <w:left w:w="180" w:type="dxa"/>
              <w:bottom w:w="180" w:type="dxa"/>
              <w:right w:w="180" w:type="dxa"/>
            </w:tcMar>
            <w:vAlign w:val="center"/>
          </w:tcPr>
          <w:p w14:paraId="09CF053F">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 w:hAnsi="仿宋" w:eastAsia="仿宋" w:cs="仿宋"/>
              </w:rPr>
            </w:pPr>
            <w:r>
              <w:rPr>
                <w:rFonts w:hint="eastAsia" w:ascii="仿宋" w:hAnsi="仿宋" w:eastAsia="仿宋" w:cs="仿宋"/>
              </w:rPr>
              <w:t>我方声明：</w:t>
            </w:r>
          </w:p>
          <w:p w14:paraId="111C3766">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 w:hAnsi="仿宋" w:eastAsia="仿宋" w:cs="仿宋"/>
              </w:rPr>
            </w:pPr>
            <w:r>
              <w:rPr>
                <w:rFonts w:hint="eastAsia" w:ascii="仿宋" w:hAnsi="仿宋" w:eastAsia="仿宋" w:cs="仿宋"/>
              </w:rPr>
              <w:t>1. 已完全理解采购文件要求</w:t>
            </w:r>
          </w:p>
          <w:p w14:paraId="304FC617">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 w:hAnsi="仿宋" w:eastAsia="仿宋" w:cs="仿宋"/>
              </w:rPr>
            </w:pPr>
            <w:r>
              <w:rPr>
                <w:rFonts w:hint="eastAsia" w:ascii="仿宋" w:hAnsi="仿宋" w:eastAsia="仿宋" w:cs="仿宋"/>
              </w:rPr>
              <w:t>2. 响应报价为最终含税报价</w:t>
            </w:r>
          </w:p>
          <w:p w14:paraId="4D285ACE">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 w:hAnsi="仿宋" w:eastAsia="仿宋" w:cs="仿宋"/>
              </w:rPr>
            </w:pPr>
            <w:r>
              <w:rPr>
                <w:rFonts w:hint="eastAsia" w:ascii="仿宋" w:hAnsi="仿宋" w:eastAsia="仿宋" w:cs="仿宋"/>
              </w:rPr>
              <w:t>3. 同意按采购文件要求签订合同</w:t>
            </w:r>
          </w:p>
        </w:tc>
      </w:tr>
      <w:tr w14:paraId="2DAA1E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3966" w:type="dxa"/>
            <w:tcBorders>
              <w:top w:val="single" w:color="DDDDDD" w:sz="6" w:space="0"/>
              <w:left w:val="single" w:color="DDDDDD" w:sz="6" w:space="0"/>
              <w:bottom w:val="single" w:color="DDDDDD" w:sz="6" w:space="0"/>
              <w:right w:val="single" w:color="DDDDDD" w:sz="6" w:space="0"/>
            </w:tcBorders>
            <w:shd w:val="clear" w:color="auto" w:fill="F9F9F9"/>
            <w:tcMar>
              <w:top w:w="180" w:type="dxa"/>
              <w:left w:w="180" w:type="dxa"/>
              <w:bottom w:w="180" w:type="dxa"/>
              <w:right w:w="180" w:type="dxa"/>
            </w:tcMar>
            <w:vAlign w:val="center"/>
          </w:tcPr>
          <w:p w14:paraId="4EE64BE6">
            <w:pPr>
              <w:keepNext w:val="0"/>
              <w:keepLines w:val="0"/>
              <w:widowControl/>
              <w:suppressLineNumbers w:val="0"/>
              <w:spacing w:before="0" w:beforeAutospacing="0" w:after="0" w:afterAutospacing="0"/>
              <w:ind w:left="0" w:right="0"/>
              <w:jc w:val="left"/>
              <w:rPr>
                <w:rFonts w:hint="eastAsia" w:ascii="仿宋" w:hAnsi="仿宋" w:eastAsia="仿宋" w:cs="仿宋"/>
              </w:rPr>
            </w:pPr>
            <w:r>
              <w:rPr>
                <w:rFonts w:hint="eastAsia" w:ascii="仿宋" w:hAnsi="仿宋" w:eastAsia="仿宋" w:cs="仿宋"/>
                <w:kern w:val="0"/>
                <w:sz w:val="24"/>
                <w:szCs w:val="24"/>
                <w:lang w:val="en-US" w:eastAsia="zh-CN" w:bidi="ar"/>
              </w:rPr>
              <w:t>供应商（</w:t>
            </w:r>
            <w:r>
              <w:rPr>
                <w:rFonts w:hint="eastAsia" w:ascii="仿宋" w:hAnsi="仿宋" w:eastAsia="仿宋" w:cs="仿宋"/>
                <w:color w:val="auto"/>
                <w:sz w:val="24"/>
                <w:szCs w:val="24"/>
              </w:rPr>
              <w:t>盖单位公章</w:t>
            </w:r>
            <w:r>
              <w:rPr>
                <w:rFonts w:hint="eastAsia" w:ascii="仿宋" w:hAnsi="仿宋" w:eastAsia="仿宋" w:cs="仿宋"/>
                <w:color w:val="auto"/>
                <w:sz w:val="24"/>
                <w:szCs w:val="24"/>
                <w:lang w:val="en-US" w:eastAsia="zh-CN"/>
              </w:rPr>
              <w:t>或投标专用章</w:t>
            </w:r>
            <w:r>
              <w:rPr>
                <w:rFonts w:hint="eastAsia" w:ascii="仿宋" w:hAnsi="仿宋" w:eastAsia="仿宋" w:cs="仿宋"/>
                <w:kern w:val="0"/>
                <w:sz w:val="24"/>
                <w:szCs w:val="24"/>
                <w:lang w:val="en-US" w:eastAsia="zh-CN" w:bidi="ar"/>
              </w:rPr>
              <w:t>）</w:t>
            </w:r>
          </w:p>
        </w:tc>
        <w:tc>
          <w:tcPr>
            <w:tcW w:w="5464" w:type="dxa"/>
            <w:tcBorders>
              <w:top w:val="single" w:color="DDDDDD" w:sz="6" w:space="0"/>
              <w:left w:val="single" w:color="DDDDDD" w:sz="6" w:space="0"/>
              <w:bottom w:val="single" w:color="DDDDDD" w:sz="6" w:space="0"/>
              <w:right w:val="single" w:color="DDDDDD" w:sz="6" w:space="0"/>
            </w:tcBorders>
            <w:shd w:val="clear" w:color="auto" w:fill="F9F9F9"/>
            <w:tcMar>
              <w:top w:w="180" w:type="dxa"/>
              <w:left w:w="180" w:type="dxa"/>
              <w:bottom w:w="180" w:type="dxa"/>
              <w:right w:w="180" w:type="dxa"/>
            </w:tcMar>
            <w:vAlign w:val="center"/>
          </w:tcPr>
          <w:p w14:paraId="5A7FB3F7">
            <w:pPr>
              <w:jc w:val="left"/>
              <w:rPr>
                <w:rFonts w:hint="eastAsia" w:ascii="仿宋" w:hAnsi="仿宋" w:eastAsia="仿宋" w:cs="仿宋"/>
                <w:sz w:val="24"/>
                <w:szCs w:val="24"/>
              </w:rPr>
            </w:pPr>
          </w:p>
        </w:tc>
      </w:tr>
      <w:tr w14:paraId="68BAE4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3966" w:type="dxa"/>
            <w:tcBorders>
              <w:top w:val="single" w:color="DDDDDD" w:sz="6" w:space="0"/>
              <w:left w:val="single" w:color="DDDDDD" w:sz="6" w:space="0"/>
              <w:bottom w:val="single" w:color="DDDDDD" w:sz="6" w:space="0"/>
              <w:right w:val="single" w:color="DDDDDD" w:sz="6" w:space="0"/>
            </w:tcBorders>
            <w:shd w:val="clear" w:color="auto" w:fill="auto"/>
            <w:tcMar>
              <w:top w:w="180" w:type="dxa"/>
              <w:left w:w="180" w:type="dxa"/>
              <w:bottom w:w="180" w:type="dxa"/>
              <w:right w:w="180" w:type="dxa"/>
            </w:tcMar>
            <w:vAlign w:val="center"/>
          </w:tcPr>
          <w:p w14:paraId="105A0FCB">
            <w:pPr>
              <w:keepNext w:val="0"/>
              <w:keepLines w:val="0"/>
              <w:widowControl/>
              <w:suppressLineNumbers w:val="0"/>
              <w:spacing w:before="0" w:beforeAutospacing="0" w:after="0" w:afterAutospacing="0"/>
              <w:ind w:left="0" w:right="0"/>
              <w:jc w:val="left"/>
              <w:rPr>
                <w:rFonts w:hint="eastAsia" w:ascii="仿宋" w:hAnsi="仿宋" w:eastAsia="仿宋" w:cs="仿宋"/>
              </w:rPr>
            </w:pPr>
            <w:r>
              <w:rPr>
                <w:rFonts w:hint="eastAsia" w:ascii="仿宋" w:hAnsi="仿宋" w:eastAsia="仿宋" w:cs="仿宋"/>
                <w:kern w:val="0"/>
                <w:sz w:val="24"/>
                <w:szCs w:val="24"/>
                <w:lang w:val="en-US" w:eastAsia="zh-CN" w:bidi="ar"/>
              </w:rPr>
              <w:t>法定代表人（</w:t>
            </w:r>
            <w:r>
              <w:rPr>
                <w:rFonts w:hint="eastAsia" w:ascii="仿宋" w:hAnsi="仿宋" w:eastAsia="仿宋" w:cs="仿宋"/>
                <w:color w:val="auto"/>
                <w:sz w:val="24"/>
                <w:szCs w:val="24"/>
              </w:rPr>
              <w:t>签字或印章</w:t>
            </w:r>
            <w:r>
              <w:rPr>
                <w:rFonts w:hint="eastAsia" w:ascii="仿宋" w:hAnsi="仿宋" w:eastAsia="仿宋" w:cs="仿宋"/>
                <w:kern w:val="0"/>
                <w:sz w:val="24"/>
                <w:szCs w:val="24"/>
                <w:lang w:val="en-US" w:eastAsia="zh-CN" w:bidi="ar"/>
              </w:rPr>
              <w:t>）</w:t>
            </w:r>
          </w:p>
        </w:tc>
        <w:tc>
          <w:tcPr>
            <w:tcW w:w="5464" w:type="dxa"/>
            <w:tcBorders>
              <w:top w:val="single" w:color="DDDDDD" w:sz="6" w:space="0"/>
              <w:left w:val="single" w:color="DDDDDD" w:sz="6" w:space="0"/>
              <w:bottom w:val="single" w:color="DDDDDD" w:sz="6" w:space="0"/>
              <w:right w:val="single" w:color="DDDDDD" w:sz="6" w:space="0"/>
            </w:tcBorders>
            <w:shd w:val="clear" w:color="auto" w:fill="auto"/>
            <w:tcMar>
              <w:top w:w="180" w:type="dxa"/>
              <w:left w:w="180" w:type="dxa"/>
              <w:bottom w:w="180" w:type="dxa"/>
              <w:right w:w="180" w:type="dxa"/>
            </w:tcMar>
            <w:vAlign w:val="center"/>
          </w:tcPr>
          <w:p w14:paraId="4E9F4159">
            <w:pPr>
              <w:jc w:val="left"/>
              <w:rPr>
                <w:rFonts w:hint="eastAsia" w:ascii="仿宋" w:hAnsi="仿宋" w:eastAsia="仿宋" w:cs="仿宋"/>
                <w:sz w:val="24"/>
                <w:szCs w:val="24"/>
              </w:rPr>
            </w:pPr>
          </w:p>
        </w:tc>
      </w:tr>
      <w:tr w14:paraId="33DF7C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3966" w:type="dxa"/>
            <w:tcBorders>
              <w:top w:val="single" w:color="DDDDDD" w:sz="6" w:space="0"/>
              <w:left w:val="single" w:color="DDDDDD" w:sz="6" w:space="0"/>
              <w:bottom w:val="single" w:color="DDDDDD" w:sz="6" w:space="0"/>
              <w:right w:val="single" w:color="DDDDDD" w:sz="6" w:space="0"/>
            </w:tcBorders>
            <w:shd w:val="clear" w:color="auto" w:fill="F9F9F9"/>
            <w:tcMar>
              <w:top w:w="180" w:type="dxa"/>
              <w:left w:w="180" w:type="dxa"/>
              <w:bottom w:w="180" w:type="dxa"/>
              <w:right w:w="180" w:type="dxa"/>
            </w:tcMar>
            <w:vAlign w:val="center"/>
          </w:tcPr>
          <w:p w14:paraId="716EA601">
            <w:pPr>
              <w:keepNext w:val="0"/>
              <w:keepLines w:val="0"/>
              <w:widowControl/>
              <w:suppressLineNumbers w:val="0"/>
              <w:spacing w:before="0" w:beforeAutospacing="0" w:after="0" w:afterAutospacing="0"/>
              <w:ind w:left="0" w:right="0"/>
              <w:jc w:val="left"/>
              <w:rPr>
                <w:rFonts w:hint="eastAsia" w:ascii="仿宋" w:hAnsi="仿宋" w:eastAsia="仿宋" w:cs="仿宋"/>
              </w:rPr>
            </w:pPr>
            <w:r>
              <w:rPr>
                <w:rFonts w:hint="eastAsia" w:ascii="仿宋" w:hAnsi="仿宋" w:eastAsia="仿宋" w:cs="仿宋"/>
                <w:kern w:val="0"/>
                <w:sz w:val="24"/>
                <w:szCs w:val="24"/>
                <w:lang w:val="en-US" w:eastAsia="zh-CN" w:bidi="ar"/>
              </w:rPr>
              <w:t xml:space="preserve">日期 </w:t>
            </w:r>
          </w:p>
        </w:tc>
        <w:tc>
          <w:tcPr>
            <w:tcW w:w="5464" w:type="dxa"/>
            <w:tcBorders>
              <w:top w:val="single" w:color="DDDDDD" w:sz="6" w:space="0"/>
              <w:left w:val="single" w:color="DDDDDD" w:sz="6" w:space="0"/>
              <w:bottom w:val="single" w:color="DDDDDD" w:sz="6" w:space="0"/>
              <w:right w:val="single" w:color="DDDDDD" w:sz="6" w:space="0"/>
            </w:tcBorders>
            <w:shd w:val="clear" w:color="auto" w:fill="F9F9F9"/>
            <w:tcMar>
              <w:top w:w="180" w:type="dxa"/>
              <w:left w:w="180" w:type="dxa"/>
              <w:bottom w:w="180" w:type="dxa"/>
              <w:right w:w="180" w:type="dxa"/>
            </w:tcMar>
            <w:vAlign w:val="center"/>
          </w:tcPr>
          <w:p w14:paraId="5EB76E2F">
            <w:pPr>
              <w:ind w:firstLine="2880" w:firstLineChars="1200"/>
              <w:jc w:val="left"/>
              <w:rPr>
                <w:rFonts w:hint="eastAsia" w:ascii="仿宋" w:hAnsi="仿宋" w:eastAsia="仿宋" w:cs="仿宋"/>
                <w:sz w:val="24"/>
                <w:szCs w:val="24"/>
              </w:rPr>
            </w:pPr>
            <w:r>
              <w:rPr>
                <w:rFonts w:hint="eastAsia" w:ascii="仿宋" w:hAnsi="仿宋" w:eastAsia="仿宋" w:cs="仿宋"/>
                <w:kern w:val="0"/>
                <w:sz w:val="24"/>
                <w:szCs w:val="24"/>
                <w:lang w:val="en-US" w:eastAsia="zh-CN" w:bidi="ar"/>
              </w:rPr>
              <w:t>年   月   日</w:t>
            </w:r>
          </w:p>
        </w:tc>
      </w:tr>
    </w:tbl>
    <w:p w14:paraId="6016077B">
      <w:pPr>
        <w:keepNext w:val="0"/>
        <w:keepLines w:val="0"/>
        <w:widowControl/>
        <w:suppressLineNumbers w:val="0"/>
        <w:pBdr>
          <w:top w:val="none" w:color="auto" w:sz="0" w:space="0"/>
          <w:left w:val="none" w:color="auto" w:sz="0" w:space="0"/>
          <w:bottom w:val="dashed" w:color="CCCCCC" w:sz="6" w:space="0"/>
          <w:right w:val="none" w:color="auto" w:sz="0" w:space="0"/>
        </w:pBdr>
        <w:shd w:val="clear" w:fill="FFFFFF"/>
        <w:spacing w:before="225" w:beforeAutospacing="0" w:after="150" w:afterAutospacing="0"/>
        <w:ind w:left="0" w:right="0" w:firstLine="0"/>
        <w:jc w:val="left"/>
        <w:rPr>
          <w:rFonts w:hint="eastAsia" w:ascii="仿宋" w:hAnsi="仿宋" w:eastAsia="仿宋" w:cs="仿宋"/>
          <w:i w:val="0"/>
          <w:iCs w:val="0"/>
          <w:caps w:val="0"/>
          <w:color w:val="CC0000"/>
          <w:spacing w:val="0"/>
          <w:kern w:val="0"/>
          <w:sz w:val="27"/>
          <w:szCs w:val="27"/>
          <w:shd w:val="clear" w:fill="FFFFFF"/>
          <w:lang w:val="en-US" w:eastAsia="zh-CN" w:bidi="ar"/>
        </w:rPr>
      </w:pPr>
    </w:p>
    <w:p w14:paraId="706B8536">
      <w:pPr>
        <w:keepNext w:val="0"/>
        <w:keepLines w:val="0"/>
        <w:widowControl/>
        <w:suppressLineNumbers w:val="0"/>
        <w:pBdr>
          <w:top w:val="none" w:color="auto" w:sz="0" w:space="0"/>
          <w:left w:val="none" w:color="auto" w:sz="0" w:space="0"/>
          <w:bottom w:val="dashed" w:color="CCCCCC" w:sz="6" w:space="0"/>
          <w:right w:val="none" w:color="auto" w:sz="0" w:space="0"/>
        </w:pBdr>
        <w:shd w:val="clear" w:fill="FFFFFF"/>
        <w:spacing w:before="225" w:beforeAutospacing="0" w:after="150" w:afterAutospacing="0"/>
        <w:ind w:left="0" w:right="0" w:firstLine="0"/>
        <w:jc w:val="left"/>
        <w:rPr>
          <w:rFonts w:hint="eastAsia" w:ascii="仿宋" w:hAnsi="仿宋" w:eastAsia="仿宋" w:cs="仿宋"/>
          <w:i w:val="0"/>
          <w:iCs w:val="0"/>
          <w:caps w:val="0"/>
          <w:color w:val="CC0000"/>
          <w:spacing w:val="0"/>
          <w:kern w:val="0"/>
          <w:sz w:val="27"/>
          <w:szCs w:val="27"/>
          <w:shd w:val="clear" w:fill="FFFFFF"/>
          <w:lang w:val="en-US" w:eastAsia="zh-CN" w:bidi="ar"/>
        </w:rPr>
      </w:pPr>
    </w:p>
    <w:p w14:paraId="71335E35">
      <w:pPr>
        <w:rPr>
          <w:rFonts w:hint="eastAsia" w:ascii="仿宋" w:hAnsi="仿宋" w:eastAsia="仿宋" w:cs="仿宋"/>
          <w:i w:val="0"/>
          <w:iCs w:val="0"/>
          <w:caps w:val="0"/>
          <w:color w:val="CC0000"/>
          <w:spacing w:val="0"/>
          <w:kern w:val="0"/>
          <w:sz w:val="27"/>
          <w:szCs w:val="27"/>
          <w:shd w:val="clear" w:fill="FFFFFF"/>
          <w:lang w:val="en-US" w:eastAsia="zh-CN" w:bidi="ar"/>
        </w:rPr>
      </w:pPr>
      <w:r>
        <w:rPr>
          <w:rFonts w:hint="eastAsia" w:ascii="仿宋" w:hAnsi="仿宋" w:eastAsia="仿宋" w:cs="仿宋"/>
          <w:i w:val="0"/>
          <w:iCs w:val="0"/>
          <w:caps w:val="0"/>
          <w:color w:val="CC0000"/>
          <w:spacing w:val="0"/>
          <w:kern w:val="0"/>
          <w:sz w:val="27"/>
          <w:szCs w:val="27"/>
          <w:shd w:val="clear" w:fill="FFFFFF"/>
          <w:lang w:val="en-US" w:eastAsia="zh-CN" w:bidi="ar"/>
        </w:rPr>
        <w:br w:type="page"/>
      </w:r>
    </w:p>
    <w:p w14:paraId="6B20DDF4">
      <w:pPr>
        <w:keepNext w:val="0"/>
        <w:keepLines w:val="0"/>
        <w:widowControl/>
        <w:suppressLineNumbers w:val="0"/>
        <w:pBdr>
          <w:top w:val="none" w:color="auto" w:sz="0" w:space="0"/>
          <w:left w:val="none" w:color="auto" w:sz="0" w:space="0"/>
          <w:bottom w:val="dashed" w:color="CCCCCC" w:sz="6" w:space="0"/>
          <w:right w:val="none" w:color="auto" w:sz="0" w:space="0"/>
        </w:pBdr>
        <w:shd w:val="clear" w:fill="FFFFFF"/>
        <w:spacing w:before="225" w:beforeAutospacing="0" w:after="150" w:afterAutospacing="0"/>
        <w:ind w:left="0" w:right="0" w:firstLine="0"/>
        <w:jc w:val="left"/>
        <w:rPr>
          <w:rFonts w:hint="eastAsia" w:ascii="仿宋" w:hAnsi="仿宋" w:eastAsia="仿宋" w:cs="仿宋"/>
          <w:i w:val="0"/>
          <w:iCs w:val="0"/>
          <w:caps w:val="0"/>
          <w:color w:val="CC0000"/>
          <w:spacing w:val="0"/>
          <w:sz w:val="27"/>
          <w:szCs w:val="27"/>
        </w:rPr>
      </w:pPr>
      <w:r>
        <w:rPr>
          <w:rFonts w:hint="eastAsia" w:ascii="仿宋" w:hAnsi="仿宋" w:eastAsia="仿宋" w:cs="仿宋"/>
          <w:i w:val="0"/>
          <w:iCs w:val="0"/>
          <w:caps w:val="0"/>
          <w:color w:val="CC0000"/>
          <w:spacing w:val="0"/>
          <w:kern w:val="0"/>
          <w:sz w:val="27"/>
          <w:szCs w:val="27"/>
          <w:shd w:val="clear" w:fill="FFFFFF"/>
          <w:lang w:val="en-US" w:eastAsia="zh-CN" w:bidi="ar"/>
        </w:rPr>
        <w:t>附件2：法定代表人授权书格式</w:t>
      </w:r>
    </w:p>
    <w:p w14:paraId="03B2CCDA">
      <w:pPr>
        <w:keepNext/>
        <w:keepLines/>
        <w:spacing w:line="360" w:lineRule="auto"/>
        <w:jc w:val="center"/>
        <w:outlineLvl w:val="1"/>
        <w:rPr>
          <w:rFonts w:ascii="黑体" w:hAnsi="黑体" w:eastAsia="黑体"/>
          <w:b/>
          <w:bCs/>
          <w:color w:val="auto"/>
          <w:sz w:val="28"/>
          <w:szCs w:val="28"/>
        </w:rPr>
      </w:pPr>
      <w:r>
        <w:rPr>
          <w:rFonts w:hint="eastAsia" w:ascii="黑体" w:hAnsi="黑体" w:eastAsia="黑体"/>
          <w:b/>
          <w:bCs/>
          <w:color w:val="auto"/>
          <w:sz w:val="28"/>
          <w:szCs w:val="28"/>
        </w:rPr>
        <w:t>授权委托书(格式)</w:t>
      </w:r>
    </w:p>
    <w:p w14:paraId="0CE9E655">
      <w:pPr>
        <w:autoSpaceDE w:val="0"/>
        <w:autoSpaceDN w:val="0"/>
        <w:adjustRightInd w:val="0"/>
        <w:snapToGrid w:val="0"/>
        <w:spacing w:before="156" w:beforeLines="50" w:line="360" w:lineRule="auto"/>
        <w:ind w:firstLine="420" w:firstLineChars="200"/>
        <w:jc w:val="left"/>
        <w:rPr>
          <w:rFonts w:hint="eastAsia" w:ascii="宋体" w:hAnsi="宋体" w:cs="宋体"/>
          <w:color w:val="auto"/>
          <w:kern w:val="0"/>
          <w:szCs w:val="21"/>
        </w:rPr>
      </w:pPr>
    </w:p>
    <w:p w14:paraId="72B7E270">
      <w:pPr>
        <w:autoSpaceDE w:val="0"/>
        <w:autoSpaceDN w:val="0"/>
        <w:adjustRightInd w:val="0"/>
        <w:snapToGrid w:val="0"/>
        <w:spacing w:before="156" w:beforeLines="50" w:line="360" w:lineRule="auto"/>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本人</w:t>
      </w:r>
      <w:r>
        <w:rPr>
          <w:rFonts w:hint="eastAsia" w:ascii="仿宋" w:hAnsi="仿宋" w:eastAsia="仿宋" w:cs="仿宋"/>
          <w:color w:val="auto"/>
          <w:kern w:val="0"/>
          <w:sz w:val="24"/>
          <w:szCs w:val="24"/>
          <w:u w:val="single"/>
        </w:rPr>
        <w:t>（姓名、职务）</w:t>
      </w:r>
      <w:r>
        <w:rPr>
          <w:rFonts w:hint="eastAsia" w:ascii="仿宋" w:hAnsi="仿宋" w:eastAsia="仿宋" w:cs="仿宋"/>
          <w:color w:val="auto"/>
          <w:kern w:val="0"/>
          <w:sz w:val="24"/>
          <w:szCs w:val="24"/>
        </w:rPr>
        <w:t>系</w:t>
      </w:r>
      <w:r>
        <w:rPr>
          <w:rFonts w:hint="eastAsia" w:ascii="仿宋" w:hAnsi="仿宋" w:eastAsia="仿宋" w:cs="仿宋"/>
          <w:color w:val="auto"/>
          <w:kern w:val="0"/>
          <w:sz w:val="24"/>
          <w:szCs w:val="24"/>
          <w:u w:val="single"/>
        </w:rPr>
        <w:t>（</w:t>
      </w:r>
      <w:r>
        <w:rPr>
          <w:rFonts w:hint="eastAsia" w:ascii="仿宋" w:hAnsi="仿宋" w:eastAsia="仿宋" w:cs="仿宋"/>
          <w:color w:val="auto"/>
          <w:sz w:val="24"/>
          <w:szCs w:val="24"/>
          <w:u w:val="single"/>
        </w:rPr>
        <w:t>供应商</w:t>
      </w:r>
      <w:r>
        <w:rPr>
          <w:rFonts w:hint="eastAsia" w:ascii="仿宋" w:hAnsi="仿宋" w:eastAsia="仿宋" w:cs="仿宋"/>
          <w:color w:val="auto"/>
          <w:kern w:val="0"/>
          <w:sz w:val="24"/>
          <w:szCs w:val="24"/>
          <w:u w:val="single"/>
        </w:rPr>
        <w:t>名称）</w:t>
      </w:r>
      <w:r>
        <w:rPr>
          <w:rFonts w:hint="eastAsia" w:ascii="仿宋" w:hAnsi="仿宋" w:eastAsia="仿宋" w:cs="仿宋"/>
          <w:color w:val="auto"/>
          <w:kern w:val="0"/>
          <w:sz w:val="24"/>
          <w:szCs w:val="24"/>
        </w:rPr>
        <w:t>的法定代表人（</w:t>
      </w:r>
      <w:r>
        <w:rPr>
          <w:rFonts w:hint="eastAsia" w:ascii="仿宋" w:hAnsi="仿宋" w:eastAsia="仿宋" w:cs="仿宋"/>
          <w:color w:val="auto"/>
          <w:spacing w:val="-2"/>
          <w:kern w:val="0"/>
          <w:sz w:val="24"/>
          <w:szCs w:val="24"/>
        </w:rPr>
        <w:t>单</w:t>
      </w:r>
      <w:r>
        <w:rPr>
          <w:rFonts w:hint="eastAsia" w:ascii="仿宋" w:hAnsi="仿宋" w:eastAsia="仿宋" w:cs="仿宋"/>
          <w:color w:val="auto"/>
          <w:kern w:val="0"/>
          <w:sz w:val="24"/>
          <w:szCs w:val="24"/>
        </w:rPr>
        <w:t>位</w:t>
      </w:r>
      <w:r>
        <w:rPr>
          <w:rFonts w:hint="eastAsia" w:ascii="仿宋" w:hAnsi="仿宋" w:eastAsia="仿宋" w:cs="仿宋"/>
          <w:color w:val="auto"/>
          <w:spacing w:val="-2"/>
          <w:kern w:val="0"/>
          <w:sz w:val="24"/>
          <w:szCs w:val="24"/>
        </w:rPr>
        <w:t>负</w:t>
      </w:r>
      <w:r>
        <w:rPr>
          <w:rFonts w:hint="eastAsia" w:ascii="仿宋" w:hAnsi="仿宋" w:eastAsia="仿宋" w:cs="仿宋"/>
          <w:color w:val="auto"/>
          <w:kern w:val="0"/>
          <w:sz w:val="24"/>
          <w:szCs w:val="24"/>
        </w:rPr>
        <w:t>责人</w:t>
      </w:r>
      <w:r>
        <w:rPr>
          <w:rFonts w:hint="eastAsia" w:ascii="仿宋" w:hAnsi="仿宋" w:eastAsia="仿宋" w:cs="仿宋"/>
          <w:color w:val="auto"/>
          <w:spacing w:val="-2"/>
          <w:kern w:val="0"/>
          <w:sz w:val="24"/>
          <w:szCs w:val="24"/>
        </w:rPr>
        <w:t>）</w:t>
      </w:r>
      <w:r>
        <w:rPr>
          <w:rFonts w:hint="eastAsia" w:ascii="仿宋" w:hAnsi="仿宋" w:eastAsia="仿宋" w:cs="仿宋"/>
          <w:color w:val="auto"/>
          <w:kern w:val="0"/>
          <w:sz w:val="24"/>
          <w:szCs w:val="24"/>
        </w:rPr>
        <w:t>，现授权</w:t>
      </w:r>
      <w:r>
        <w:rPr>
          <w:rFonts w:hint="eastAsia" w:ascii="仿宋" w:hAnsi="仿宋" w:eastAsia="仿宋" w:cs="仿宋"/>
          <w:color w:val="auto"/>
          <w:kern w:val="0"/>
          <w:sz w:val="24"/>
          <w:szCs w:val="24"/>
          <w:u w:val="single"/>
        </w:rPr>
        <w:t>（姓名、职务）</w:t>
      </w:r>
      <w:r>
        <w:rPr>
          <w:rFonts w:hint="eastAsia" w:ascii="仿宋" w:hAnsi="仿宋" w:eastAsia="仿宋" w:cs="仿宋"/>
          <w:color w:val="auto"/>
          <w:kern w:val="0"/>
          <w:sz w:val="24"/>
          <w:szCs w:val="24"/>
        </w:rPr>
        <w:t>为我方代理人。代理人根据授权，以我方名义：(1)签署、澄清、补正、修改、撤回、提交</w:t>
      </w:r>
      <w:r>
        <w:rPr>
          <w:rFonts w:hint="eastAsia" w:ascii="仿宋" w:hAnsi="仿宋" w:eastAsia="仿宋" w:cs="仿宋"/>
          <w:color w:val="auto"/>
          <w:kern w:val="0"/>
          <w:sz w:val="24"/>
          <w:szCs w:val="24"/>
          <w:u w:val="single"/>
        </w:rPr>
        <w:t>（项目名称、</w:t>
      </w:r>
      <w:r>
        <w:rPr>
          <w:rFonts w:hint="eastAsia" w:ascii="仿宋" w:hAnsi="仿宋" w:eastAsia="仿宋" w:cs="仿宋"/>
          <w:color w:val="auto"/>
          <w:sz w:val="24"/>
          <w:szCs w:val="24"/>
          <w:u w:val="single"/>
        </w:rPr>
        <w:t>编号</w:t>
      </w:r>
      <w:r>
        <w:rPr>
          <w:rFonts w:hint="eastAsia" w:ascii="仿宋" w:hAnsi="仿宋" w:eastAsia="仿宋" w:cs="仿宋"/>
          <w:color w:val="auto"/>
          <w:kern w:val="0"/>
          <w:sz w:val="24"/>
          <w:szCs w:val="24"/>
          <w:u w:val="single"/>
        </w:rPr>
        <w:t>）</w:t>
      </w:r>
      <w:r>
        <w:rPr>
          <w:rFonts w:hint="eastAsia" w:ascii="仿宋" w:hAnsi="仿宋" w:eastAsia="仿宋" w:cs="仿宋"/>
          <w:color w:val="auto"/>
          <w:kern w:val="0"/>
          <w:sz w:val="24"/>
          <w:szCs w:val="24"/>
        </w:rPr>
        <w:t>响应文件；(2)签署并重新提交响应文件及最后报价；(3)退出谈判（如可能）；(4)签订合同和处理有关事宜，其法律后果由我方承担。</w:t>
      </w:r>
    </w:p>
    <w:p w14:paraId="4BAD5A8A">
      <w:pPr>
        <w:autoSpaceDE w:val="0"/>
        <w:autoSpaceDN w:val="0"/>
        <w:adjustRightInd w:val="0"/>
        <w:snapToGrid w:val="0"/>
        <w:spacing w:before="156" w:beforeLines="50" w:line="360" w:lineRule="auto"/>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委托期限：</w:t>
      </w:r>
      <w:r>
        <w:rPr>
          <w:rFonts w:hint="eastAsia" w:ascii="仿宋" w:hAnsi="仿宋" w:eastAsia="仿宋" w:cs="仿宋"/>
          <w:color w:val="auto"/>
          <w:kern w:val="0"/>
          <w:sz w:val="24"/>
          <w:szCs w:val="24"/>
          <w:u w:val="single"/>
        </w:rPr>
        <w:t xml:space="preserve">                   </w:t>
      </w:r>
      <w:r>
        <w:rPr>
          <w:rFonts w:hint="eastAsia" w:ascii="仿宋" w:hAnsi="仿宋" w:eastAsia="仿宋" w:cs="仿宋"/>
          <w:color w:val="auto"/>
          <w:kern w:val="0"/>
          <w:sz w:val="24"/>
          <w:szCs w:val="24"/>
        </w:rPr>
        <w:t xml:space="preserve"> 。</w:t>
      </w:r>
    </w:p>
    <w:p w14:paraId="0659AD9D">
      <w:pPr>
        <w:adjustRightInd w:val="0"/>
        <w:snapToGrid w:val="0"/>
        <w:spacing w:before="156" w:beforeLines="50" w:line="360" w:lineRule="auto"/>
        <w:ind w:firstLine="435"/>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代理人无转委托权。</w:t>
      </w:r>
    </w:p>
    <w:p w14:paraId="51F43BBF">
      <w:pPr>
        <w:adjustRightInd w:val="0"/>
        <w:snapToGrid w:val="0"/>
        <w:spacing w:before="156" w:beforeLines="50" w:line="360" w:lineRule="auto"/>
        <w:ind w:firstLine="435"/>
        <w:rPr>
          <w:rFonts w:hint="eastAsia" w:ascii="仿宋" w:hAnsi="仿宋" w:eastAsia="仿宋" w:cs="仿宋"/>
          <w:color w:val="auto"/>
          <w:kern w:val="0"/>
          <w:sz w:val="24"/>
          <w:szCs w:val="24"/>
        </w:rPr>
      </w:pPr>
      <w:r>
        <w:rPr>
          <w:rFonts w:hint="eastAsia" w:ascii="仿宋" w:hAnsi="仿宋" w:eastAsia="仿宋" w:cs="仿宋"/>
          <w:color w:val="auto"/>
          <w:sz w:val="24"/>
          <w:szCs w:val="24"/>
        </w:rPr>
        <w:t>本授权书于</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年</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月</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日签字生效，特此声明。</w:t>
      </w:r>
    </w:p>
    <w:tbl>
      <w:tblPr>
        <w:tblStyle w:val="6"/>
        <w:tblW w:w="0" w:type="auto"/>
        <w:tblInd w:w="6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898"/>
        <w:gridCol w:w="3899"/>
      </w:tblGrid>
      <w:tr w14:paraId="7C9E75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5" w:hRule="atLeast"/>
        </w:trPr>
        <w:tc>
          <w:tcPr>
            <w:tcW w:w="3898" w:type="dxa"/>
            <w:noWrap w:val="0"/>
            <w:vAlign w:val="center"/>
          </w:tcPr>
          <w:p w14:paraId="00551515">
            <w:pPr>
              <w:adjustRightInd w:val="0"/>
              <w:snapToGrid w:val="0"/>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委托代理人身份证（正面）</w:t>
            </w:r>
            <w:r>
              <w:rPr>
                <w:rFonts w:hint="eastAsia" w:ascii="仿宋" w:hAnsi="仿宋" w:eastAsia="仿宋" w:cs="仿宋"/>
                <w:color w:val="auto"/>
                <w:spacing w:val="-2"/>
                <w:kern w:val="0"/>
                <w:sz w:val="24"/>
                <w:szCs w:val="24"/>
              </w:rPr>
              <w:t>复</w:t>
            </w:r>
            <w:r>
              <w:rPr>
                <w:rFonts w:hint="eastAsia" w:ascii="仿宋" w:hAnsi="仿宋" w:eastAsia="仿宋" w:cs="仿宋"/>
                <w:color w:val="auto"/>
                <w:kern w:val="0"/>
                <w:sz w:val="24"/>
                <w:szCs w:val="24"/>
              </w:rPr>
              <w:t>印</w:t>
            </w:r>
            <w:r>
              <w:rPr>
                <w:rFonts w:hint="eastAsia" w:ascii="仿宋" w:hAnsi="仿宋" w:eastAsia="仿宋" w:cs="仿宋"/>
                <w:color w:val="auto"/>
                <w:spacing w:val="-2"/>
                <w:kern w:val="0"/>
                <w:sz w:val="24"/>
                <w:szCs w:val="24"/>
              </w:rPr>
              <w:t>件</w:t>
            </w:r>
          </w:p>
        </w:tc>
        <w:tc>
          <w:tcPr>
            <w:tcW w:w="3899" w:type="dxa"/>
            <w:noWrap w:val="0"/>
            <w:vAlign w:val="center"/>
          </w:tcPr>
          <w:p w14:paraId="5222CC83">
            <w:pPr>
              <w:adjustRightInd w:val="0"/>
              <w:snapToGrid w:val="0"/>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委托代理人身份证（反面）</w:t>
            </w:r>
            <w:r>
              <w:rPr>
                <w:rFonts w:hint="eastAsia" w:ascii="仿宋" w:hAnsi="仿宋" w:eastAsia="仿宋" w:cs="仿宋"/>
                <w:color w:val="auto"/>
                <w:spacing w:val="-2"/>
                <w:kern w:val="0"/>
                <w:sz w:val="24"/>
                <w:szCs w:val="24"/>
              </w:rPr>
              <w:t>复</w:t>
            </w:r>
            <w:r>
              <w:rPr>
                <w:rFonts w:hint="eastAsia" w:ascii="仿宋" w:hAnsi="仿宋" w:eastAsia="仿宋" w:cs="仿宋"/>
                <w:color w:val="auto"/>
                <w:kern w:val="0"/>
                <w:sz w:val="24"/>
                <w:szCs w:val="24"/>
              </w:rPr>
              <w:t>印</w:t>
            </w:r>
            <w:r>
              <w:rPr>
                <w:rFonts w:hint="eastAsia" w:ascii="仿宋" w:hAnsi="仿宋" w:eastAsia="仿宋" w:cs="仿宋"/>
                <w:color w:val="auto"/>
                <w:spacing w:val="-2"/>
                <w:kern w:val="0"/>
                <w:sz w:val="24"/>
                <w:szCs w:val="24"/>
              </w:rPr>
              <w:t>件</w:t>
            </w:r>
          </w:p>
        </w:tc>
      </w:tr>
      <w:tr w14:paraId="1507DB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5" w:hRule="atLeast"/>
        </w:trPr>
        <w:tc>
          <w:tcPr>
            <w:tcW w:w="3898" w:type="dxa"/>
            <w:noWrap w:val="0"/>
            <w:vAlign w:val="center"/>
          </w:tcPr>
          <w:p w14:paraId="73682568">
            <w:pPr>
              <w:adjustRightInd w:val="0"/>
              <w:snapToGrid w:val="0"/>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法定代表人身份证（正面）</w:t>
            </w:r>
            <w:r>
              <w:rPr>
                <w:rFonts w:hint="eastAsia" w:ascii="仿宋" w:hAnsi="仿宋" w:eastAsia="仿宋" w:cs="仿宋"/>
                <w:color w:val="auto"/>
                <w:spacing w:val="-2"/>
                <w:kern w:val="0"/>
                <w:sz w:val="24"/>
                <w:szCs w:val="24"/>
              </w:rPr>
              <w:t>复</w:t>
            </w:r>
            <w:r>
              <w:rPr>
                <w:rFonts w:hint="eastAsia" w:ascii="仿宋" w:hAnsi="仿宋" w:eastAsia="仿宋" w:cs="仿宋"/>
                <w:color w:val="auto"/>
                <w:kern w:val="0"/>
                <w:sz w:val="24"/>
                <w:szCs w:val="24"/>
              </w:rPr>
              <w:t>印</w:t>
            </w:r>
            <w:r>
              <w:rPr>
                <w:rFonts w:hint="eastAsia" w:ascii="仿宋" w:hAnsi="仿宋" w:eastAsia="仿宋" w:cs="仿宋"/>
                <w:color w:val="auto"/>
                <w:spacing w:val="-2"/>
                <w:kern w:val="0"/>
                <w:sz w:val="24"/>
                <w:szCs w:val="24"/>
              </w:rPr>
              <w:t>件</w:t>
            </w:r>
          </w:p>
        </w:tc>
        <w:tc>
          <w:tcPr>
            <w:tcW w:w="3899" w:type="dxa"/>
            <w:noWrap w:val="0"/>
            <w:vAlign w:val="center"/>
          </w:tcPr>
          <w:p w14:paraId="7508DD92">
            <w:pPr>
              <w:adjustRightInd w:val="0"/>
              <w:snapToGrid w:val="0"/>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法定代表人身份证（反面）</w:t>
            </w:r>
            <w:r>
              <w:rPr>
                <w:rFonts w:hint="eastAsia" w:ascii="仿宋" w:hAnsi="仿宋" w:eastAsia="仿宋" w:cs="仿宋"/>
                <w:color w:val="auto"/>
                <w:spacing w:val="-2"/>
                <w:kern w:val="0"/>
                <w:sz w:val="24"/>
                <w:szCs w:val="24"/>
              </w:rPr>
              <w:t>复</w:t>
            </w:r>
            <w:r>
              <w:rPr>
                <w:rFonts w:hint="eastAsia" w:ascii="仿宋" w:hAnsi="仿宋" w:eastAsia="仿宋" w:cs="仿宋"/>
                <w:color w:val="auto"/>
                <w:kern w:val="0"/>
                <w:sz w:val="24"/>
                <w:szCs w:val="24"/>
              </w:rPr>
              <w:t>印</w:t>
            </w:r>
            <w:r>
              <w:rPr>
                <w:rFonts w:hint="eastAsia" w:ascii="仿宋" w:hAnsi="仿宋" w:eastAsia="仿宋" w:cs="仿宋"/>
                <w:color w:val="auto"/>
                <w:spacing w:val="-2"/>
                <w:kern w:val="0"/>
                <w:sz w:val="24"/>
                <w:szCs w:val="24"/>
              </w:rPr>
              <w:t>件</w:t>
            </w:r>
          </w:p>
        </w:tc>
      </w:tr>
    </w:tbl>
    <w:p w14:paraId="0C670093">
      <w:pPr>
        <w:adjustRightInd w:val="0"/>
        <w:snapToGrid w:val="0"/>
        <w:spacing w:before="156" w:beforeLines="50"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注：供应商代表不是供应商的法定代表人（单位负责人）的提供。</w:t>
      </w:r>
    </w:p>
    <w:p w14:paraId="2C086622">
      <w:pPr>
        <w:adjustRightInd w:val="0"/>
        <w:snapToGrid w:val="0"/>
        <w:spacing w:before="156" w:beforeLines="50"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供应商名称(盖单位公章</w:t>
      </w:r>
      <w:r>
        <w:rPr>
          <w:rFonts w:hint="eastAsia" w:ascii="仿宋" w:hAnsi="仿宋" w:eastAsia="仿宋" w:cs="仿宋"/>
          <w:color w:val="auto"/>
          <w:sz w:val="24"/>
          <w:szCs w:val="24"/>
          <w:lang w:val="en-US" w:eastAsia="zh-CN"/>
        </w:rPr>
        <w:t>或投标专用章</w:t>
      </w:r>
      <w:r>
        <w:rPr>
          <w:rFonts w:hint="eastAsia" w:ascii="仿宋" w:hAnsi="仿宋" w:eastAsia="仿宋" w:cs="仿宋"/>
          <w:color w:val="auto"/>
          <w:sz w:val="24"/>
          <w:szCs w:val="24"/>
        </w:rPr>
        <w:t>)：</w:t>
      </w:r>
    </w:p>
    <w:p w14:paraId="5C9E0812">
      <w:pPr>
        <w:adjustRightInd w:val="0"/>
        <w:snapToGrid w:val="0"/>
        <w:spacing w:before="156" w:beforeLines="50" w:line="360" w:lineRule="auto"/>
        <w:rPr>
          <w:rFonts w:hint="eastAsia" w:ascii="仿宋" w:hAnsi="仿宋" w:eastAsia="仿宋" w:cs="仿宋"/>
          <w:color w:val="auto"/>
          <w:spacing w:val="-2"/>
          <w:kern w:val="0"/>
          <w:sz w:val="24"/>
          <w:szCs w:val="24"/>
        </w:rPr>
      </w:pPr>
      <w:r>
        <w:rPr>
          <w:rFonts w:hint="eastAsia" w:ascii="仿宋" w:hAnsi="仿宋" w:eastAsia="仿宋" w:cs="仿宋"/>
          <w:color w:val="auto"/>
          <w:spacing w:val="-2"/>
          <w:kern w:val="0"/>
          <w:sz w:val="24"/>
          <w:szCs w:val="24"/>
        </w:rPr>
        <w:t>法</w:t>
      </w:r>
      <w:r>
        <w:rPr>
          <w:rFonts w:hint="eastAsia" w:ascii="仿宋" w:hAnsi="仿宋" w:eastAsia="仿宋" w:cs="仿宋"/>
          <w:color w:val="auto"/>
          <w:kern w:val="0"/>
          <w:sz w:val="24"/>
          <w:szCs w:val="24"/>
        </w:rPr>
        <w:t>定</w:t>
      </w:r>
      <w:r>
        <w:rPr>
          <w:rFonts w:hint="eastAsia" w:ascii="仿宋" w:hAnsi="仿宋" w:eastAsia="仿宋" w:cs="仿宋"/>
          <w:color w:val="auto"/>
          <w:spacing w:val="-2"/>
          <w:kern w:val="0"/>
          <w:sz w:val="24"/>
          <w:szCs w:val="24"/>
        </w:rPr>
        <w:t>代</w:t>
      </w:r>
      <w:r>
        <w:rPr>
          <w:rFonts w:hint="eastAsia" w:ascii="仿宋" w:hAnsi="仿宋" w:eastAsia="仿宋" w:cs="仿宋"/>
          <w:color w:val="auto"/>
          <w:kern w:val="0"/>
          <w:sz w:val="24"/>
          <w:szCs w:val="24"/>
        </w:rPr>
        <w:t>表</w:t>
      </w:r>
      <w:r>
        <w:rPr>
          <w:rFonts w:hint="eastAsia" w:ascii="仿宋" w:hAnsi="仿宋" w:eastAsia="仿宋" w:cs="仿宋"/>
          <w:color w:val="auto"/>
          <w:spacing w:val="-2"/>
          <w:kern w:val="0"/>
          <w:sz w:val="24"/>
          <w:szCs w:val="24"/>
        </w:rPr>
        <w:t>人</w:t>
      </w:r>
      <w:r>
        <w:rPr>
          <w:rFonts w:hint="eastAsia" w:ascii="仿宋" w:hAnsi="仿宋" w:eastAsia="仿宋" w:cs="仿宋"/>
          <w:color w:val="auto"/>
          <w:kern w:val="0"/>
          <w:sz w:val="24"/>
          <w:szCs w:val="24"/>
        </w:rPr>
        <w:t>（</w:t>
      </w:r>
      <w:r>
        <w:rPr>
          <w:rFonts w:hint="eastAsia" w:ascii="仿宋" w:hAnsi="仿宋" w:eastAsia="仿宋" w:cs="仿宋"/>
          <w:color w:val="auto"/>
          <w:spacing w:val="-2"/>
          <w:kern w:val="0"/>
          <w:sz w:val="24"/>
          <w:szCs w:val="24"/>
        </w:rPr>
        <w:t>单</w:t>
      </w:r>
      <w:r>
        <w:rPr>
          <w:rFonts w:hint="eastAsia" w:ascii="仿宋" w:hAnsi="仿宋" w:eastAsia="仿宋" w:cs="仿宋"/>
          <w:color w:val="auto"/>
          <w:kern w:val="0"/>
          <w:sz w:val="24"/>
          <w:szCs w:val="24"/>
        </w:rPr>
        <w:t>位</w:t>
      </w:r>
      <w:r>
        <w:rPr>
          <w:rFonts w:hint="eastAsia" w:ascii="仿宋" w:hAnsi="仿宋" w:eastAsia="仿宋" w:cs="仿宋"/>
          <w:color w:val="auto"/>
          <w:spacing w:val="-2"/>
          <w:kern w:val="0"/>
          <w:sz w:val="24"/>
          <w:szCs w:val="24"/>
        </w:rPr>
        <w:t>负</w:t>
      </w:r>
      <w:r>
        <w:rPr>
          <w:rFonts w:hint="eastAsia" w:ascii="仿宋" w:hAnsi="仿宋" w:eastAsia="仿宋" w:cs="仿宋"/>
          <w:color w:val="auto"/>
          <w:kern w:val="0"/>
          <w:sz w:val="24"/>
          <w:szCs w:val="24"/>
        </w:rPr>
        <w:t>责人</w:t>
      </w:r>
      <w:r>
        <w:rPr>
          <w:rFonts w:hint="eastAsia" w:ascii="仿宋" w:hAnsi="仿宋" w:eastAsia="仿宋" w:cs="仿宋"/>
          <w:color w:val="auto"/>
          <w:spacing w:val="-2"/>
          <w:kern w:val="0"/>
          <w:sz w:val="24"/>
          <w:szCs w:val="24"/>
        </w:rPr>
        <w:t>）</w:t>
      </w:r>
      <w:r>
        <w:rPr>
          <w:rFonts w:hint="eastAsia" w:ascii="仿宋" w:hAnsi="仿宋" w:eastAsia="仿宋" w:cs="仿宋"/>
          <w:color w:val="auto"/>
          <w:sz w:val="24"/>
          <w:szCs w:val="24"/>
        </w:rPr>
        <w:t>（签字或印章）：</w:t>
      </w:r>
    </w:p>
    <w:p w14:paraId="42644F17">
      <w:pPr>
        <w:adjustRightInd w:val="0"/>
        <w:snapToGrid w:val="0"/>
        <w:spacing w:before="156" w:beforeLines="50" w:line="360" w:lineRule="auto"/>
        <w:rPr>
          <w:rFonts w:hint="eastAsia" w:ascii="仿宋" w:hAnsi="仿宋" w:eastAsia="仿宋" w:cs="仿宋"/>
          <w:color w:val="auto"/>
          <w:sz w:val="24"/>
          <w:szCs w:val="24"/>
          <w:u w:val="single"/>
        </w:rPr>
      </w:pPr>
      <w:r>
        <w:rPr>
          <w:rFonts w:hint="eastAsia" w:ascii="仿宋" w:hAnsi="仿宋" w:eastAsia="仿宋" w:cs="仿宋"/>
          <w:color w:val="auto"/>
          <w:sz w:val="24"/>
          <w:szCs w:val="24"/>
        </w:rPr>
        <w:t>委托代理人（签字或印章）：</w:t>
      </w:r>
    </w:p>
    <w:p w14:paraId="1FADD2E6">
      <w:pPr>
        <w:adjustRightInd w:val="0"/>
        <w:snapToGrid w:val="0"/>
        <w:spacing w:before="156" w:beforeLines="50" w:line="360" w:lineRule="auto"/>
        <w:rPr>
          <w:rFonts w:hint="eastAsia" w:ascii="仿宋" w:hAnsi="仿宋" w:eastAsia="仿宋" w:cs="仿宋"/>
          <w:color w:val="auto"/>
          <w:sz w:val="24"/>
          <w:szCs w:val="24"/>
        </w:rPr>
        <w:sectPr>
          <w:pgSz w:w="11906" w:h="16838"/>
          <w:pgMar w:top="1418" w:right="1418" w:bottom="1134" w:left="1418" w:header="851" w:footer="992" w:gutter="0"/>
          <w:pgBorders>
            <w:top w:val="none" w:sz="0" w:space="0"/>
            <w:left w:val="none" w:sz="0" w:space="0"/>
            <w:bottom w:val="none" w:sz="0" w:space="0"/>
            <w:right w:val="none" w:sz="0" w:space="0"/>
          </w:pgBorders>
          <w:cols w:space="720" w:num="1"/>
          <w:docGrid w:type="linesAndChars" w:linePitch="312" w:charSpace="0"/>
        </w:sectPr>
      </w:pPr>
      <w:r>
        <w:rPr>
          <w:rFonts w:hint="eastAsia" w:ascii="仿宋" w:hAnsi="仿宋" w:eastAsia="仿宋" w:cs="仿宋"/>
          <w:color w:val="auto"/>
          <w:sz w:val="24"/>
          <w:szCs w:val="24"/>
        </w:rPr>
        <w:t xml:space="preserve">日期： </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年</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 xml:space="preserve"> 月</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 xml:space="preserve"> 日</w:t>
      </w:r>
      <w:r>
        <w:rPr>
          <w:rFonts w:hint="eastAsia" w:ascii="仿宋" w:hAnsi="仿宋" w:eastAsia="仿宋" w:cs="仿宋"/>
          <w:color w:val="auto"/>
          <w:sz w:val="24"/>
          <w:szCs w:val="32"/>
        </w:rPr>
        <w:t xml:space="preserve"> </w:t>
      </w:r>
    </w:p>
    <w:p w14:paraId="4BD9533E">
      <w:pPr>
        <w:keepNext w:val="0"/>
        <w:keepLines w:val="0"/>
        <w:widowControl/>
        <w:suppressLineNumbers w:val="0"/>
        <w:pBdr>
          <w:top w:val="none" w:color="auto" w:sz="0" w:space="0"/>
          <w:left w:val="none" w:color="auto" w:sz="0" w:space="0"/>
          <w:bottom w:val="dashed" w:color="CCCCCC" w:sz="6" w:space="0"/>
          <w:right w:val="none" w:color="auto" w:sz="0" w:space="0"/>
        </w:pBdr>
        <w:shd w:val="clear" w:fill="FFFFFF"/>
        <w:spacing w:before="225" w:beforeAutospacing="0" w:after="150" w:afterAutospacing="0"/>
        <w:ind w:left="0" w:right="0" w:firstLine="0"/>
        <w:jc w:val="left"/>
        <w:rPr>
          <w:rFonts w:hint="eastAsia" w:ascii="仿宋" w:hAnsi="仿宋" w:eastAsia="仿宋" w:cs="仿宋"/>
          <w:i w:val="0"/>
          <w:iCs w:val="0"/>
          <w:caps w:val="0"/>
          <w:color w:val="CC0000"/>
          <w:spacing w:val="0"/>
          <w:sz w:val="27"/>
          <w:szCs w:val="27"/>
        </w:rPr>
      </w:pPr>
      <w:r>
        <w:rPr>
          <w:rFonts w:hint="eastAsia" w:ascii="仿宋" w:hAnsi="仿宋" w:eastAsia="仿宋" w:cs="仿宋"/>
          <w:i w:val="0"/>
          <w:iCs w:val="0"/>
          <w:caps w:val="0"/>
          <w:color w:val="CC0000"/>
          <w:spacing w:val="0"/>
          <w:kern w:val="0"/>
          <w:sz w:val="27"/>
          <w:szCs w:val="27"/>
          <w:shd w:val="clear" w:fill="FFFFFF"/>
          <w:lang w:val="en-US" w:eastAsia="zh-CN" w:bidi="ar"/>
        </w:rPr>
        <w:t>附件3：报价表格式</w:t>
      </w:r>
    </w:p>
    <w:tbl>
      <w:tblPr>
        <w:tblStyle w:val="6"/>
        <w:tblW w:w="4798" w:type="pct"/>
        <w:tblInd w:w="17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1661"/>
        <w:gridCol w:w="1662"/>
        <w:gridCol w:w="1246"/>
        <w:gridCol w:w="770"/>
        <w:gridCol w:w="477"/>
        <w:gridCol w:w="2500"/>
      </w:tblGrid>
      <w:tr w14:paraId="55AC59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999" w:type="pct"/>
            <w:tcBorders>
              <w:top w:val="single" w:color="DDDDDD" w:sz="6" w:space="0"/>
              <w:left w:val="single" w:color="DDDDDD" w:sz="6" w:space="0"/>
              <w:bottom w:val="single" w:color="DDDDDD" w:sz="6" w:space="0"/>
              <w:right w:val="single" w:color="DDDDDD" w:sz="6" w:space="0"/>
            </w:tcBorders>
            <w:shd w:val="clear" w:color="auto" w:fill="E6F0FF"/>
            <w:tcMar>
              <w:top w:w="180" w:type="dxa"/>
              <w:left w:w="180" w:type="dxa"/>
              <w:bottom w:w="180" w:type="dxa"/>
              <w:right w:w="180" w:type="dxa"/>
            </w:tcMar>
            <w:vAlign w:val="center"/>
          </w:tcPr>
          <w:p w14:paraId="30012535">
            <w:pPr>
              <w:keepNext w:val="0"/>
              <w:keepLines w:val="0"/>
              <w:widowControl/>
              <w:suppressLineNumbers w:val="0"/>
              <w:spacing w:before="0" w:beforeAutospacing="0" w:after="0" w:afterAutospacing="0"/>
              <w:ind w:left="0" w:right="0"/>
              <w:jc w:val="left"/>
              <w:rPr>
                <w:rFonts w:hint="eastAsia" w:ascii="仿宋" w:hAnsi="仿宋" w:eastAsia="仿宋" w:cs="仿宋"/>
                <w:b/>
                <w:bCs/>
              </w:rPr>
            </w:pPr>
            <w:r>
              <w:rPr>
                <w:rFonts w:hint="eastAsia" w:ascii="仿宋" w:hAnsi="仿宋" w:eastAsia="仿宋" w:cs="仿宋"/>
                <w:b/>
                <w:bCs/>
                <w:kern w:val="0"/>
                <w:sz w:val="24"/>
                <w:szCs w:val="24"/>
                <w:lang w:val="en-US" w:eastAsia="zh-CN" w:bidi="ar"/>
              </w:rPr>
              <w:t>服务名称</w:t>
            </w:r>
          </w:p>
        </w:tc>
        <w:tc>
          <w:tcPr>
            <w:tcW w:w="999" w:type="pct"/>
            <w:tcBorders>
              <w:top w:val="single" w:color="DDDDDD" w:sz="6" w:space="0"/>
              <w:left w:val="single" w:color="DDDDDD" w:sz="6" w:space="0"/>
              <w:bottom w:val="single" w:color="DDDDDD" w:sz="6" w:space="0"/>
              <w:right w:val="single" w:color="DDDDDD" w:sz="6" w:space="0"/>
            </w:tcBorders>
            <w:shd w:val="clear" w:color="auto" w:fill="E6F0FF"/>
            <w:tcMar>
              <w:top w:w="180" w:type="dxa"/>
              <w:left w:w="180" w:type="dxa"/>
              <w:bottom w:w="180" w:type="dxa"/>
              <w:right w:w="180" w:type="dxa"/>
            </w:tcMar>
            <w:vAlign w:val="center"/>
          </w:tcPr>
          <w:p w14:paraId="28A47DCC">
            <w:pPr>
              <w:keepNext w:val="0"/>
              <w:keepLines w:val="0"/>
              <w:widowControl/>
              <w:suppressLineNumbers w:val="0"/>
              <w:spacing w:before="0" w:beforeAutospacing="0" w:after="0" w:afterAutospacing="0"/>
              <w:ind w:left="0" w:right="0"/>
              <w:jc w:val="left"/>
              <w:rPr>
                <w:rFonts w:hint="eastAsia" w:ascii="仿宋" w:hAnsi="仿宋" w:eastAsia="仿宋" w:cs="仿宋"/>
                <w:b/>
                <w:bCs/>
              </w:rPr>
            </w:pPr>
            <w:r>
              <w:rPr>
                <w:rFonts w:hint="eastAsia" w:ascii="仿宋" w:hAnsi="仿宋" w:eastAsia="仿宋" w:cs="仿宋"/>
                <w:b/>
                <w:bCs/>
                <w:kern w:val="0"/>
                <w:sz w:val="24"/>
                <w:szCs w:val="24"/>
                <w:lang w:val="en-US" w:eastAsia="zh-CN" w:bidi="ar"/>
              </w:rPr>
              <w:t>服务内容</w:t>
            </w:r>
          </w:p>
        </w:tc>
        <w:tc>
          <w:tcPr>
            <w:tcW w:w="749" w:type="pct"/>
            <w:tcBorders>
              <w:top w:val="single" w:color="DDDDDD" w:sz="6" w:space="0"/>
              <w:left w:val="single" w:color="DDDDDD" w:sz="6" w:space="0"/>
              <w:bottom w:val="single" w:color="DDDDDD" w:sz="6" w:space="0"/>
              <w:right w:val="single" w:color="DDDDDD" w:sz="6" w:space="0"/>
            </w:tcBorders>
            <w:shd w:val="clear" w:color="auto" w:fill="E6F0FF"/>
            <w:tcMar>
              <w:top w:w="180" w:type="dxa"/>
              <w:left w:w="180" w:type="dxa"/>
              <w:bottom w:w="180" w:type="dxa"/>
              <w:right w:w="180" w:type="dxa"/>
            </w:tcMar>
            <w:vAlign w:val="center"/>
          </w:tcPr>
          <w:p w14:paraId="7F19BF1E">
            <w:pPr>
              <w:keepNext w:val="0"/>
              <w:keepLines w:val="0"/>
              <w:widowControl/>
              <w:suppressLineNumbers w:val="0"/>
              <w:spacing w:before="0" w:beforeAutospacing="0" w:after="0" w:afterAutospacing="0"/>
              <w:ind w:left="0" w:right="0"/>
              <w:jc w:val="left"/>
              <w:rPr>
                <w:rFonts w:hint="eastAsia" w:ascii="仿宋" w:hAnsi="仿宋" w:eastAsia="仿宋" w:cs="仿宋"/>
                <w:b/>
                <w:bCs/>
              </w:rPr>
            </w:pPr>
            <w:r>
              <w:rPr>
                <w:rFonts w:hint="eastAsia" w:ascii="仿宋" w:hAnsi="仿宋" w:eastAsia="仿宋" w:cs="仿宋"/>
                <w:b/>
                <w:bCs/>
                <w:kern w:val="0"/>
                <w:sz w:val="24"/>
                <w:szCs w:val="24"/>
                <w:lang w:val="en-US" w:eastAsia="zh-CN" w:bidi="ar"/>
              </w:rPr>
              <w:t>数量</w:t>
            </w:r>
          </w:p>
        </w:tc>
        <w:tc>
          <w:tcPr>
            <w:tcW w:w="750" w:type="pct"/>
            <w:gridSpan w:val="2"/>
            <w:tcBorders>
              <w:top w:val="single" w:color="DDDDDD" w:sz="6" w:space="0"/>
              <w:left w:val="single" w:color="DDDDDD" w:sz="6" w:space="0"/>
              <w:bottom w:val="single" w:color="DDDDDD" w:sz="6" w:space="0"/>
              <w:right w:val="single" w:color="DDDDDD" w:sz="6" w:space="0"/>
            </w:tcBorders>
            <w:shd w:val="clear" w:color="auto" w:fill="E6F0FF"/>
            <w:tcMar>
              <w:top w:w="180" w:type="dxa"/>
              <w:left w:w="180" w:type="dxa"/>
              <w:bottom w:w="180" w:type="dxa"/>
              <w:right w:w="180" w:type="dxa"/>
            </w:tcMar>
            <w:vAlign w:val="center"/>
          </w:tcPr>
          <w:p w14:paraId="0455DDE9">
            <w:pPr>
              <w:keepNext w:val="0"/>
              <w:keepLines w:val="0"/>
              <w:widowControl/>
              <w:suppressLineNumbers w:val="0"/>
              <w:spacing w:before="0" w:beforeAutospacing="0" w:after="0" w:afterAutospacing="0"/>
              <w:ind w:left="0" w:right="0"/>
              <w:jc w:val="left"/>
              <w:rPr>
                <w:rFonts w:hint="eastAsia" w:ascii="仿宋" w:hAnsi="仿宋" w:eastAsia="仿宋" w:cs="仿宋"/>
                <w:b/>
                <w:bCs/>
              </w:rPr>
            </w:pPr>
            <w:r>
              <w:rPr>
                <w:rFonts w:hint="eastAsia" w:ascii="仿宋" w:hAnsi="仿宋" w:eastAsia="仿宋" w:cs="仿宋"/>
                <w:b/>
                <w:bCs/>
                <w:kern w:val="0"/>
                <w:sz w:val="24"/>
                <w:szCs w:val="24"/>
                <w:lang w:val="en-US" w:eastAsia="zh-CN" w:bidi="ar"/>
              </w:rPr>
              <w:t>单价(元)</w:t>
            </w:r>
          </w:p>
        </w:tc>
        <w:tc>
          <w:tcPr>
            <w:tcW w:w="1501" w:type="pct"/>
            <w:tcBorders>
              <w:top w:val="single" w:color="DDDDDD" w:sz="6" w:space="0"/>
              <w:left w:val="single" w:color="DDDDDD" w:sz="6" w:space="0"/>
              <w:bottom w:val="single" w:color="DDDDDD" w:sz="6" w:space="0"/>
              <w:right w:val="single" w:color="DDDDDD" w:sz="6" w:space="0"/>
            </w:tcBorders>
            <w:shd w:val="clear" w:color="auto" w:fill="E6F0FF"/>
            <w:tcMar>
              <w:top w:w="180" w:type="dxa"/>
              <w:left w:w="180" w:type="dxa"/>
              <w:bottom w:w="180" w:type="dxa"/>
              <w:right w:w="180" w:type="dxa"/>
            </w:tcMar>
            <w:vAlign w:val="center"/>
          </w:tcPr>
          <w:p w14:paraId="02B15462">
            <w:pPr>
              <w:keepNext w:val="0"/>
              <w:keepLines w:val="0"/>
              <w:widowControl/>
              <w:suppressLineNumbers w:val="0"/>
              <w:spacing w:before="0" w:beforeAutospacing="0" w:after="0" w:afterAutospacing="0"/>
              <w:ind w:left="0" w:right="0"/>
              <w:jc w:val="left"/>
              <w:rPr>
                <w:rFonts w:hint="eastAsia" w:ascii="仿宋" w:hAnsi="仿宋" w:eastAsia="仿宋" w:cs="仿宋"/>
                <w:b/>
                <w:bCs/>
              </w:rPr>
            </w:pPr>
            <w:r>
              <w:rPr>
                <w:rFonts w:hint="eastAsia" w:ascii="仿宋" w:hAnsi="仿宋" w:eastAsia="仿宋" w:cs="仿宋"/>
                <w:b/>
                <w:bCs/>
                <w:kern w:val="0"/>
                <w:sz w:val="24"/>
                <w:szCs w:val="24"/>
                <w:lang w:val="en-US" w:eastAsia="zh-CN" w:bidi="ar"/>
              </w:rPr>
              <w:t>总价(元)</w:t>
            </w:r>
          </w:p>
        </w:tc>
      </w:tr>
      <w:tr w14:paraId="785F84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999" w:type="pct"/>
            <w:tcBorders>
              <w:top w:val="single" w:color="DDDDDD" w:sz="6" w:space="0"/>
              <w:left w:val="single" w:color="DDDDDD" w:sz="6" w:space="0"/>
              <w:bottom w:val="single" w:color="DDDDDD" w:sz="6" w:space="0"/>
              <w:right w:val="single" w:color="DDDDDD" w:sz="6" w:space="0"/>
            </w:tcBorders>
            <w:shd w:val="clear" w:color="auto" w:fill="F9F9F9"/>
            <w:tcMar>
              <w:top w:w="180" w:type="dxa"/>
              <w:left w:w="180" w:type="dxa"/>
              <w:bottom w:w="180" w:type="dxa"/>
              <w:right w:w="180" w:type="dxa"/>
            </w:tcMar>
            <w:vAlign w:val="center"/>
          </w:tcPr>
          <w:p w14:paraId="6E21DA58">
            <w:pPr>
              <w:pStyle w:val="9"/>
              <w:numPr>
                <w:ilvl w:val="1"/>
                <w:numId w:val="0"/>
              </w:numPr>
              <w:rPr>
                <w:rFonts w:hint="eastAsia"/>
              </w:rPr>
            </w:pPr>
          </w:p>
        </w:tc>
        <w:tc>
          <w:tcPr>
            <w:tcW w:w="999" w:type="pct"/>
            <w:tcBorders>
              <w:top w:val="single" w:color="DDDDDD" w:sz="6" w:space="0"/>
              <w:left w:val="single" w:color="DDDDDD" w:sz="6" w:space="0"/>
              <w:bottom w:val="single" w:color="DDDDDD" w:sz="6" w:space="0"/>
              <w:right w:val="single" w:color="DDDDDD" w:sz="6" w:space="0"/>
            </w:tcBorders>
            <w:shd w:val="clear" w:color="auto" w:fill="F9F9F9"/>
            <w:tcMar>
              <w:top w:w="180" w:type="dxa"/>
              <w:left w:w="180" w:type="dxa"/>
              <w:bottom w:w="180" w:type="dxa"/>
              <w:right w:w="180" w:type="dxa"/>
            </w:tcMar>
            <w:vAlign w:val="center"/>
          </w:tcPr>
          <w:p w14:paraId="550EDC29">
            <w:pPr>
              <w:jc w:val="left"/>
              <w:rPr>
                <w:rFonts w:hint="eastAsia" w:ascii="仿宋" w:hAnsi="仿宋" w:eastAsia="仿宋" w:cs="仿宋"/>
                <w:sz w:val="24"/>
                <w:szCs w:val="24"/>
              </w:rPr>
            </w:pPr>
          </w:p>
        </w:tc>
        <w:tc>
          <w:tcPr>
            <w:tcW w:w="749" w:type="pct"/>
            <w:tcBorders>
              <w:top w:val="single" w:color="DDDDDD" w:sz="6" w:space="0"/>
              <w:left w:val="single" w:color="DDDDDD" w:sz="6" w:space="0"/>
              <w:bottom w:val="single" w:color="DDDDDD" w:sz="6" w:space="0"/>
              <w:right w:val="single" w:color="DDDDDD" w:sz="6" w:space="0"/>
            </w:tcBorders>
            <w:shd w:val="clear" w:color="auto" w:fill="F9F9F9"/>
            <w:tcMar>
              <w:top w:w="180" w:type="dxa"/>
              <w:left w:w="180" w:type="dxa"/>
              <w:bottom w:w="180" w:type="dxa"/>
              <w:right w:w="180" w:type="dxa"/>
            </w:tcMar>
            <w:vAlign w:val="center"/>
          </w:tcPr>
          <w:p w14:paraId="5BECB118">
            <w:pPr>
              <w:keepNext w:val="0"/>
              <w:keepLines w:val="0"/>
              <w:widowControl/>
              <w:suppressLineNumbers w:val="0"/>
              <w:spacing w:before="0" w:beforeAutospacing="0" w:after="0" w:afterAutospacing="0"/>
              <w:ind w:left="0" w:right="0"/>
              <w:jc w:val="left"/>
              <w:rPr>
                <w:rFonts w:hint="eastAsia" w:ascii="仿宋" w:hAnsi="仿宋" w:eastAsia="仿宋" w:cs="仿宋"/>
              </w:rPr>
            </w:pPr>
          </w:p>
        </w:tc>
        <w:tc>
          <w:tcPr>
            <w:tcW w:w="750" w:type="pct"/>
            <w:gridSpan w:val="2"/>
            <w:tcBorders>
              <w:top w:val="single" w:color="DDDDDD" w:sz="6" w:space="0"/>
              <w:left w:val="single" w:color="DDDDDD" w:sz="6" w:space="0"/>
              <w:bottom w:val="single" w:color="DDDDDD" w:sz="6" w:space="0"/>
              <w:right w:val="single" w:color="DDDDDD" w:sz="6" w:space="0"/>
            </w:tcBorders>
            <w:shd w:val="clear" w:color="auto" w:fill="F9F9F9"/>
            <w:tcMar>
              <w:top w:w="180" w:type="dxa"/>
              <w:left w:w="180" w:type="dxa"/>
              <w:bottom w:w="180" w:type="dxa"/>
              <w:right w:w="180" w:type="dxa"/>
            </w:tcMar>
            <w:vAlign w:val="center"/>
          </w:tcPr>
          <w:p w14:paraId="26FB9C98">
            <w:pPr>
              <w:jc w:val="left"/>
              <w:rPr>
                <w:rFonts w:hint="eastAsia" w:ascii="仿宋" w:hAnsi="仿宋" w:eastAsia="仿宋" w:cs="仿宋"/>
                <w:sz w:val="24"/>
                <w:szCs w:val="24"/>
              </w:rPr>
            </w:pPr>
          </w:p>
        </w:tc>
        <w:tc>
          <w:tcPr>
            <w:tcW w:w="1501" w:type="pct"/>
            <w:tcBorders>
              <w:top w:val="single" w:color="DDDDDD" w:sz="6" w:space="0"/>
              <w:left w:val="single" w:color="DDDDDD" w:sz="6" w:space="0"/>
              <w:bottom w:val="single" w:color="DDDDDD" w:sz="6" w:space="0"/>
              <w:right w:val="single" w:color="DDDDDD" w:sz="6" w:space="0"/>
            </w:tcBorders>
            <w:shd w:val="clear" w:color="auto" w:fill="F9F9F9"/>
            <w:tcMar>
              <w:top w:w="180" w:type="dxa"/>
              <w:left w:w="180" w:type="dxa"/>
              <w:bottom w:w="180" w:type="dxa"/>
              <w:right w:w="180" w:type="dxa"/>
            </w:tcMar>
            <w:vAlign w:val="center"/>
          </w:tcPr>
          <w:p w14:paraId="52F6258E">
            <w:pPr>
              <w:jc w:val="left"/>
              <w:rPr>
                <w:rFonts w:hint="eastAsia" w:ascii="仿宋" w:hAnsi="仿宋" w:eastAsia="仿宋" w:cs="仿宋"/>
                <w:sz w:val="24"/>
                <w:szCs w:val="24"/>
              </w:rPr>
            </w:pPr>
          </w:p>
        </w:tc>
      </w:tr>
      <w:tr w14:paraId="0F96DB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3210" w:type="pct"/>
            <w:gridSpan w:val="4"/>
            <w:tcBorders>
              <w:top w:val="single" w:color="DDDDDD" w:sz="6" w:space="0"/>
              <w:left w:val="single" w:color="DDDDDD" w:sz="6" w:space="0"/>
              <w:bottom w:val="single" w:color="DDDDDD" w:sz="6" w:space="0"/>
              <w:right w:val="single" w:color="DDDDDD" w:sz="6" w:space="0"/>
            </w:tcBorders>
            <w:shd w:val="clear" w:color="auto" w:fill="auto"/>
            <w:tcMar>
              <w:top w:w="180" w:type="dxa"/>
              <w:left w:w="180" w:type="dxa"/>
              <w:bottom w:w="180" w:type="dxa"/>
              <w:right w:w="180" w:type="dxa"/>
            </w:tcMar>
            <w:vAlign w:val="center"/>
          </w:tcPr>
          <w:p w14:paraId="727B8405">
            <w:pPr>
              <w:keepNext w:val="0"/>
              <w:keepLines w:val="0"/>
              <w:widowControl/>
              <w:suppressLineNumbers w:val="0"/>
              <w:spacing w:before="0" w:beforeAutospacing="0" w:after="0" w:afterAutospacing="0"/>
              <w:ind w:left="0" w:right="0"/>
              <w:jc w:val="right"/>
              <w:rPr>
                <w:rFonts w:hint="eastAsia" w:ascii="仿宋" w:hAnsi="仿宋" w:eastAsia="仿宋" w:cs="仿宋"/>
              </w:rPr>
            </w:pPr>
            <w:r>
              <w:rPr>
                <w:rFonts w:hint="eastAsia" w:ascii="仿宋" w:hAnsi="仿宋" w:eastAsia="仿宋" w:cs="仿宋"/>
                <w:kern w:val="0"/>
                <w:sz w:val="24"/>
                <w:szCs w:val="24"/>
                <w:lang w:val="en-US" w:eastAsia="zh-CN" w:bidi="ar"/>
              </w:rPr>
              <w:t>合计（人民币大写）：</w:t>
            </w:r>
          </w:p>
        </w:tc>
        <w:tc>
          <w:tcPr>
            <w:tcW w:w="1789" w:type="pct"/>
            <w:gridSpan w:val="2"/>
            <w:tcBorders>
              <w:top w:val="single" w:color="DDDDDD" w:sz="6" w:space="0"/>
              <w:left w:val="single" w:color="DDDDDD" w:sz="6" w:space="0"/>
              <w:bottom w:val="single" w:color="DDDDDD" w:sz="6" w:space="0"/>
              <w:right w:val="single" w:color="DDDDDD" w:sz="6" w:space="0"/>
            </w:tcBorders>
            <w:shd w:val="clear" w:color="auto" w:fill="auto"/>
            <w:tcMar>
              <w:top w:w="180" w:type="dxa"/>
              <w:left w:w="180" w:type="dxa"/>
              <w:bottom w:w="180" w:type="dxa"/>
              <w:right w:w="180" w:type="dxa"/>
            </w:tcMar>
            <w:vAlign w:val="center"/>
          </w:tcPr>
          <w:p w14:paraId="4C1985FD">
            <w:pPr>
              <w:jc w:val="left"/>
              <w:rPr>
                <w:rFonts w:hint="eastAsia" w:ascii="仿宋" w:hAnsi="仿宋" w:eastAsia="仿宋" w:cs="仿宋"/>
                <w:sz w:val="24"/>
                <w:szCs w:val="24"/>
              </w:rPr>
            </w:pPr>
          </w:p>
        </w:tc>
      </w:tr>
      <w:tr w14:paraId="37BF6F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3210" w:type="pct"/>
            <w:gridSpan w:val="4"/>
            <w:tcBorders>
              <w:top w:val="single" w:color="DDDDDD" w:sz="6" w:space="0"/>
              <w:left w:val="single" w:color="DDDDDD" w:sz="6" w:space="0"/>
              <w:bottom w:val="single" w:color="DDDDDD" w:sz="6" w:space="0"/>
              <w:right w:val="single" w:color="DDDDDD" w:sz="6" w:space="0"/>
            </w:tcBorders>
            <w:shd w:val="clear" w:color="auto" w:fill="F9F9F9"/>
            <w:tcMar>
              <w:top w:w="180" w:type="dxa"/>
              <w:left w:w="180" w:type="dxa"/>
              <w:bottom w:w="180" w:type="dxa"/>
              <w:right w:w="180" w:type="dxa"/>
            </w:tcMar>
            <w:vAlign w:val="center"/>
          </w:tcPr>
          <w:p w14:paraId="70AFDEFD">
            <w:pPr>
              <w:keepNext w:val="0"/>
              <w:keepLines w:val="0"/>
              <w:widowControl/>
              <w:suppressLineNumbers w:val="0"/>
              <w:spacing w:before="0" w:beforeAutospacing="0" w:after="0" w:afterAutospacing="0"/>
              <w:ind w:left="0" w:right="0"/>
              <w:jc w:val="right"/>
              <w:rPr>
                <w:rFonts w:hint="eastAsia" w:ascii="仿宋" w:hAnsi="仿宋" w:eastAsia="仿宋" w:cs="仿宋"/>
              </w:rPr>
            </w:pPr>
            <w:r>
              <w:rPr>
                <w:rFonts w:hint="eastAsia" w:ascii="仿宋" w:hAnsi="仿宋" w:eastAsia="仿宋" w:cs="仿宋"/>
                <w:kern w:val="0"/>
                <w:sz w:val="24"/>
                <w:szCs w:val="24"/>
                <w:lang w:val="en-US" w:eastAsia="zh-CN" w:bidi="ar"/>
              </w:rPr>
              <w:t>合计（小写）：</w:t>
            </w:r>
          </w:p>
        </w:tc>
        <w:tc>
          <w:tcPr>
            <w:tcW w:w="1789" w:type="pct"/>
            <w:gridSpan w:val="2"/>
            <w:tcBorders>
              <w:top w:val="single" w:color="DDDDDD" w:sz="6" w:space="0"/>
              <w:left w:val="single" w:color="DDDDDD" w:sz="6" w:space="0"/>
              <w:bottom w:val="single" w:color="DDDDDD" w:sz="6" w:space="0"/>
              <w:right w:val="single" w:color="DDDDDD" w:sz="6" w:space="0"/>
            </w:tcBorders>
            <w:shd w:val="clear" w:color="auto" w:fill="F9F9F9"/>
            <w:tcMar>
              <w:top w:w="180" w:type="dxa"/>
              <w:left w:w="180" w:type="dxa"/>
              <w:bottom w:w="180" w:type="dxa"/>
              <w:right w:w="180" w:type="dxa"/>
            </w:tcMar>
            <w:vAlign w:val="center"/>
          </w:tcPr>
          <w:p w14:paraId="3973CA99">
            <w:pPr>
              <w:keepNext w:val="0"/>
              <w:keepLines w:val="0"/>
              <w:widowControl/>
              <w:suppressLineNumbers w:val="0"/>
              <w:spacing w:before="0" w:beforeAutospacing="0" w:after="0" w:afterAutospacing="0"/>
              <w:ind w:left="0" w:right="0"/>
              <w:jc w:val="left"/>
              <w:rPr>
                <w:rFonts w:hint="eastAsia" w:ascii="仿宋" w:hAnsi="仿宋" w:eastAsia="仿宋" w:cs="仿宋"/>
              </w:rPr>
            </w:pPr>
            <w:r>
              <w:rPr>
                <w:rFonts w:hint="eastAsia" w:ascii="仿宋" w:hAnsi="仿宋" w:eastAsia="仿宋" w:cs="仿宋"/>
                <w:kern w:val="0"/>
                <w:sz w:val="24"/>
                <w:szCs w:val="24"/>
                <w:lang w:val="en-US" w:eastAsia="zh-CN" w:bidi="ar"/>
              </w:rPr>
              <w:t>¥</w:t>
            </w:r>
          </w:p>
        </w:tc>
      </w:tr>
      <w:tr w14:paraId="32CC45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00" w:type="pct"/>
            <w:gridSpan w:val="6"/>
            <w:tcBorders>
              <w:top w:val="single" w:color="DDDDDD" w:sz="6" w:space="0"/>
              <w:left w:val="single" w:color="DDDDDD" w:sz="6" w:space="0"/>
              <w:bottom w:val="single" w:color="DDDDDD" w:sz="6" w:space="0"/>
              <w:right w:val="single" w:color="DDDDDD" w:sz="6" w:space="0"/>
            </w:tcBorders>
            <w:shd w:val="clear" w:color="auto" w:fill="auto"/>
            <w:tcMar>
              <w:top w:w="180" w:type="dxa"/>
              <w:left w:w="180" w:type="dxa"/>
              <w:bottom w:w="180" w:type="dxa"/>
              <w:right w:w="180" w:type="dxa"/>
            </w:tcMar>
            <w:vAlign w:val="center"/>
          </w:tcPr>
          <w:p w14:paraId="7A17B239">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 w:hAnsi="仿宋" w:eastAsia="仿宋" w:cs="仿宋"/>
              </w:rPr>
            </w:pPr>
            <w:r>
              <w:rPr>
                <w:rFonts w:hint="eastAsia" w:ascii="仿宋" w:hAnsi="仿宋" w:eastAsia="仿宋" w:cs="仿宋"/>
              </w:rPr>
              <w:t>报价说明：</w:t>
            </w:r>
          </w:p>
          <w:p w14:paraId="79E1D478">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 w:hAnsi="仿宋" w:eastAsia="仿宋" w:cs="仿宋"/>
              </w:rPr>
            </w:pPr>
            <w:r>
              <w:rPr>
                <w:rFonts w:hint="eastAsia" w:ascii="仿宋" w:hAnsi="仿宋" w:eastAsia="仿宋" w:cs="仿宋"/>
              </w:rPr>
              <w:t>1. 以上报价包含设备费、运输费、安装调试费、培训费等一切费用</w:t>
            </w:r>
          </w:p>
          <w:p w14:paraId="5F6E5903">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 w:hAnsi="仿宋" w:eastAsia="仿宋" w:cs="仿宋"/>
              </w:rPr>
            </w:pPr>
            <w:r>
              <w:rPr>
                <w:rFonts w:hint="eastAsia" w:ascii="仿宋" w:hAnsi="仿宋" w:eastAsia="仿宋" w:cs="仿宋"/>
              </w:rPr>
              <w:t>2. 报价为最终含税价</w:t>
            </w:r>
          </w:p>
        </w:tc>
      </w:tr>
      <w:tr w14:paraId="114D8B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00" w:type="pct"/>
            <w:gridSpan w:val="6"/>
            <w:tcBorders>
              <w:top w:val="single" w:color="DDDDDD" w:sz="6" w:space="0"/>
              <w:left w:val="single" w:color="DDDDDD" w:sz="6" w:space="0"/>
              <w:bottom w:val="single" w:color="DDDDDD" w:sz="6" w:space="0"/>
              <w:right w:val="single" w:color="DDDDDD" w:sz="6" w:space="0"/>
            </w:tcBorders>
            <w:shd w:val="clear" w:color="auto" w:fill="F9F9F9"/>
            <w:tcMar>
              <w:top w:w="180" w:type="dxa"/>
              <w:left w:w="180" w:type="dxa"/>
              <w:bottom w:w="180" w:type="dxa"/>
              <w:right w:w="180" w:type="dxa"/>
            </w:tcMar>
            <w:vAlign w:val="center"/>
          </w:tcPr>
          <w:p w14:paraId="4C994A50">
            <w:pPr>
              <w:keepNext w:val="0"/>
              <w:keepLines w:val="0"/>
              <w:widowControl/>
              <w:suppressLineNumbers w:val="0"/>
              <w:spacing w:before="0" w:beforeAutospacing="0" w:after="0" w:afterAutospacing="0"/>
              <w:ind w:left="0" w:right="0"/>
              <w:jc w:val="left"/>
              <w:rPr>
                <w:rFonts w:hint="eastAsia" w:ascii="仿宋" w:hAnsi="仿宋" w:eastAsia="仿宋" w:cs="仿宋"/>
              </w:rPr>
            </w:pPr>
            <w:r>
              <w:rPr>
                <w:rFonts w:hint="eastAsia" w:ascii="仿宋" w:hAnsi="仿宋" w:eastAsia="仿宋" w:cs="仿宋"/>
                <w:kern w:val="0"/>
                <w:sz w:val="24"/>
                <w:szCs w:val="24"/>
                <w:lang w:val="en-US" w:eastAsia="zh-CN" w:bidi="ar"/>
              </w:rPr>
              <w:t>供应商（</w:t>
            </w:r>
            <w:r>
              <w:rPr>
                <w:rFonts w:hint="eastAsia" w:ascii="仿宋" w:hAnsi="仿宋" w:eastAsia="仿宋" w:cs="仿宋"/>
                <w:color w:val="auto"/>
                <w:sz w:val="24"/>
                <w:szCs w:val="24"/>
              </w:rPr>
              <w:t>盖单位公章</w:t>
            </w:r>
            <w:r>
              <w:rPr>
                <w:rFonts w:hint="eastAsia" w:ascii="仿宋" w:hAnsi="仿宋" w:eastAsia="仿宋" w:cs="仿宋"/>
                <w:color w:val="auto"/>
                <w:sz w:val="24"/>
                <w:szCs w:val="24"/>
                <w:lang w:val="en-US" w:eastAsia="zh-CN"/>
              </w:rPr>
              <w:t>或投标专用章</w:t>
            </w:r>
            <w:r>
              <w:rPr>
                <w:rFonts w:hint="eastAsia" w:ascii="仿宋" w:hAnsi="仿宋" w:eastAsia="仿宋" w:cs="仿宋"/>
                <w:kern w:val="0"/>
                <w:sz w:val="24"/>
                <w:szCs w:val="24"/>
                <w:lang w:val="en-US" w:eastAsia="zh-CN" w:bidi="ar"/>
              </w:rPr>
              <w:t>）：</w:t>
            </w:r>
          </w:p>
        </w:tc>
      </w:tr>
    </w:tbl>
    <w:p w14:paraId="72FE7222">
      <w:pPr>
        <w:keepNext w:val="0"/>
        <w:keepLines w:val="0"/>
        <w:widowControl/>
        <w:suppressLineNumbers w:val="0"/>
        <w:pBdr>
          <w:top w:val="none" w:color="auto" w:sz="0" w:space="0"/>
          <w:left w:val="none" w:color="auto" w:sz="0" w:space="0"/>
          <w:bottom w:val="dashed" w:color="CCCCCC" w:sz="6" w:space="0"/>
          <w:right w:val="none" w:color="auto" w:sz="0" w:space="0"/>
        </w:pBdr>
        <w:shd w:val="clear" w:fill="FFFFFF"/>
        <w:spacing w:before="225" w:beforeAutospacing="0" w:after="150" w:afterAutospacing="0"/>
        <w:ind w:left="0" w:right="0" w:firstLine="0"/>
        <w:jc w:val="left"/>
        <w:rPr>
          <w:rFonts w:hint="eastAsia" w:ascii="仿宋" w:hAnsi="仿宋" w:eastAsia="仿宋" w:cs="仿宋"/>
          <w:i w:val="0"/>
          <w:iCs w:val="0"/>
          <w:caps w:val="0"/>
          <w:color w:val="CC0000"/>
          <w:spacing w:val="0"/>
          <w:kern w:val="0"/>
          <w:sz w:val="27"/>
          <w:szCs w:val="27"/>
          <w:shd w:val="clear" w:fill="FFFFFF"/>
          <w:lang w:val="en-US" w:eastAsia="zh-CN" w:bidi="ar"/>
        </w:rPr>
      </w:pPr>
    </w:p>
    <w:p w14:paraId="2E288739">
      <w:pPr>
        <w:keepNext w:val="0"/>
        <w:keepLines w:val="0"/>
        <w:widowControl/>
        <w:suppressLineNumbers w:val="0"/>
        <w:pBdr>
          <w:top w:val="none" w:color="auto" w:sz="0" w:space="0"/>
          <w:left w:val="none" w:color="auto" w:sz="0" w:space="0"/>
          <w:bottom w:val="dashed" w:color="CCCCCC" w:sz="6" w:space="0"/>
          <w:right w:val="none" w:color="auto" w:sz="0" w:space="0"/>
        </w:pBdr>
        <w:shd w:val="clear" w:fill="FFFFFF"/>
        <w:spacing w:before="225" w:beforeAutospacing="0" w:after="150" w:afterAutospacing="0"/>
        <w:ind w:left="0" w:right="0" w:firstLine="0"/>
        <w:jc w:val="left"/>
        <w:rPr>
          <w:rFonts w:hint="eastAsia" w:ascii="仿宋" w:hAnsi="仿宋" w:eastAsia="仿宋" w:cs="仿宋"/>
          <w:i w:val="0"/>
          <w:iCs w:val="0"/>
          <w:caps w:val="0"/>
          <w:color w:val="CC0000"/>
          <w:spacing w:val="0"/>
          <w:kern w:val="0"/>
          <w:sz w:val="27"/>
          <w:szCs w:val="27"/>
          <w:shd w:val="clear" w:fill="FFFFFF"/>
          <w:lang w:val="en-US" w:eastAsia="zh-CN" w:bidi="ar"/>
        </w:rPr>
      </w:pPr>
    </w:p>
    <w:p w14:paraId="63FA8922">
      <w:pPr>
        <w:keepNext w:val="0"/>
        <w:keepLines w:val="0"/>
        <w:widowControl/>
        <w:suppressLineNumbers w:val="0"/>
        <w:pBdr>
          <w:top w:val="none" w:color="auto" w:sz="0" w:space="0"/>
          <w:left w:val="none" w:color="auto" w:sz="0" w:space="0"/>
          <w:bottom w:val="dashed" w:color="CCCCCC" w:sz="6" w:space="0"/>
          <w:right w:val="none" w:color="auto" w:sz="0" w:space="0"/>
        </w:pBdr>
        <w:shd w:val="clear" w:fill="FFFFFF"/>
        <w:spacing w:before="225" w:beforeAutospacing="0" w:after="150" w:afterAutospacing="0"/>
        <w:ind w:left="0" w:right="0" w:firstLine="0"/>
        <w:jc w:val="left"/>
        <w:rPr>
          <w:rFonts w:hint="eastAsia" w:ascii="仿宋" w:hAnsi="仿宋" w:eastAsia="仿宋" w:cs="仿宋"/>
          <w:i w:val="0"/>
          <w:iCs w:val="0"/>
          <w:caps w:val="0"/>
          <w:color w:val="CC0000"/>
          <w:spacing w:val="0"/>
          <w:kern w:val="0"/>
          <w:sz w:val="27"/>
          <w:szCs w:val="27"/>
          <w:shd w:val="clear" w:fill="FFFFFF"/>
          <w:lang w:val="en-US" w:eastAsia="zh-CN" w:bidi="ar"/>
        </w:rPr>
      </w:pPr>
    </w:p>
    <w:p w14:paraId="7CD164E1">
      <w:pPr>
        <w:keepNext w:val="0"/>
        <w:keepLines w:val="0"/>
        <w:widowControl/>
        <w:suppressLineNumbers w:val="0"/>
        <w:pBdr>
          <w:top w:val="none" w:color="auto" w:sz="0" w:space="0"/>
          <w:left w:val="none" w:color="auto" w:sz="0" w:space="0"/>
          <w:bottom w:val="dashed" w:color="CCCCCC" w:sz="6" w:space="0"/>
          <w:right w:val="none" w:color="auto" w:sz="0" w:space="0"/>
        </w:pBdr>
        <w:shd w:val="clear" w:fill="FFFFFF"/>
        <w:spacing w:before="225" w:beforeAutospacing="0" w:after="150" w:afterAutospacing="0"/>
        <w:ind w:left="0" w:right="0" w:firstLine="0"/>
        <w:jc w:val="left"/>
        <w:rPr>
          <w:rFonts w:hint="eastAsia" w:ascii="仿宋" w:hAnsi="仿宋" w:eastAsia="仿宋" w:cs="仿宋"/>
          <w:i w:val="0"/>
          <w:iCs w:val="0"/>
          <w:caps w:val="0"/>
          <w:color w:val="CC0000"/>
          <w:spacing w:val="0"/>
          <w:kern w:val="0"/>
          <w:sz w:val="27"/>
          <w:szCs w:val="27"/>
          <w:shd w:val="clear" w:fill="FFFFFF"/>
          <w:lang w:val="en-US" w:eastAsia="zh-CN" w:bidi="ar"/>
        </w:rPr>
      </w:pPr>
    </w:p>
    <w:p w14:paraId="77F16CFB">
      <w:pPr>
        <w:keepNext w:val="0"/>
        <w:keepLines w:val="0"/>
        <w:widowControl/>
        <w:suppressLineNumbers w:val="0"/>
        <w:pBdr>
          <w:top w:val="none" w:color="auto" w:sz="0" w:space="0"/>
          <w:left w:val="none" w:color="auto" w:sz="0" w:space="0"/>
          <w:bottom w:val="dashed" w:color="CCCCCC" w:sz="6" w:space="0"/>
          <w:right w:val="none" w:color="auto" w:sz="0" w:space="0"/>
        </w:pBdr>
        <w:shd w:val="clear" w:fill="FFFFFF"/>
        <w:spacing w:before="225" w:beforeAutospacing="0" w:after="150" w:afterAutospacing="0"/>
        <w:ind w:left="0" w:right="0" w:firstLine="0"/>
        <w:jc w:val="left"/>
        <w:rPr>
          <w:rFonts w:hint="eastAsia" w:ascii="仿宋" w:hAnsi="仿宋" w:eastAsia="仿宋" w:cs="仿宋"/>
          <w:i w:val="0"/>
          <w:iCs w:val="0"/>
          <w:caps w:val="0"/>
          <w:color w:val="CC0000"/>
          <w:spacing w:val="0"/>
          <w:kern w:val="0"/>
          <w:sz w:val="27"/>
          <w:szCs w:val="27"/>
          <w:shd w:val="clear" w:fill="FFFFFF"/>
          <w:lang w:val="en-US" w:eastAsia="zh-CN" w:bidi="ar"/>
        </w:rPr>
      </w:pPr>
    </w:p>
    <w:p w14:paraId="6DFD6BA8">
      <w:pPr>
        <w:keepNext w:val="0"/>
        <w:keepLines w:val="0"/>
        <w:widowControl/>
        <w:suppressLineNumbers w:val="0"/>
        <w:pBdr>
          <w:top w:val="none" w:color="auto" w:sz="0" w:space="0"/>
          <w:left w:val="none" w:color="auto" w:sz="0" w:space="0"/>
          <w:bottom w:val="dashed" w:color="CCCCCC" w:sz="6" w:space="0"/>
          <w:right w:val="none" w:color="auto" w:sz="0" w:space="0"/>
        </w:pBdr>
        <w:shd w:val="clear" w:fill="FFFFFF"/>
        <w:spacing w:before="225" w:beforeAutospacing="0" w:after="150" w:afterAutospacing="0"/>
        <w:ind w:left="0" w:right="0" w:firstLine="0"/>
        <w:jc w:val="left"/>
        <w:rPr>
          <w:rFonts w:hint="eastAsia" w:ascii="仿宋" w:hAnsi="仿宋" w:eastAsia="仿宋" w:cs="仿宋"/>
          <w:i w:val="0"/>
          <w:iCs w:val="0"/>
          <w:caps w:val="0"/>
          <w:color w:val="CC0000"/>
          <w:spacing w:val="0"/>
          <w:kern w:val="0"/>
          <w:sz w:val="27"/>
          <w:szCs w:val="27"/>
          <w:shd w:val="clear" w:fill="FFFFFF"/>
          <w:lang w:val="en-US" w:eastAsia="zh-CN" w:bidi="ar"/>
        </w:rPr>
      </w:pPr>
    </w:p>
    <w:p w14:paraId="74A08F03">
      <w:pPr>
        <w:keepNext w:val="0"/>
        <w:keepLines w:val="0"/>
        <w:widowControl/>
        <w:suppressLineNumbers w:val="0"/>
        <w:pBdr>
          <w:top w:val="none" w:color="auto" w:sz="0" w:space="0"/>
          <w:left w:val="none" w:color="auto" w:sz="0" w:space="0"/>
          <w:bottom w:val="dashed" w:color="CCCCCC" w:sz="6" w:space="0"/>
          <w:right w:val="none" w:color="auto" w:sz="0" w:space="0"/>
        </w:pBdr>
        <w:shd w:val="clear" w:fill="FFFFFF"/>
        <w:spacing w:before="225" w:beforeAutospacing="0" w:after="150" w:afterAutospacing="0"/>
        <w:ind w:left="0" w:right="0" w:firstLine="0"/>
        <w:jc w:val="left"/>
        <w:rPr>
          <w:rFonts w:hint="eastAsia" w:ascii="仿宋" w:hAnsi="仿宋" w:eastAsia="仿宋" w:cs="仿宋"/>
          <w:i w:val="0"/>
          <w:iCs w:val="0"/>
          <w:caps w:val="0"/>
          <w:color w:val="CC0000"/>
          <w:spacing w:val="0"/>
          <w:kern w:val="0"/>
          <w:sz w:val="27"/>
          <w:szCs w:val="27"/>
          <w:shd w:val="clear" w:fill="FFFFFF"/>
          <w:lang w:val="en-US" w:eastAsia="zh-CN" w:bidi="ar"/>
        </w:rPr>
      </w:pPr>
    </w:p>
    <w:p w14:paraId="2B6B67E9">
      <w:pPr>
        <w:keepNext w:val="0"/>
        <w:keepLines w:val="0"/>
        <w:widowControl/>
        <w:suppressLineNumbers w:val="0"/>
        <w:pBdr>
          <w:top w:val="none" w:color="auto" w:sz="0" w:space="0"/>
          <w:left w:val="none" w:color="auto" w:sz="0" w:space="0"/>
          <w:bottom w:val="dashed" w:color="CCCCCC" w:sz="6" w:space="0"/>
          <w:right w:val="none" w:color="auto" w:sz="0" w:space="0"/>
        </w:pBdr>
        <w:shd w:val="clear" w:fill="FFFFFF"/>
        <w:spacing w:before="225" w:beforeAutospacing="0" w:after="150" w:afterAutospacing="0"/>
        <w:ind w:left="0" w:right="0" w:firstLine="0"/>
        <w:jc w:val="left"/>
        <w:rPr>
          <w:rFonts w:hint="eastAsia" w:ascii="仿宋" w:hAnsi="仿宋" w:eastAsia="仿宋" w:cs="仿宋"/>
          <w:i w:val="0"/>
          <w:iCs w:val="0"/>
          <w:caps w:val="0"/>
          <w:color w:val="CC0000"/>
          <w:spacing w:val="0"/>
          <w:kern w:val="0"/>
          <w:sz w:val="27"/>
          <w:szCs w:val="27"/>
          <w:shd w:val="clear" w:fill="FFFFFF"/>
          <w:lang w:val="en-US" w:eastAsia="zh-CN" w:bidi="ar"/>
        </w:rPr>
      </w:pPr>
    </w:p>
    <w:p w14:paraId="63A2BE61">
      <w:pPr>
        <w:keepNext w:val="0"/>
        <w:keepLines w:val="0"/>
        <w:widowControl/>
        <w:suppressLineNumbers w:val="0"/>
        <w:pBdr>
          <w:top w:val="none" w:color="auto" w:sz="0" w:space="0"/>
          <w:left w:val="none" w:color="auto" w:sz="0" w:space="0"/>
          <w:bottom w:val="dashed" w:color="CCCCCC" w:sz="6" w:space="0"/>
          <w:right w:val="none" w:color="auto" w:sz="0" w:space="0"/>
        </w:pBdr>
        <w:shd w:val="clear" w:fill="FFFFFF"/>
        <w:spacing w:before="225" w:beforeAutospacing="0" w:after="150" w:afterAutospacing="0"/>
        <w:ind w:left="0" w:right="0" w:firstLine="0"/>
        <w:jc w:val="left"/>
        <w:rPr>
          <w:rFonts w:hint="eastAsia" w:ascii="仿宋" w:hAnsi="仿宋" w:eastAsia="仿宋" w:cs="仿宋"/>
          <w:i w:val="0"/>
          <w:iCs w:val="0"/>
          <w:caps w:val="0"/>
          <w:color w:val="CC0000"/>
          <w:spacing w:val="0"/>
          <w:kern w:val="0"/>
          <w:sz w:val="27"/>
          <w:szCs w:val="27"/>
          <w:shd w:val="clear" w:fill="FFFFFF"/>
          <w:lang w:val="en-US" w:eastAsia="zh-CN" w:bidi="ar"/>
        </w:rPr>
      </w:pPr>
    </w:p>
    <w:p w14:paraId="1AC79E3B">
      <w:pPr>
        <w:keepNext w:val="0"/>
        <w:keepLines w:val="0"/>
        <w:widowControl/>
        <w:suppressLineNumbers w:val="0"/>
        <w:pBdr>
          <w:top w:val="none" w:color="auto" w:sz="0" w:space="0"/>
          <w:left w:val="none" w:color="auto" w:sz="0" w:space="0"/>
          <w:bottom w:val="dashed" w:color="CCCCCC" w:sz="6" w:space="0"/>
          <w:right w:val="none" w:color="auto" w:sz="0" w:space="0"/>
        </w:pBdr>
        <w:shd w:val="clear" w:fill="FFFFFF"/>
        <w:spacing w:before="225" w:beforeAutospacing="0" w:after="150" w:afterAutospacing="0"/>
        <w:ind w:left="0" w:right="0" w:firstLine="0"/>
        <w:jc w:val="left"/>
        <w:rPr>
          <w:rFonts w:hint="eastAsia" w:ascii="仿宋" w:hAnsi="仿宋" w:eastAsia="仿宋" w:cs="仿宋"/>
          <w:i w:val="0"/>
          <w:iCs w:val="0"/>
          <w:caps w:val="0"/>
          <w:color w:val="CC0000"/>
          <w:spacing w:val="0"/>
          <w:sz w:val="27"/>
          <w:szCs w:val="27"/>
        </w:rPr>
      </w:pPr>
      <w:r>
        <w:rPr>
          <w:rFonts w:hint="eastAsia" w:ascii="仿宋" w:hAnsi="仿宋" w:eastAsia="仿宋" w:cs="仿宋"/>
          <w:i w:val="0"/>
          <w:iCs w:val="0"/>
          <w:caps w:val="0"/>
          <w:color w:val="CC0000"/>
          <w:spacing w:val="0"/>
          <w:kern w:val="0"/>
          <w:sz w:val="27"/>
          <w:szCs w:val="27"/>
          <w:shd w:val="clear" w:fill="FFFFFF"/>
          <w:lang w:val="en-US" w:eastAsia="zh-CN" w:bidi="ar"/>
        </w:rPr>
        <w:t>附件4：技术参数响应表格式</w:t>
      </w:r>
    </w:p>
    <w:tbl>
      <w:tblPr>
        <w:tblStyle w:val="6"/>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1095"/>
        <w:gridCol w:w="1721"/>
        <w:gridCol w:w="1722"/>
        <w:gridCol w:w="1721"/>
        <w:gridCol w:w="2208"/>
      </w:tblGrid>
      <w:tr w14:paraId="3E870B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0" w:type="auto"/>
            <w:tcBorders>
              <w:top w:val="single" w:color="DDDDDD" w:sz="6" w:space="0"/>
              <w:left w:val="single" w:color="DDDDDD" w:sz="6" w:space="0"/>
              <w:bottom w:val="single" w:color="DDDDDD" w:sz="6" w:space="0"/>
              <w:right w:val="single" w:color="DDDDDD" w:sz="6" w:space="0"/>
            </w:tcBorders>
            <w:shd w:val="clear" w:color="auto" w:fill="E6F0FF"/>
            <w:tcMar>
              <w:top w:w="180" w:type="dxa"/>
              <w:left w:w="180" w:type="dxa"/>
              <w:bottom w:w="180" w:type="dxa"/>
              <w:right w:w="180" w:type="dxa"/>
            </w:tcMar>
            <w:vAlign w:val="center"/>
          </w:tcPr>
          <w:p w14:paraId="5E32BF8D">
            <w:pPr>
              <w:keepNext w:val="0"/>
              <w:keepLines w:val="0"/>
              <w:widowControl/>
              <w:suppressLineNumbers w:val="0"/>
              <w:spacing w:before="0" w:beforeAutospacing="0" w:after="0" w:afterAutospacing="0"/>
              <w:ind w:left="0" w:right="0"/>
              <w:jc w:val="left"/>
              <w:rPr>
                <w:rFonts w:hint="eastAsia" w:ascii="仿宋" w:hAnsi="仿宋" w:eastAsia="仿宋" w:cs="仿宋"/>
                <w:b/>
                <w:bCs/>
              </w:rPr>
            </w:pPr>
            <w:r>
              <w:rPr>
                <w:rFonts w:hint="eastAsia" w:ascii="仿宋" w:hAnsi="仿宋" w:eastAsia="仿宋" w:cs="仿宋"/>
                <w:b/>
                <w:bCs/>
                <w:kern w:val="0"/>
                <w:sz w:val="24"/>
                <w:szCs w:val="24"/>
                <w:lang w:val="en-US" w:eastAsia="zh-CN" w:bidi="ar"/>
              </w:rPr>
              <w:t>序号</w:t>
            </w:r>
          </w:p>
        </w:tc>
        <w:tc>
          <w:tcPr>
            <w:tcW w:w="0" w:type="auto"/>
            <w:tcBorders>
              <w:top w:val="single" w:color="DDDDDD" w:sz="6" w:space="0"/>
              <w:left w:val="single" w:color="DDDDDD" w:sz="6" w:space="0"/>
              <w:bottom w:val="single" w:color="DDDDDD" w:sz="6" w:space="0"/>
              <w:right w:val="single" w:color="DDDDDD" w:sz="6" w:space="0"/>
            </w:tcBorders>
            <w:shd w:val="clear" w:color="auto" w:fill="E6F0FF"/>
            <w:tcMar>
              <w:top w:w="180" w:type="dxa"/>
              <w:left w:w="180" w:type="dxa"/>
              <w:bottom w:w="180" w:type="dxa"/>
              <w:right w:w="180" w:type="dxa"/>
            </w:tcMar>
            <w:vAlign w:val="center"/>
          </w:tcPr>
          <w:p w14:paraId="1EBF794C">
            <w:pPr>
              <w:keepNext w:val="0"/>
              <w:keepLines w:val="0"/>
              <w:widowControl/>
              <w:suppressLineNumbers w:val="0"/>
              <w:spacing w:before="0" w:beforeAutospacing="0" w:after="0" w:afterAutospacing="0"/>
              <w:ind w:left="0" w:right="0"/>
              <w:jc w:val="left"/>
              <w:rPr>
                <w:rFonts w:hint="eastAsia" w:ascii="仿宋" w:hAnsi="仿宋" w:eastAsia="仿宋" w:cs="仿宋"/>
                <w:b/>
                <w:bCs/>
              </w:rPr>
            </w:pPr>
            <w:r>
              <w:rPr>
                <w:rFonts w:hint="eastAsia" w:ascii="仿宋" w:hAnsi="仿宋" w:eastAsia="仿宋" w:cs="仿宋"/>
                <w:b/>
                <w:bCs/>
                <w:kern w:val="0"/>
                <w:sz w:val="24"/>
                <w:szCs w:val="24"/>
                <w:lang w:val="en-US" w:eastAsia="zh-CN" w:bidi="ar"/>
              </w:rPr>
              <w:t>参数名称</w:t>
            </w:r>
          </w:p>
        </w:tc>
        <w:tc>
          <w:tcPr>
            <w:tcW w:w="0" w:type="auto"/>
            <w:tcBorders>
              <w:top w:val="single" w:color="DDDDDD" w:sz="6" w:space="0"/>
              <w:left w:val="single" w:color="DDDDDD" w:sz="6" w:space="0"/>
              <w:bottom w:val="single" w:color="DDDDDD" w:sz="6" w:space="0"/>
              <w:right w:val="single" w:color="DDDDDD" w:sz="6" w:space="0"/>
            </w:tcBorders>
            <w:shd w:val="clear" w:color="auto" w:fill="E6F0FF"/>
            <w:tcMar>
              <w:top w:w="180" w:type="dxa"/>
              <w:left w:w="180" w:type="dxa"/>
              <w:bottom w:w="180" w:type="dxa"/>
              <w:right w:w="180" w:type="dxa"/>
            </w:tcMar>
            <w:vAlign w:val="center"/>
          </w:tcPr>
          <w:p w14:paraId="14043771">
            <w:pPr>
              <w:keepNext w:val="0"/>
              <w:keepLines w:val="0"/>
              <w:widowControl/>
              <w:suppressLineNumbers w:val="0"/>
              <w:spacing w:before="0" w:beforeAutospacing="0" w:after="0" w:afterAutospacing="0"/>
              <w:ind w:left="0" w:right="0"/>
              <w:jc w:val="left"/>
              <w:rPr>
                <w:rFonts w:hint="eastAsia" w:ascii="仿宋" w:hAnsi="仿宋" w:eastAsia="仿宋" w:cs="仿宋"/>
                <w:b/>
                <w:bCs/>
              </w:rPr>
            </w:pPr>
            <w:r>
              <w:rPr>
                <w:rFonts w:hint="eastAsia" w:ascii="仿宋" w:hAnsi="仿宋" w:eastAsia="仿宋" w:cs="仿宋"/>
                <w:b/>
                <w:bCs/>
                <w:kern w:val="0"/>
                <w:sz w:val="24"/>
                <w:szCs w:val="24"/>
                <w:lang w:val="en-US" w:eastAsia="zh-CN" w:bidi="ar"/>
              </w:rPr>
              <w:t>采购要求</w:t>
            </w:r>
          </w:p>
        </w:tc>
        <w:tc>
          <w:tcPr>
            <w:tcW w:w="0" w:type="auto"/>
            <w:tcBorders>
              <w:top w:val="single" w:color="DDDDDD" w:sz="6" w:space="0"/>
              <w:left w:val="single" w:color="DDDDDD" w:sz="6" w:space="0"/>
              <w:bottom w:val="single" w:color="DDDDDD" w:sz="6" w:space="0"/>
              <w:right w:val="single" w:color="DDDDDD" w:sz="6" w:space="0"/>
            </w:tcBorders>
            <w:shd w:val="clear" w:color="auto" w:fill="E6F0FF"/>
            <w:tcMar>
              <w:top w:w="180" w:type="dxa"/>
              <w:left w:w="180" w:type="dxa"/>
              <w:bottom w:w="180" w:type="dxa"/>
              <w:right w:w="180" w:type="dxa"/>
            </w:tcMar>
            <w:vAlign w:val="center"/>
          </w:tcPr>
          <w:p w14:paraId="5BBDCBC7">
            <w:pPr>
              <w:keepNext w:val="0"/>
              <w:keepLines w:val="0"/>
              <w:widowControl/>
              <w:suppressLineNumbers w:val="0"/>
              <w:spacing w:before="0" w:beforeAutospacing="0" w:after="0" w:afterAutospacing="0"/>
              <w:ind w:left="0" w:right="0"/>
              <w:jc w:val="left"/>
              <w:rPr>
                <w:rFonts w:hint="eastAsia" w:ascii="仿宋" w:hAnsi="仿宋" w:eastAsia="仿宋" w:cs="仿宋"/>
                <w:b/>
                <w:bCs/>
              </w:rPr>
            </w:pPr>
            <w:r>
              <w:rPr>
                <w:rFonts w:hint="eastAsia" w:ascii="仿宋" w:hAnsi="仿宋" w:eastAsia="仿宋" w:cs="仿宋"/>
                <w:b/>
                <w:bCs/>
                <w:kern w:val="0"/>
                <w:sz w:val="24"/>
                <w:szCs w:val="24"/>
                <w:lang w:val="en-US" w:eastAsia="zh-CN" w:bidi="ar"/>
              </w:rPr>
              <w:t>响应情况</w:t>
            </w:r>
          </w:p>
        </w:tc>
        <w:tc>
          <w:tcPr>
            <w:tcW w:w="1698" w:type="dxa"/>
            <w:tcBorders>
              <w:top w:val="single" w:color="DDDDDD" w:sz="6" w:space="0"/>
              <w:left w:val="single" w:color="DDDDDD" w:sz="6" w:space="0"/>
              <w:bottom w:val="single" w:color="DDDDDD" w:sz="6" w:space="0"/>
              <w:right w:val="single" w:color="DDDDDD" w:sz="6" w:space="0"/>
            </w:tcBorders>
            <w:shd w:val="clear" w:color="auto" w:fill="E6F0FF"/>
            <w:tcMar>
              <w:top w:w="180" w:type="dxa"/>
              <w:left w:w="180" w:type="dxa"/>
              <w:bottom w:w="180" w:type="dxa"/>
              <w:right w:w="180" w:type="dxa"/>
            </w:tcMar>
            <w:vAlign w:val="center"/>
          </w:tcPr>
          <w:p w14:paraId="4195C3CF">
            <w:pPr>
              <w:keepNext w:val="0"/>
              <w:keepLines w:val="0"/>
              <w:widowControl/>
              <w:suppressLineNumbers w:val="0"/>
              <w:spacing w:before="0" w:beforeAutospacing="0" w:after="0" w:afterAutospacing="0"/>
              <w:ind w:left="0" w:right="0"/>
              <w:jc w:val="left"/>
              <w:rPr>
                <w:rFonts w:hint="eastAsia" w:ascii="仿宋" w:hAnsi="仿宋" w:eastAsia="仿宋" w:cs="仿宋"/>
                <w:b/>
                <w:bCs/>
              </w:rPr>
            </w:pPr>
            <w:r>
              <w:rPr>
                <w:rFonts w:hint="eastAsia" w:ascii="仿宋" w:hAnsi="仿宋" w:eastAsia="仿宋" w:cs="仿宋"/>
                <w:b/>
                <w:bCs/>
                <w:kern w:val="0"/>
                <w:sz w:val="24"/>
                <w:szCs w:val="24"/>
                <w:lang w:val="en-US" w:eastAsia="zh-CN" w:bidi="ar"/>
              </w:rPr>
              <w:t>说明</w:t>
            </w:r>
          </w:p>
        </w:tc>
      </w:tr>
      <w:tr w14:paraId="70224E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0" w:type="auto"/>
            <w:tcBorders>
              <w:top w:val="single" w:color="DDDDDD" w:sz="6" w:space="0"/>
              <w:left w:val="single" w:color="DDDDDD" w:sz="6" w:space="0"/>
              <w:bottom w:val="single" w:color="DDDDDD" w:sz="6" w:space="0"/>
              <w:right w:val="single" w:color="DDDDDD" w:sz="6" w:space="0"/>
            </w:tcBorders>
            <w:shd w:val="clear" w:color="auto" w:fill="F9F9F9"/>
            <w:tcMar>
              <w:top w:w="180" w:type="dxa"/>
              <w:left w:w="180" w:type="dxa"/>
              <w:bottom w:w="180" w:type="dxa"/>
              <w:right w:w="180" w:type="dxa"/>
            </w:tcMar>
            <w:vAlign w:val="center"/>
          </w:tcPr>
          <w:p w14:paraId="75008346">
            <w:pPr>
              <w:keepNext w:val="0"/>
              <w:keepLines w:val="0"/>
              <w:widowControl/>
              <w:suppressLineNumbers w:val="0"/>
              <w:spacing w:before="0" w:beforeAutospacing="0" w:after="0" w:afterAutospacing="0"/>
              <w:ind w:left="0" w:right="0"/>
              <w:jc w:val="left"/>
              <w:rPr>
                <w:rFonts w:hint="eastAsia" w:ascii="仿宋" w:hAnsi="仿宋" w:eastAsia="仿宋" w:cs="仿宋"/>
              </w:rPr>
            </w:pPr>
            <w:r>
              <w:rPr>
                <w:rFonts w:hint="eastAsia" w:ascii="仿宋" w:hAnsi="仿宋" w:eastAsia="仿宋" w:cs="仿宋"/>
                <w:kern w:val="0"/>
                <w:sz w:val="24"/>
                <w:szCs w:val="24"/>
                <w:lang w:val="en-US" w:eastAsia="zh-CN" w:bidi="ar"/>
              </w:rPr>
              <w:t>1</w:t>
            </w:r>
          </w:p>
        </w:tc>
        <w:tc>
          <w:tcPr>
            <w:tcW w:w="0" w:type="auto"/>
            <w:tcBorders>
              <w:top w:val="single" w:color="DDDDDD" w:sz="6" w:space="0"/>
              <w:left w:val="single" w:color="DDDDDD" w:sz="6" w:space="0"/>
              <w:bottom w:val="single" w:color="DDDDDD" w:sz="6" w:space="0"/>
              <w:right w:val="single" w:color="DDDDDD" w:sz="6" w:space="0"/>
            </w:tcBorders>
            <w:shd w:val="clear" w:color="auto" w:fill="F9F9F9"/>
            <w:tcMar>
              <w:top w:w="180" w:type="dxa"/>
              <w:left w:w="180" w:type="dxa"/>
              <w:bottom w:w="180" w:type="dxa"/>
              <w:right w:w="180" w:type="dxa"/>
            </w:tcMar>
            <w:vAlign w:val="center"/>
          </w:tcPr>
          <w:p w14:paraId="24818772">
            <w:pPr>
              <w:keepNext w:val="0"/>
              <w:keepLines w:val="0"/>
              <w:widowControl/>
              <w:suppressLineNumbers w:val="0"/>
              <w:spacing w:before="0" w:beforeAutospacing="0" w:after="0" w:afterAutospacing="0"/>
              <w:ind w:left="0" w:right="0"/>
              <w:jc w:val="left"/>
              <w:rPr>
                <w:rFonts w:hint="eastAsia" w:ascii="仿宋" w:hAnsi="仿宋" w:eastAsia="仿宋" w:cs="仿宋"/>
              </w:rPr>
            </w:pPr>
          </w:p>
        </w:tc>
        <w:tc>
          <w:tcPr>
            <w:tcW w:w="0" w:type="auto"/>
            <w:tcBorders>
              <w:top w:val="single" w:color="DDDDDD" w:sz="6" w:space="0"/>
              <w:left w:val="single" w:color="DDDDDD" w:sz="6" w:space="0"/>
              <w:bottom w:val="single" w:color="DDDDDD" w:sz="6" w:space="0"/>
              <w:right w:val="single" w:color="DDDDDD" w:sz="6" w:space="0"/>
            </w:tcBorders>
            <w:shd w:val="clear" w:color="auto" w:fill="F9F9F9"/>
            <w:tcMar>
              <w:top w:w="180" w:type="dxa"/>
              <w:left w:w="180" w:type="dxa"/>
              <w:bottom w:w="180" w:type="dxa"/>
              <w:right w:w="180" w:type="dxa"/>
            </w:tcMar>
            <w:vAlign w:val="center"/>
          </w:tcPr>
          <w:p w14:paraId="6FC6776D">
            <w:pPr>
              <w:keepNext w:val="0"/>
              <w:keepLines w:val="0"/>
              <w:widowControl/>
              <w:suppressLineNumbers w:val="0"/>
              <w:spacing w:before="0" w:beforeAutospacing="0" w:after="0" w:afterAutospacing="0"/>
              <w:ind w:left="0" w:right="0"/>
              <w:jc w:val="left"/>
              <w:rPr>
                <w:rFonts w:hint="eastAsia" w:ascii="仿宋" w:hAnsi="仿宋" w:eastAsia="仿宋" w:cs="仿宋"/>
              </w:rPr>
            </w:pPr>
          </w:p>
        </w:tc>
        <w:tc>
          <w:tcPr>
            <w:tcW w:w="0" w:type="auto"/>
            <w:tcBorders>
              <w:top w:val="single" w:color="DDDDDD" w:sz="6" w:space="0"/>
              <w:left w:val="single" w:color="DDDDDD" w:sz="6" w:space="0"/>
              <w:bottom w:val="single" w:color="DDDDDD" w:sz="6" w:space="0"/>
              <w:right w:val="single" w:color="DDDDDD" w:sz="6" w:space="0"/>
            </w:tcBorders>
            <w:shd w:val="clear" w:color="auto" w:fill="F9F9F9"/>
            <w:tcMar>
              <w:top w:w="180" w:type="dxa"/>
              <w:left w:w="180" w:type="dxa"/>
              <w:bottom w:w="180" w:type="dxa"/>
              <w:right w:w="180" w:type="dxa"/>
            </w:tcMar>
            <w:vAlign w:val="center"/>
          </w:tcPr>
          <w:p w14:paraId="7FCD6080">
            <w:pPr>
              <w:jc w:val="left"/>
              <w:rPr>
                <w:rFonts w:hint="eastAsia" w:ascii="仿宋" w:hAnsi="仿宋" w:eastAsia="仿宋" w:cs="仿宋"/>
                <w:sz w:val="24"/>
                <w:szCs w:val="24"/>
              </w:rPr>
            </w:pPr>
          </w:p>
        </w:tc>
        <w:tc>
          <w:tcPr>
            <w:tcW w:w="1698" w:type="dxa"/>
            <w:tcBorders>
              <w:top w:val="single" w:color="DDDDDD" w:sz="6" w:space="0"/>
              <w:left w:val="single" w:color="DDDDDD" w:sz="6" w:space="0"/>
              <w:bottom w:val="single" w:color="DDDDDD" w:sz="6" w:space="0"/>
              <w:right w:val="single" w:color="DDDDDD" w:sz="6" w:space="0"/>
            </w:tcBorders>
            <w:shd w:val="clear" w:color="auto" w:fill="F9F9F9"/>
            <w:tcMar>
              <w:top w:w="180" w:type="dxa"/>
              <w:left w:w="180" w:type="dxa"/>
              <w:bottom w:w="180" w:type="dxa"/>
              <w:right w:w="180" w:type="dxa"/>
            </w:tcMar>
            <w:vAlign w:val="center"/>
          </w:tcPr>
          <w:p w14:paraId="769C86B4">
            <w:pPr>
              <w:jc w:val="left"/>
              <w:rPr>
                <w:rFonts w:hint="eastAsia" w:ascii="仿宋" w:hAnsi="仿宋" w:eastAsia="仿宋" w:cs="仿宋"/>
                <w:sz w:val="24"/>
                <w:szCs w:val="24"/>
              </w:rPr>
            </w:pPr>
          </w:p>
        </w:tc>
      </w:tr>
      <w:tr w14:paraId="377D8F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0" w:type="auto"/>
            <w:tcBorders>
              <w:top w:val="single" w:color="DDDDDD" w:sz="6" w:space="0"/>
              <w:left w:val="single" w:color="DDDDDD" w:sz="6" w:space="0"/>
              <w:bottom w:val="single" w:color="DDDDDD" w:sz="6" w:space="0"/>
              <w:right w:val="single" w:color="DDDDDD" w:sz="6" w:space="0"/>
            </w:tcBorders>
            <w:shd w:val="clear" w:color="auto" w:fill="auto"/>
            <w:tcMar>
              <w:top w:w="180" w:type="dxa"/>
              <w:left w:w="180" w:type="dxa"/>
              <w:bottom w:w="180" w:type="dxa"/>
              <w:right w:w="180" w:type="dxa"/>
            </w:tcMar>
            <w:vAlign w:val="center"/>
          </w:tcPr>
          <w:p w14:paraId="1D655A34">
            <w:pPr>
              <w:keepNext w:val="0"/>
              <w:keepLines w:val="0"/>
              <w:widowControl/>
              <w:suppressLineNumbers w:val="0"/>
              <w:spacing w:before="0" w:beforeAutospacing="0" w:after="0" w:afterAutospacing="0"/>
              <w:ind w:left="0" w:right="0"/>
              <w:jc w:val="left"/>
              <w:rPr>
                <w:rFonts w:hint="eastAsia" w:ascii="仿宋" w:hAnsi="仿宋" w:eastAsia="仿宋" w:cs="仿宋"/>
              </w:rPr>
            </w:pPr>
            <w:r>
              <w:rPr>
                <w:rFonts w:hint="eastAsia" w:ascii="仿宋" w:hAnsi="仿宋" w:eastAsia="仿宋" w:cs="仿宋"/>
                <w:kern w:val="0"/>
                <w:sz w:val="24"/>
                <w:szCs w:val="24"/>
                <w:lang w:val="en-US" w:eastAsia="zh-CN" w:bidi="ar"/>
              </w:rPr>
              <w:t>2</w:t>
            </w:r>
          </w:p>
        </w:tc>
        <w:tc>
          <w:tcPr>
            <w:tcW w:w="0" w:type="auto"/>
            <w:tcBorders>
              <w:top w:val="single" w:color="DDDDDD" w:sz="6" w:space="0"/>
              <w:left w:val="single" w:color="DDDDDD" w:sz="6" w:space="0"/>
              <w:bottom w:val="single" w:color="DDDDDD" w:sz="6" w:space="0"/>
              <w:right w:val="single" w:color="DDDDDD" w:sz="6" w:space="0"/>
            </w:tcBorders>
            <w:shd w:val="clear" w:color="auto" w:fill="auto"/>
            <w:tcMar>
              <w:top w:w="180" w:type="dxa"/>
              <w:left w:w="180" w:type="dxa"/>
              <w:bottom w:w="180" w:type="dxa"/>
              <w:right w:w="180" w:type="dxa"/>
            </w:tcMar>
            <w:vAlign w:val="center"/>
          </w:tcPr>
          <w:p w14:paraId="3F944376">
            <w:pPr>
              <w:keepNext w:val="0"/>
              <w:keepLines w:val="0"/>
              <w:widowControl/>
              <w:suppressLineNumbers w:val="0"/>
              <w:spacing w:before="0" w:beforeAutospacing="0" w:after="0" w:afterAutospacing="0"/>
              <w:ind w:left="0" w:right="0"/>
              <w:jc w:val="left"/>
              <w:rPr>
                <w:rFonts w:hint="eastAsia" w:ascii="仿宋" w:hAnsi="仿宋" w:eastAsia="仿宋" w:cs="仿宋"/>
              </w:rPr>
            </w:pPr>
          </w:p>
        </w:tc>
        <w:tc>
          <w:tcPr>
            <w:tcW w:w="0" w:type="auto"/>
            <w:tcBorders>
              <w:top w:val="single" w:color="DDDDDD" w:sz="6" w:space="0"/>
              <w:left w:val="single" w:color="DDDDDD" w:sz="6" w:space="0"/>
              <w:bottom w:val="single" w:color="DDDDDD" w:sz="6" w:space="0"/>
              <w:right w:val="single" w:color="DDDDDD" w:sz="6" w:space="0"/>
            </w:tcBorders>
            <w:shd w:val="clear" w:color="auto" w:fill="auto"/>
            <w:tcMar>
              <w:top w:w="180" w:type="dxa"/>
              <w:left w:w="180" w:type="dxa"/>
              <w:bottom w:w="180" w:type="dxa"/>
              <w:right w:w="180" w:type="dxa"/>
            </w:tcMar>
            <w:vAlign w:val="center"/>
          </w:tcPr>
          <w:p w14:paraId="0E3C3A90">
            <w:pPr>
              <w:keepNext w:val="0"/>
              <w:keepLines w:val="0"/>
              <w:widowControl/>
              <w:suppressLineNumbers w:val="0"/>
              <w:spacing w:before="0" w:beforeAutospacing="0" w:after="0" w:afterAutospacing="0"/>
              <w:ind w:left="0" w:right="0"/>
              <w:jc w:val="left"/>
              <w:rPr>
                <w:rFonts w:hint="eastAsia" w:ascii="仿宋" w:hAnsi="仿宋" w:eastAsia="仿宋" w:cs="仿宋"/>
              </w:rPr>
            </w:pPr>
          </w:p>
        </w:tc>
        <w:tc>
          <w:tcPr>
            <w:tcW w:w="0" w:type="auto"/>
            <w:tcBorders>
              <w:top w:val="single" w:color="DDDDDD" w:sz="6" w:space="0"/>
              <w:left w:val="single" w:color="DDDDDD" w:sz="6" w:space="0"/>
              <w:bottom w:val="single" w:color="DDDDDD" w:sz="6" w:space="0"/>
              <w:right w:val="single" w:color="DDDDDD" w:sz="6" w:space="0"/>
            </w:tcBorders>
            <w:shd w:val="clear" w:color="auto" w:fill="auto"/>
            <w:tcMar>
              <w:top w:w="180" w:type="dxa"/>
              <w:left w:w="180" w:type="dxa"/>
              <w:bottom w:w="180" w:type="dxa"/>
              <w:right w:w="180" w:type="dxa"/>
            </w:tcMar>
            <w:vAlign w:val="center"/>
          </w:tcPr>
          <w:p w14:paraId="7111CB11">
            <w:pPr>
              <w:jc w:val="left"/>
              <w:rPr>
                <w:rFonts w:hint="eastAsia" w:ascii="仿宋" w:hAnsi="仿宋" w:eastAsia="仿宋" w:cs="仿宋"/>
                <w:sz w:val="24"/>
                <w:szCs w:val="24"/>
              </w:rPr>
            </w:pPr>
          </w:p>
        </w:tc>
        <w:tc>
          <w:tcPr>
            <w:tcW w:w="1698" w:type="dxa"/>
            <w:tcBorders>
              <w:top w:val="single" w:color="DDDDDD" w:sz="6" w:space="0"/>
              <w:left w:val="single" w:color="DDDDDD" w:sz="6" w:space="0"/>
              <w:bottom w:val="single" w:color="DDDDDD" w:sz="6" w:space="0"/>
              <w:right w:val="single" w:color="DDDDDD" w:sz="6" w:space="0"/>
            </w:tcBorders>
            <w:shd w:val="clear" w:color="auto" w:fill="auto"/>
            <w:tcMar>
              <w:top w:w="180" w:type="dxa"/>
              <w:left w:w="180" w:type="dxa"/>
              <w:bottom w:w="180" w:type="dxa"/>
              <w:right w:w="180" w:type="dxa"/>
            </w:tcMar>
            <w:vAlign w:val="center"/>
          </w:tcPr>
          <w:p w14:paraId="041CA0FF">
            <w:pPr>
              <w:jc w:val="left"/>
              <w:rPr>
                <w:rFonts w:hint="eastAsia" w:ascii="仿宋" w:hAnsi="仿宋" w:eastAsia="仿宋" w:cs="仿宋"/>
                <w:sz w:val="24"/>
                <w:szCs w:val="24"/>
              </w:rPr>
            </w:pPr>
          </w:p>
        </w:tc>
      </w:tr>
      <w:tr w14:paraId="4DCABE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0" w:type="auto"/>
            <w:tcBorders>
              <w:top w:val="single" w:color="DDDDDD" w:sz="6" w:space="0"/>
              <w:left w:val="single" w:color="DDDDDD" w:sz="6" w:space="0"/>
              <w:bottom w:val="single" w:color="DDDDDD" w:sz="6" w:space="0"/>
              <w:right w:val="single" w:color="DDDDDD" w:sz="6" w:space="0"/>
            </w:tcBorders>
            <w:shd w:val="clear" w:color="auto" w:fill="F9F9F9"/>
            <w:tcMar>
              <w:top w:w="180" w:type="dxa"/>
              <w:left w:w="180" w:type="dxa"/>
              <w:bottom w:w="180" w:type="dxa"/>
              <w:right w:w="180" w:type="dxa"/>
            </w:tcMar>
            <w:vAlign w:val="center"/>
          </w:tcPr>
          <w:p w14:paraId="3C581844">
            <w:pPr>
              <w:keepNext w:val="0"/>
              <w:keepLines w:val="0"/>
              <w:widowControl/>
              <w:suppressLineNumbers w:val="0"/>
              <w:spacing w:before="0" w:beforeAutospacing="0" w:after="0" w:afterAutospacing="0"/>
              <w:ind w:left="0" w:right="0"/>
              <w:jc w:val="left"/>
              <w:rPr>
                <w:rFonts w:hint="eastAsia"/>
              </w:rPr>
            </w:pPr>
            <w:r>
              <w:rPr>
                <w:rFonts w:hint="eastAsia" w:ascii="仿宋" w:hAnsi="仿宋" w:eastAsia="仿宋" w:cs="仿宋"/>
                <w:kern w:val="0"/>
                <w:sz w:val="24"/>
                <w:szCs w:val="24"/>
                <w:lang w:val="en-US" w:eastAsia="zh-CN" w:bidi="ar"/>
              </w:rPr>
              <w:t>3</w:t>
            </w:r>
          </w:p>
        </w:tc>
        <w:tc>
          <w:tcPr>
            <w:tcW w:w="0" w:type="auto"/>
            <w:tcBorders>
              <w:top w:val="single" w:color="DDDDDD" w:sz="6" w:space="0"/>
              <w:left w:val="single" w:color="DDDDDD" w:sz="6" w:space="0"/>
              <w:bottom w:val="single" w:color="DDDDDD" w:sz="6" w:space="0"/>
              <w:right w:val="single" w:color="DDDDDD" w:sz="6" w:space="0"/>
            </w:tcBorders>
            <w:shd w:val="clear" w:color="auto" w:fill="F9F9F9"/>
            <w:tcMar>
              <w:top w:w="180" w:type="dxa"/>
              <w:left w:w="180" w:type="dxa"/>
              <w:bottom w:w="180" w:type="dxa"/>
              <w:right w:w="180" w:type="dxa"/>
            </w:tcMar>
            <w:vAlign w:val="center"/>
          </w:tcPr>
          <w:p w14:paraId="0076D30A">
            <w:pPr>
              <w:keepNext w:val="0"/>
              <w:keepLines w:val="0"/>
              <w:widowControl/>
              <w:suppressLineNumbers w:val="0"/>
              <w:spacing w:before="0" w:beforeAutospacing="0" w:after="0" w:afterAutospacing="0"/>
              <w:ind w:left="0" w:right="0"/>
              <w:jc w:val="left"/>
              <w:rPr>
                <w:rFonts w:hint="eastAsia" w:ascii="仿宋" w:hAnsi="仿宋" w:eastAsia="仿宋" w:cs="仿宋"/>
              </w:rPr>
            </w:pPr>
          </w:p>
        </w:tc>
        <w:tc>
          <w:tcPr>
            <w:tcW w:w="0" w:type="auto"/>
            <w:tcBorders>
              <w:top w:val="single" w:color="DDDDDD" w:sz="6" w:space="0"/>
              <w:left w:val="single" w:color="DDDDDD" w:sz="6" w:space="0"/>
              <w:bottom w:val="single" w:color="DDDDDD" w:sz="6" w:space="0"/>
              <w:right w:val="single" w:color="DDDDDD" w:sz="6" w:space="0"/>
            </w:tcBorders>
            <w:shd w:val="clear" w:color="auto" w:fill="F9F9F9"/>
            <w:tcMar>
              <w:top w:w="180" w:type="dxa"/>
              <w:left w:w="180" w:type="dxa"/>
              <w:bottom w:w="180" w:type="dxa"/>
              <w:right w:w="180" w:type="dxa"/>
            </w:tcMar>
            <w:vAlign w:val="center"/>
          </w:tcPr>
          <w:p w14:paraId="5D35EE8C">
            <w:pPr>
              <w:keepNext w:val="0"/>
              <w:keepLines w:val="0"/>
              <w:widowControl/>
              <w:suppressLineNumbers w:val="0"/>
              <w:spacing w:before="0" w:beforeAutospacing="0" w:after="0" w:afterAutospacing="0"/>
              <w:ind w:left="0" w:right="0"/>
              <w:jc w:val="left"/>
              <w:rPr>
                <w:rFonts w:hint="eastAsia" w:ascii="仿宋" w:hAnsi="仿宋" w:eastAsia="仿宋" w:cs="仿宋"/>
              </w:rPr>
            </w:pPr>
          </w:p>
        </w:tc>
        <w:tc>
          <w:tcPr>
            <w:tcW w:w="0" w:type="auto"/>
            <w:tcBorders>
              <w:top w:val="single" w:color="DDDDDD" w:sz="6" w:space="0"/>
              <w:left w:val="single" w:color="DDDDDD" w:sz="6" w:space="0"/>
              <w:bottom w:val="single" w:color="DDDDDD" w:sz="6" w:space="0"/>
              <w:right w:val="single" w:color="DDDDDD" w:sz="6" w:space="0"/>
            </w:tcBorders>
            <w:shd w:val="clear" w:color="auto" w:fill="F9F9F9"/>
            <w:tcMar>
              <w:top w:w="180" w:type="dxa"/>
              <w:left w:w="180" w:type="dxa"/>
              <w:bottom w:w="180" w:type="dxa"/>
              <w:right w:w="180" w:type="dxa"/>
            </w:tcMar>
            <w:vAlign w:val="center"/>
          </w:tcPr>
          <w:p w14:paraId="025F8053">
            <w:pPr>
              <w:jc w:val="left"/>
              <w:rPr>
                <w:rFonts w:hint="eastAsia" w:ascii="仿宋" w:hAnsi="仿宋" w:eastAsia="仿宋" w:cs="仿宋"/>
                <w:sz w:val="24"/>
                <w:szCs w:val="24"/>
              </w:rPr>
            </w:pPr>
          </w:p>
        </w:tc>
        <w:tc>
          <w:tcPr>
            <w:tcW w:w="1698" w:type="dxa"/>
            <w:tcBorders>
              <w:top w:val="single" w:color="DDDDDD" w:sz="6" w:space="0"/>
              <w:left w:val="single" w:color="DDDDDD" w:sz="6" w:space="0"/>
              <w:bottom w:val="single" w:color="DDDDDD" w:sz="6" w:space="0"/>
              <w:right w:val="single" w:color="DDDDDD" w:sz="6" w:space="0"/>
            </w:tcBorders>
            <w:shd w:val="clear" w:color="auto" w:fill="F9F9F9"/>
            <w:tcMar>
              <w:top w:w="180" w:type="dxa"/>
              <w:left w:w="180" w:type="dxa"/>
              <w:bottom w:w="180" w:type="dxa"/>
              <w:right w:w="180" w:type="dxa"/>
            </w:tcMar>
            <w:vAlign w:val="center"/>
          </w:tcPr>
          <w:p w14:paraId="438AC178">
            <w:pPr>
              <w:jc w:val="left"/>
              <w:rPr>
                <w:rFonts w:hint="eastAsia" w:ascii="仿宋" w:hAnsi="仿宋" w:eastAsia="仿宋" w:cs="仿宋"/>
                <w:sz w:val="24"/>
                <w:szCs w:val="24"/>
              </w:rPr>
            </w:pPr>
          </w:p>
        </w:tc>
      </w:tr>
      <w:tr w14:paraId="6FADAB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DDDDDD" w:sz="6" w:space="0"/>
              <w:left w:val="single" w:color="DDDDDD" w:sz="6" w:space="0"/>
              <w:bottom w:val="single" w:color="DDDDDD" w:sz="6" w:space="0"/>
              <w:right w:val="single" w:color="DDDDDD" w:sz="6" w:space="0"/>
            </w:tcBorders>
            <w:shd w:val="clear" w:color="auto" w:fill="F9F9F9"/>
            <w:tcMar>
              <w:top w:w="180" w:type="dxa"/>
              <w:left w:w="180" w:type="dxa"/>
              <w:bottom w:w="180" w:type="dxa"/>
              <w:right w:w="180" w:type="dxa"/>
            </w:tcMar>
            <w:vAlign w:val="center"/>
          </w:tcPr>
          <w:p w14:paraId="6ABC7AB9">
            <w:pPr>
              <w:keepNext w:val="0"/>
              <w:keepLines w:val="0"/>
              <w:widowControl/>
              <w:suppressLineNumbers w:val="0"/>
              <w:spacing w:before="0" w:beforeAutospacing="0" w:after="0" w:afterAutospacing="0"/>
              <w:ind w:left="0" w:right="0"/>
              <w:jc w:val="left"/>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w:t>
            </w:r>
          </w:p>
        </w:tc>
        <w:tc>
          <w:tcPr>
            <w:tcW w:w="0" w:type="auto"/>
            <w:tcBorders>
              <w:top w:val="single" w:color="DDDDDD" w:sz="6" w:space="0"/>
              <w:left w:val="single" w:color="DDDDDD" w:sz="6" w:space="0"/>
              <w:bottom w:val="single" w:color="DDDDDD" w:sz="6" w:space="0"/>
              <w:right w:val="single" w:color="DDDDDD" w:sz="6" w:space="0"/>
            </w:tcBorders>
            <w:shd w:val="clear" w:color="auto" w:fill="F9F9F9"/>
            <w:tcMar>
              <w:top w:w="180" w:type="dxa"/>
              <w:left w:w="180" w:type="dxa"/>
              <w:bottom w:w="180" w:type="dxa"/>
              <w:right w:w="180" w:type="dxa"/>
            </w:tcMar>
            <w:vAlign w:val="center"/>
          </w:tcPr>
          <w:p w14:paraId="72E953A1">
            <w:pPr>
              <w:keepNext w:val="0"/>
              <w:keepLines w:val="0"/>
              <w:widowControl/>
              <w:suppressLineNumbers w:val="0"/>
              <w:spacing w:before="0" w:beforeAutospacing="0" w:after="0" w:afterAutospacing="0"/>
              <w:ind w:left="0" w:right="0"/>
              <w:jc w:val="left"/>
              <w:rPr>
                <w:rFonts w:hint="eastAsia" w:ascii="仿宋" w:hAnsi="仿宋" w:eastAsia="仿宋" w:cs="仿宋"/>
              </w:rPr>
            </w:pPr>
          </w:p>
        </w:tc>
        <w:tc>
          <w:tcPr>
            <w:tcW w:w="0" w:type="auto"/>
            <w:tcBorders>
              <w:top w:val="single" w:color="DDDDDD" w:sz="6" w:space="0"/>
              <w:left w:val="single" w:color="DDDDDD" w:sz="6" w:space="0"/>
              <w:bottom w:val="single" w:color="DDDDDD" w:sz="6" w:space="0"/>
              <w:right w:val="single" w:color="DDDDDD" w:sz="6" w:space="0"/>
            </w:tcBorders>
            <w:shd w:val="clear" w:color="auto" w:fill="F9F9F9"/>
            <w:tcMar>
              <w:top w:w="180" w:type="dxa"/>
              <w:left w:w="180" w:type="dxa"/>
              <w:bottom w:w="180" w:type="dxa"/>
              <w:right w:w="180" w:type="dxa"/>
            </w:tcMar>
            <w:vAlign w:val="center"/>
          </w:tcPr>
          <w:p w14:paraId="50C81E5A">
            <w:pPr>
              <w:keepNext w:val="0"/>
              <w:keepLines w:val="0"/>
              <w:widowControl/>
              <w:suppressLineNumbers w:val="0"/>
              <w:spacing w:before="0" w:beforeAutospacing="0" w:after="0" w:afterAutospacing="0"/>
              <w:ind w:left="0" w:right="0"/>
              <w:jc w:val="left"/>
              <w:rPr>
                <w:rFonts w:hint="eastAsia" w:ascii="仿宋" w:hAnsi="仿宋" w:eastAsia="仿宋" w:cs="仿宋"/>
              </w:rPr>
            </w:pPr>
          </w:p>
        </w:tc>
        <w:tc>
          <w:tcPr>
            <w:tcW w:w="0" w:type="auto"/>
            <w:tcBorders>
              <w:top w:val="single" w:color="DDDDDD" w:sz="6" w:space="0"/>
              <w:left w:val="single" w:color="DDDDDD" w:sz="6" w:space="0"/>
              <w:bottom w:val="single" w:color="DDDDDD" w:sz="6" w:space="0"/>
              <w:right w:val="single" w:color="DDDDDD" w:sz="6" w:space="0"/>
            </w:tcBorders>
            <w:shd w:val="clear" w:color="auto" w:fill="F9F9F9"/>
            <w:tcMar>
              <w:top w:w="180" w:type="dxa"/>
              <w:left w:w="180" w:type="dxa"/>
              <w:bottom w:w="180" w:type="dxa"/>
              <w:right w:w="180" w:type="dxa"/>
            </w:tcMar>
            <w:vAlign w:val="center"/>
          </w:tcPr>
          <w:p w14:paraId="62A63D9D">
            <w:pPr>
              <w:jc w:val="left"/>
              <w:rPr>
                <w:rFonts w:hint="eastAsia" w:ascii="仿宋" w:hAnsi="仿宋" w:eastAsia="仿宋" w:cs="仿宋"/>
                <w:sz w:val="24"/>
                <w:szCs w:val="24"/>
              </w:rPr>
            </w:pPr>
          </w:p>
        </w:tc>
        <w:tc>
          <w:tcPr>
            <w:tcW w:w="1698" w:type="dxa"/>
            <w:tcBorders>
              <w:top w:val="single" w:color="DDDDDD" w:sz="6" w:space="0"/>
              <w:left w:val="single" w:color="DDDDDD" w:sz="6" w:space="0"/>
              <w:bottom w:val="single" w:color="DDDDDD" w:sz="6" w:space="0"/>
              <w:right w:val="single" w:color="DDDDDD" w:sz="6" w:space="0"/>
            </w:tcBorders>
            <w:shd w:val="clear" w:color="auto" w:fill="F9F9F9"/>
            <w:tcMar>
              <w:top w:w="180" w:type="dxa"/>
              <w:left w:w="180" w:type="dxa"/>
              <w:bottom w:w="180" w:type="dxa"/>
              <w:right w:w="180" w:type="dxa"/>
            </w:tcMar>
            <w:vAlign w:val="center"/>
          </w:tcPr>
          <w:p w14:paraId="3DCCCBFE">
            <w:pPr>
              <w:jc w:val="left"/>
              <w:rPr>
                <w:rFonts w:hint="eastAsia" w:ascii="仿宋" w:hAnsi="仿宋" w:eastAsia="仿宋" w:cs="仿宋"/>
                <w:sz w:val="24"/>
                <w:szCs w:val="24"/>
              </w:rPr>
            </w:pPr>
          </w:p>
        </w:tc>
      </w:tr>
      <w:tr w14:paraId="3C993B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8467" w:type="dxa"/>
            <w:gridSpan w:val="5"/>
            <w:tcBorders>
              <w:top w:val="single" w:color="DDDDDD" w:sz="6" w:space="0"/>
              <w:left w:val="single" w:color="DDDDDD" w:sz="6" w:space="0"/>
              <w:bottom w:val="single" w:color="DDDDDD" w:sz="6" w:space="0"/>
              <w:right w:val="single" w:color="DDDDDD" w:sz="6" w:space="0"/>
            </w:tcBorders>
            <w:shd w:val="clear" w:color="auto" w:fill="auto"/>
            <w:tcMar>
              <w:top w:w="180" w:type="dxa"/>
              <w:left w:w="180" w:type="dxa"/>
              <w:bottom w:w="180" w:type="dxa"/>
              <w:right w:w="180" w:type="dxa"/>
            </w:tcMar>
            <w:vAlign w:val="center"/>
          </w:tcPr>
          <w:p w14:paraId="1123E3F9">
            <w:pPr>
              <w:keepNext w:val="0"/>
              <w:keepLines w:val="0"/>
              <w:widowControl/>
              <w:suppressLineNumbers w:val="0"/>
              <w:spacing w:before="0" w:beforeAutospacing="0" w:after="0" w:afterAutospacing="0"/>
              <w:ind w:left="0" w:right="0"/>
              <w:jc w:val="left"/>
              <w:rPr>
                <w:rFonts w:hint="eastAsia" w:ascii="仿宋" w:hAnsi="仿宋" w:eastAsia="仿宋" w:cs="仿宋"/>
              </w:rPr>
            </w:pPr>
            <w:r>
              <w:rPr>
                <w:rFonts w:hint="eastAsia" w:ascii="仿宋" w:hAnsi="仿宋" w:eastAsia="仿宋" w:cs="仿宋"/>
                <w:sz w:val="24"/>
                <w:szCs w:val="32"/>
              </w:rPr>
              <w:t>投标人承诺：除本</w:t>
            </w:r>
            <w:r>
              <w:rPr>
                <w:rFonts w:hint="eastAsia" w:ascii="仿宋" w:hAnsi="仿宋" w:eastAsia="仿宋" w:cs="仿宋"/>
                <w:sz w:val="24"/>
                <w:szCs w:val="32"/>
                <w:lang w:val="en-US" w:eastAsia="zh-CN"/>
              </w:rPr>
              <w:t>技术参数响应</w:t>
            </w:r>
            <w:r>
              <w:rPr>
                <w:rFonts w:hint="eastAsia" w:ascii="仿宋" w:hAnsi="仿宋" w:eastAsia="仿宋" w:cs="仿宋"/>
                <w:sz w:val="24"/>
                <w:szCs w:val="32"/>
              </w:rPr>
              <w:t>表列出的负偏离外，我单位对招标文件的其他采购需求条款完全响应，无任何负偏离。</w:t>
            </w:r>
          </w:p>
        </w:tc>
      </w:tr>
    </w:tbl>
    <w:p w14:paraId="26F25978">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leftChars="0" w:right="0" w:rightChars="0"/>
        <w:rPr>
          <w:rFonts w:hint="eastAsia" w:ascii="仿宋" w:hAnsi="仿宋" w:eastAsia="仿宋" w:cs="仿宋"/>
        </w:rPr>
      </w:pPr>
    </w:p>
    <w:p w14:paraId="0154C9D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right"/>
        <w:rPr>
          <w:rFonts w:hint="eastAsia" w:ascii="仿宋" w:hAnsi="仿宋" w:eastAsia="仿宋" w:cs="仿宋"/>
          <w:i w:val="0"/>
          <w:iCs w:val="0"/>
          <w:caps w:val="0"/>
          <w:color w:val="333333"/>
          <w:spacing w:val="0"/>
          <w:kern w:val="0"/>
          <w:sz w:val="27"/>
          <w:szCs w:val="27"/>
          <w:lang w:val="en-US" w:eastAsia="zh-CN" w:bidi="ar"/>
        </w:rPr>
      </w:pPr>
    </w:p>
    <w:p w14:paraId="3EE69AB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right"/>
        <w:rPr>
          <w:rFonts w:hint="eastAsia" w:ascii="仿宋" w:hAnsi="仿宋" w:eastAsia="仿宋" w:cs="仿宋"/>
          <w:i w:val="0"/>
          <w:iCs w:val="0"/>
          <w:caps w:val="0"/>
          <w:color w:val="333333"/>
          <w:spacing w:val="0"/>
          <w:kern w:val="0"/>
          <w:sz w:val="27"/>
          <w:szCs w:val="27"/>
          <w:lang w:val="en-US" w:eastAsia="zh-CN" w:bidi="ar"/>
        </w:rPr>
      </w:pPr>
    </w:p>
    <w:p w14:paraId="2F8F0D6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right"/>
        <w:rPr>
          <w:rFonts w:hint="eastAsia" w:ascii="仿宋" w:hAnsi="仿宋" w:eastAsia="仿宋" w:cs="仿宋"/>
          <w:i w:val="0"/>
          <w:iCs w:val="0"/>
          <w:caps w:val="0"/>
          <w:color w:val="333333"/>
          <w:spacing w:val="0"/>
          <w:kern w:val="0"/>
          <w:sz w:val="27"/>
          <w:szCs w:val="27"/>
          <w:lang w:val="en-US" w:eastAsia="zh-CN" w:bidi="ar"/>
        </w:rPr>
      </w:pPr>
    </w:p>
    <w:p w14:paraId="645A7BB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right"/>
        <w:rPr>
          <w:rFonts w:hint="eastAsia" w:ascii="仿宋" w:hAnsi="仿宋" w:eastAsia="仿宋" w:cs="仿宋"/>
          <w:i w:val="0"/>
          <w:iCs w:val="0"/>
          <w:caps w:val="0"/>
          <w:color w:val="333333"/>
          <w:spacing w:val="0"/>
          <w:kern w:val="0"/>
          <w:sz w:val="27"/>
          <w:szCs w:val="27"/>
          <w:lang w:val="en-US" w:eastAsia="zh-CN" w:bidi="ar"/>
        </w:rPr>
      </w:pPr>
    </w:p>
    <w:p w14:paraId="034ED86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right"/>
        <w:rPr>
          <w:rFonts w:hint="eastAsia" w:ascii="仿宋" w:hAnsi="仿宋" w:eastAsia="仿宋" w:cs="仿宋"/>
          <w:i w:val="0"/>
          <w:iCs w:val="0"/>
          <w:caps w:val="0"/>
          <w:color w:val="333333"/>
          <w:spacing w:val="0"/>
          <w:kern w:val="0"/>
          <w:sz w:val="27"/>
          <w:szCs w:val="27"/>
          <w:lang w:val="en-US" w:eastAsia="zh-CN" w:bidi="ar"/>
        </w:rPr>
      </w:pPr>
    </w:p>
    <w:p w14:paraId="0E199ED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仿宋" w:hAnsi="仿宋" w:eastAsia="仿宋" w:cs="仿宋"/>
          <w:i w:val="0"/>
          <w:iCs w:val="0"/>
          <w:caps w:val="0"/>
          <w:color w:val="333333"/>
          <w:spacing w:val="0"/>
          <w:kern w:val="0"/>
          <w:sz w:val="27"/>
          <w:szCs w:val="27"/>
          <w:lang w:val="en-US" w:eastAsia="zh-CN" w:bidi="ar"/>
        </w:rPr>
      </w:pPr>
    </w:p>
    <w:p w14:paraId="3C3DB0E6">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ind w:left="0" w:right="0"/>
        <w:jc w:val="center"/>
        <w:rPr>
          <w:rFonts w:hint="eastAsia" w:ascii="仿宋" w:hAnsi="仿宋" w:eastAsia="仿宋" w:cs="仿宋"/>
          <w:i w:val="0"/>
          <w:iCs w:val="0"/>
          <w:caps w:val="0"/>
          <w:color w:val="666666"/>
          <w:spacing w:val="0"/>
          <w:sz w:val="21"/>
          <w:szCs w:val="21"/>
          <w:lang w:val="en-US" w:eastAsia="zh-CN"/>
        </w:rPr>
      </w:pPr>
    </w:p>
    <w:p w14:paraId="19D14E7B">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ind w:left="0" w:right="0"/>
        <w:jc w:val="center"/>
        <w:rPr>
          <w:rFonts w:hint="eastAsia" w:ascii="仿宋" w:hAnsi="仿宋" w:eastAsia="仿宋" w:cs="仿宋"/>
          <w:i w:val="0"/>
          <w:iCs w:val="0"/>
          <w:caps w:val="0"/>
          <w:color w:val="666666"/>
          <w:spacing w:val="0"/>
          <w:sz w:val="21"/>
          <w:szCs w:val="21"/>
          <w:lang w:val="en-US" w:eastAsia="zh-CN"/>
        </w:rPr>
      </w:pPr>
    </w:p>
    <w:p w14:paraId="43ECC16E">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ind w:left="0" w:right="0"/>
        <w:jc w:val="center"/>
        <w:rPr>
          <w:rFonts w:hint="eastAsia" w:ascii="仿宋" w:hAnsi="仿宋" w:eastAsia="仿宋" w:cs="仿宋"/>
          <w:i w:val="0"/>
          <w:iCs w:val="0"/>
          <w:caps w:val="0"/>
          <w:color w:val="666666"/>
          <w:spacing w:val="0"/>
          <w:sz w:val="21"/>
          <w:szCs w:val="21"/>
          <w:lang w:val="en-US" w:eastAsia="zh-CN"/>
        </w:rPr>
      </w:pPr>
    </w:p>
    <w:p w14:paraId="4C836C73">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ind w:left="0" w:right="0"/>
        <w:jc w:val="center"/>
        <w:rPr>
          <w:rFonts w:hint="eastAsia" w:ascii="仿宋" w:hAnsi="仿宋" w:eastAsia="仿宋" w:cs="仿宋"/>
          <w:i w:val="0"/>
          <w:iCs w:val="0"/>
          <w:caps w:val="0"/>
          <w:color w:val="666666"/>
          <w:spacing w:val="0"/>
          <w:sz w:val="21"/>
          <w:szCs w:val="21"/>
          <w:lang w:val="en-US" w:eastAsia="zh-CN"/>
        </w:rPr>
      </w:pPr>
    </w:p>
    <w:p w14:paraId="41048C91">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ind w:left="0" w:right="0"/>
        <w:jc w:val="center"/>
        <w:rPr>
          <w:rFonts w:hint="eastAsia" w:ascii="仿宋" w:hAnsi="仿宋" w:eastAsia="仿宋" w:cs="仿宋"/>
          <w:i w:val="0"/>
          <w:iCs w:val="0"/>
          <w:caps w:val="0"/>
          <w:color w:val="666666"/>
          <w:spacing w:val="0"/>
          <w:sz w:val="21"/>
          <w:szCs w:val="21"/>
          <w:lang w:val="en-US" w:eastAsia="zh-CN"/>
        </w:rPr>
      </w:pPr>
    </w:p>
    <w:p w14:paraId="5B7E11AD">
      <w:pPr>
        <w:keepNext w:val="0"/>
        <w:keepLines w:val="0"/>
        <w:widowControl/>
        <w:suppressLineNumbers w:val="0"/>
        <w:pBdr>
          <w:top w:val="none" w:color="auto" w:sz="0" w:space="0"/>
          <w:left w:val="none" w:color="auto" w:sz="0" w:space="0"/>
          <w:bottom w:val="dashed" w:color="CCCCCC" w:sz="6" w:space="0"/>
          <w:right w:val="none" w:color="auto" w:sz="0" w:space="0"/>
        </w:pBdr>
        <w:shd w:val="clear" w:fill="FFFFFF"/>
        <w:spacing w:before="225" w:beforeAutospacing="0" w:after="150" w:afterAutospacing="0"/>
        <w:ind w:left="0" w:right="0" w:firstLine="0"/>
        <w:jc w:val="left"/>
        <w:rPr>
          <w:rFonts w:hint="eastAsia" w:ascii="仿宋" w:hAnsi="仿宋" w:eastAsia="仿宋" w:cs="仿宋"/>
          <w:i w:val="0"/>
          <w:iCs w:val="0"/>
          <w:caps w:val="0"/>
          <w:color w:val="CC0000"/>
          <w:spacing w:val="0"/>
          <w:sz w:val="27"/>
          <w:szCs w:val="27"/>
        </w:rPr>
      </w:pPr>
      <w:r>
        <w:rPr>
          <w:rFonts w:hint="eastAsia" w:ascii="仿宋" w:hAnsi="仿宋" w:eastAsia="仿宋" w:cs="仿宋"/>
          <w:i w:val="0"/>
          <w:iCs w:val="0"/>
          <w:caps w:val="0"/>
          <w:color w:val="CC0000"/>
          <w:spacing w:val="0"/>
          <w:kern w:val="0"/>
          <w:sz w:val="27"/>
          <w:szCs w:val="27"/>
          <w:shd w:val="clear" w:fill="FFFFFF"/>
          <w:lang w:val="en-US" w:eastAsia="zh-CN" w:bidi="ar"/>
        </w:rPr>
        <w:t>附件5：商务条款响应表格式</w:t>
      </w:r>
    </w:p>
    <w:tbl>
      <w:tblPr>
        <w:tblStyle w:val="6"/>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1095"/>
        <w:gridCol w:w="1838"/>
        <w:gridCol w:w="1911"/>
        <w:gridCol w:w="1415"/>
        <w:gridCol w:w="2208"/>
      </w:tblGrid>
      <w:tr w14:paraId="538C46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1095" w:type="dxa"/>
            <w:tcBorders>
              <w:top w:val="single" w:color="DDDDDD" w:sz="6" w:space="0"/>
              <w:left w:val="single" w:color="DDDDDD" w:sz="6" w:space="0"/>
              <w:bottom w:val="single" w:color="DDDDDD" w:sz="6" w:space="0"/>
              <w:right w:val="single" w:color="DDDDDD" w:sz="6" w:space="0"/>
            </w:tcBorders>
            <w:shd w:val="clear" w:color="auto" w:fill="E6F0FF"/>
            <w:tcMar>
              <w:top w:w="180" w:type="dxa"/>
              <w:left w:w="180" w:type="dxa"/>
              <w:bottom w:w="180" w:type="dxa"/>
              <w:right w:w="180" w:type="dxa"/>
            </w:tcMar>
            <w:vAlign w:val="center"/>
          </w:tcPr>
          <w:p w14:paraId="165C4B2B">
            <w:pPr>
              <w:keepNext w:val="0"/>
              <w:keepLines w:val="0"/>
              <w:widowControl/>
              <w:suppressLineNumbers w:val="0"/>
              <w:spacing w:before="0" w:beforeAutospacing="0" w:after="0" w:afterAutospacing="0"/>
              <w:ind w:left="0" w:leftChars="0" w:right="0" w:rightChars="0"/>
              <w:jc w:val="left"/>
              <w:rPr>
                <w:rFonts w:hint="eastAsia" w:ascii="仿宋" w:hAnsi="仿宋" w:eastAsia="仿宋" w:cs="仿宋"/>
                <w:b/>
                <w:bCs/>
              </w:rPr>
            </w:pPr>
            <w:r>
              <w:rPr>
                <w:rFonts w:hint="eastAsia" w:ascii="仿宋" w:hAnsi="仿宋" w:eastAsia="仿宋" w:cs="仿宋"/>
                <w:b/>
                <w:bCs/>
                <w:kern w:val="0"/>
                <w:sz w:val="24"/>
                <w:szCs w:val="24"/>
                <w:lang w:val="en-US" w:eastAsia="zh-CN" w:bidi="ar"/>
              </w:rPr>
              <w:t>序号</w:t>
            </w:r>
          </w:p>
        </w:tc>
        <w:tc>
          <w:tcPr>
            <w:tcW w:w="1838" w:type="dxa"/>
            <w:tcBorders>
              <w:top w:val="single" w:color="DDDDDD" w:sz="6" w:space="0"/>
              <w:left w:val="single" w:color="DDDDDD" w:sz="6" w:space="0"/>
              <w:bottom w:val="single" w:color="DDDDDD" w:sz="6" w:space="0"/>
              <w:right w:val="single" w:color="DDDDDD" w:sz="6" w:space="0"/>
            </w:tcBorders>
            <w:shd w:val="clear" w:color="auto" w:fill="E6F0FF"/>
            <w:tcMar>
              <w:top w:w="180" w:type="dxa"/>
              <w:left w:w="180" w:type="dxa"/>
              <w:bottom w:w="180" w:type="dxa"/>
              <w:right w:w="180" w:type="dxa"/>
            </w:tcMar>
            <w:vAlign w:val="center"/>
          </w:tcPr>
          <w:p w14:paraId="487488E9">
            <w:pPr>
              <w:keepNext w:val="0"/>
              <w:keepLines w:val="0"/>
              <w:widowControl/>
              <w:suppressLineNumbers w:val="0"/>
              <w:spacing w:before="0" w:beforeAutospacing="0" w:after="0" w:afterAutospacing="0"/>
              <w:ind w:left="0" w:leftChars="0" w:right="0" w:rightChars="0"/>
              <w:jc w:val="left"/>
              <w:rPr>
                <w:rFonts w:hint="eastAsia" w:ascii="仿宋" w:hAnsi="仿宋" w:eastAsia="仿宋" w:cs="仿宋"/>
                <w:b/>
                <w:bCs/>
              </w:rPr>
            </w:pPr>
            <w:r>
              <w:rPr>
                <w:rFonts w:hint="eastAsia" w:ascii="仿宋" w:hAnsi="仿宋" w:eastAsia="仿宋" w:cs="仿宋"/>
                <w:b/>
                <w:bCs/>
                <w:kern w:val="0"/>
                <w:sz w:val="24"/>
                <w:szCs w:val="24"/>
                <w:lang w:val="en-US" w:eastAsia="zh-CN" w:bidi="ar"/>
              </w:rPr>
              <w:t>商务条款内容</w:t>
            </w:r>
          </w:p>
        </w:tc>
        <w:tc>
          <w:tcPr>
            <w:tcW w:w="1911" w:type="dxa"/>
            <w:tcBorders>
              <w:top w:val="single" w:color="DDDDDD" w:sz="6" w:space="0"/>
              <w:left w:val="single" w:color="DDDDDD" w:sz="6" w:space="0"/>
              <w:bottom w:val="single" w:color="DDDDDD" w:sz="6" w:space="0"/>
              <w:right w:val="single" w:color="DDDDDD" w:sz="6" w:space="0"/>
            </w:tcBorders>
            <w:shd w:val="clear" w:color="auto" w:fill="E6F0FF"/>
            <w:tcMar>
              <w:top w:w="180" w:type="dxa"/>
              <w:left w:w="180" w:type="dxa"/>
              <w:bottom w:w="180" w:type="dxa"/>
              <w:right w:w="180" w:type="dxa"/>
            </w:tcMar>
            <w:vAlign w:val="center"/>
          </w:tcPr>
          <w:p w14:paraId="30F2D05F">
            <w:pPr>
              <w:keepNext w:val="0"/>
              <w:keepLines w:val="0"/>
              <w:widowControl/>
              <w:suppressLineNumbers w:val="0"/>
              <w:spacing w:before="0" w:beforeAutospacing="0" w:after="0" w:afterAutospacing="0"/>
              <w:ind w:left="0" w:leftChars="0" w:right="0" w:rightChars="0"/>
              <w:jc w:val="left"/>
              <w:rPr>
                <w:rFonts w:hint="eastAsia" w:ascii="仿宋" w:hAnsi="仿宋" w:eastAsia="仿宋" w:cs="仿宋"/>
                <w:b/>
                <w:bCs/>
              </w:rPr>
            </w:pPr>
            <w:r>
              <w:rPr>
                <w:rFonts w:hint="eastAsia" w:ascii="仿宋" w:hAnsi="仿宋" w:eastAsia="仿宋" w:cs="仿宋"/>
                <w:b/>
                <w:bCs/>
                <w:kern w:val="0"/>
                <w:sz w:val="24"/>
                <w:szCs w:val="24"/>
                <w:lang w:val="en-US" w:eastAsia="zh-CN" w:bidi="ar"/>
              </w:rPr>
              <w:t>招标文件要求</w:t>
            </w:r>
          </w:p>
        </w:tc>
        <w:tc>
          <w:tcPr>
            <w:tcW w:w="1415" w:type="dxa"/>
            <w:tcBorders>
              <w:top w:val="single" w:color="DDDDDD" w:sz="6" w:space="0"/>
              <w:left w:val="single" w:color="DDDDDD" w:sz="6" w:space="0"/>
              <w:bottom w:val="single" w:color="DDDDDD" w:sz="6" w:space="0"/>
              <w:right w:val="single" w:color="DDDDDD" w:sz="6" w:space="0"/>
            </w:tcBorders>
            <w:shd w:val="clear" w:color="auto" w:fill="E6F0FF"/>
            <w:tcMar>
              <w:top w:w="180" w:type="dxa"/>
              <w:left w:w="180" w:type="dxa"/>
              <w:bottom w:w="180" w:type="dxa"/>
              <w:right w:w="180" w:type="dxa"/>
            </w:tcMar>
            <w:vAlign w:val="center"/>
          </w:tcPr>
          <w:p w14:paraId="5D9C553C">
            <w:pPr>
              <w:keepNext w:val="0"/>
              <w:keepLines w:val="0"/>
              <w:widowControl/>
              <w:suppressLineNumbers w:val="0"/>
              <w:spacing w:before="0" w:beforeAutospacing="0" w:after="0" w:afterAutospacing="0"/>
              <w:ind w:left="0" w:leftChars="0" w:right="0" w:rightChars="0"/>
              <w:jc w:val="left"/>
              <w:rPr>
                <w:rFonts w:hint="eastAsia" w:ascii="仿宋" w:hAnsi="仿宋" w:eastAsia="仿宋" w:cs="仿宋"/>
                <w:b/>
                <w:bCs/>
              </w:rPr>
            </w:pPr>
            <w:r>
              <w:rPr>
                <w:rFonts w:hint="eastAsia" w:ascii="仿宋" w:hAnsi="仿宋" w:eastAsia="仿宋" w:cs="仿宋"/>
                <w:b/>
                <w:bCs/>
                <w:kern w:val="0"/>
                <w:sz w:val="24"/>
                <w:szCs w:val="24"/>
                <w:lang w:val="en-US" w:eastAsia="zh-CN" w:bidi="ar"/>
              </w:rPr>
              <w:t>响应情况</w:t>
            </w:r>
          </w:p>
        </w:tc>
        <w:tc>
          <w:tcPr>
            <w:tcW w:w="2208" w:type="dxa"/>
            <w:tcBorders>
              <w:top w:val="single" w:color="DDDDDD" w:sz="6" w:space="0"/>
              <w:left w:val="single" w:color="DDDDDD" w:sz="6" w:space="0"/>
              <w:bottom w:val="single" w:color="DDDDDD" w:sz="6" w:space="0"/>
              <w:right w:val="single" w:color="DDDDDD" w:sz="6" w:space="0"/>
            </w:tcBorders>
            <w:shd w:val="clear" w:color="auto" w:fill="E6F0FF"/>
            <w:tcMar>
              <w:top w:w="180" w:type="dxa"/>
              <w:left w:w="180" w:type="dxa"/>
              <w:bottom w:w="180" w:type="dxa"/>
              <w:right w:w="180" w:type="dxa"/>
            </w:tcMar>
            <w:vAlign w:val="center"/>
          </w:tcPr>
          <w:p w14:paraId="2994FAC0">
            <w:pPr>
              <w:keepNext w:val="0"/>
              <w:keepLines w:val="0"/>
              <w:widowControl/>
              <w:suppressLineNumbers w:val="0"/>
              <w:spacing w:before="0" w:beforeAutospacing="0" w:after="0" w:afterAutospacing="0"/>
              <w:ind w:left="0" w:leftChars="0" w:right="0" w:rightChars="0"/>
              <w:jc w:val="left"/>
              <w:rPr>
                <w:rFonts w:hint="eastAsia" w:ascii="仿宋" w:hAnsi="仿宋" w:eastAsia="仿宋" w:cs="仿宋"/>
                <w:b/>
                <w:bCs/>
              </w:rPr>
            </w:pPr>
            <w:r>
              <w:rPr>
                <w:rFonts w:hint="eastAsia" w:ascii="仿宋" w:hAnsi="仿宋" w:eastAsia="仿宋" w:cs="仿宋"/>
                <w:b/>
                <w:bCs/>
                <w:kern w:val="0"/>
                <w:sz w:val="24"/>
                <w:szCs w:val="24"/>
                <w:lang w:val="en-US" w:eastAsia="zh-CN" w:bidi="ar"/>
              </w:rPr>
              <w:t>说明</w:t>
            </w:r>
          </w:p>
        </w:tc>
      </w:tr>
      <w:tr w14:paraId="48410B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0" w:type="auto"/>
            <w:tcBorders>
              <w:top w:val="single" w:color="DDDDDD" w:sz="6" w:space="0"/>
              <w:left w:val="single" w:color="DDDDDD" w:sz="6" w:space="0"/>
              <w:bottom w:val="single" w:color="DDDDDD" w:sz="6" w:space="0"/>
              <w:right w:val="single" w:color="DDDDDD" w:sz="6" w:space="0"/>
            </w:tcBorders>
            <w:shd w:val="clear" w:color="auto" w:fill="F9F9F9"/>
            <w:tcMar>
              <w:top w:w="180" w:type="dxa"/>
              <w:left w:w="180" w:type="dxa"/>
              <w:bottom w:w="180" w:type="dxa"/>
              <w:right w:w="180" w:type="dxa"/>
            </w:tcMar>
            <w:vAlign w:val="center"/>
          </w:tcPr>
          <w:p w14:paraId="5C9950FB">
            <w:pPr>
              <w:keepNext w:val="0"/>
              <w:keepLines w:val="0"/>
              <w:widowControl/>
              <w:suppressLineNumbers w:val="0"/>
              <w:spacing w:before="0" w:beforeAutospacing="0" w:after="0" w:afterAutospacing="0"/>
              <w:ind w:left="0" w:right="0"/>
              <w:jc w:val="left"/>
              <w:rPr>
                <w:rFonts w:hint="eastAsia" w:ascii="仿宋" w:hAnsi="仿宋" w:eastAsia="仿宋" w:cs="仿宋"/>
              </w:rPr>
            </w:pPr>
            <w:r>
              <w:rPr>
                <w:rFonts w:hint="eastAsia" w:ascii="仿宋" w:hAnsi="仿宋" w:eastAsia="仿宋" w:cs="仿宋"/>
                <w:kern w:val="0"/>
                <w:sz w:val="24"/>
                <w:szCs w:val="24"/>
                <w:lang w:val="en-US" w:eastAsia="zh-CN" w:bidi="ar"/>
              </w:rPr>
              <w:t>1</w:t>
            </w:r>
          </w:p>
        </w:tc>
        <w:tc>
          <w:tcPr>
            <w:tcW w:w="1838" w:type="dxa"/>
            <w:tcBorders>
              <w:top w:val="single" w:color="DDDDDD" w:sz="6" w:space="0"/>
              <w:left w:val="single" w:color="DDDDDD" w:sz="6" w:space="0"/>
              <w:bottom w:val="single" w:color="DDDDDD" w:sz="6" w:space="0"/>
              <w:right w:val="single" w:color="DDDDDD" w:sz="6" w:space="0"/>
            </w:tcBorders>
            <w:shd w:val="clear" w:color="auto" w:fill="F9F9F9"/>
            <w:tcMar>
              <w:top w:w="180" w:type="dxa"/>
              <w:left w:w="180" w:type="dxa"/>
              <w:bottom w:w="180" w:type="dxa"/>
              <w:right w:w="180" w:type="dxa"/>
            </w:tcMar>
            <w:vAlign w:val="center"/>
          </w:tcPr>
          <w:p w14:paraId="5C182114">
            <w:pPr>
              <w:keepNext w:val="0"/>
              <w:keepLines w:val="0"/>
              <w:widowControl/>
              <w:suppressLineNumbers w:val="0"/>
              <w:spacing w:before="0" w:beforeAutospacing="0" w:after="0" w:afterAutospacing="0"/>
              <w:ind w:left="0" w:right="0"/>
              <w:jc w:val="left"/>
              <w:rPr>
                <w:rFonts w:hint="eastAsia" w:ascii="仿宋" w:hAnsi="仿宋" w:eastAsia="仿宋" w:cs="仿宋"/>
              </w:rPr>
            </w:pPr>
          </w:p>
        </w:tc>
        <w:tc>
          <w:tcPr>
            <w:tcW w:w="1911" w:type="dxa"/>
            <w:tcBorders>
              <w:top w:val="single" w:color="DDDDDD" w:sz="6" w:space="0"/>
              <w:left w:val="single" w:color="DDDDDD" w:sz="6" w:space="0"/>
              <w:bottom w:val="single" w:color="DDDDDD" w:sz="6" w:space="0"/>
              <w:right w:val="single" w:color="DDDDDD" w:sz="6" w:space="0"/>
            </w:tcBorders>
            <w:shd w:val="clear" w:color="auto" w:fill="F9F9F9"/>
            <w:tcMar>
              <w:top w:w="180" w:type="dxa"/>
              <w:left w:w="180" w:type="dxa"/>
              <w:bottom w:w="180" w:type="dxa"/>
              <w:right w:w="180" w:type="dxa"/>
            </w:tcMar>
            <w:vAlign w:val="center"/>
          </w:tcPr>
          <w:p w14:paraId="5B9CD63E">
            <w:pPr>
              <w:keepNext w:val="0"/>
              <w:keepLines w:val="0"/>
              <w:widowControl/>
              <w:suppressLineNumbers w:val="0"/>
              <w:spacing w:before="0" w:beforeAutospacing="0" w:after="0" w:afterAutospacing="0"/>
              <w:ind w:left="0" w:right="0"/>
              <w:jc w:val="left"/>
              <w:rPr>
                <w:rFonts w:hint="eastAsia" w:ascii="仿宋" w:hAnsi="仿宋" w:eastAsia="仿宋" w:cs="仿宋"/>
              </w:rPr>
            </w:pPr>
          </w:p>
        </w:tc>
        <w:tc>
          <w:tcPr>
            <w:tcW w:w="1415" w:type="dxa"/>
            <w:tcBorders>
              <w:top w:val="single" w:color="DDDDDD" w:sz="6" w:space="0"/>
              <w:left w:val="single" w:color="DDDDDD" w:sz="6" w:space="0"/>
              <w:bottom w:val="single" w:color="DDDDDD" w:sz="6" w:space="0"/>
              <w:right w:val="single" w:color="DDDDDD" w:sz="6" w:space="0"/>
            </w:tcBorders>
            <w:shd w:val="clear" w:color="auto" w:fill="F9F9F9"/>
            <w:tcMar>
              <w:top w:w="180" w:type="dxa"/>
              <w:left w:w="180" w:type="dxa"/>
              <w:bottom w:w="180" w:type="dxa"/>
              <w:right w:w="180" w:type="dxa"/>
            </w:tcMar>
            <w:vAlign w:val="center"/>
          </w:tcPr>
          <w:p w14:paraId="659C9061">
            <w:pPr>
              <w:jc w:val="left"/>
              <w:rPr>
                <w:rFonts w:hint="eastAsia" w:ascii="仿宋" w:hAnsi="仿宋" w:eastAsia="仿宋" w:cs="仿宋"/>
                <w:sz w:val="24"/>
                <w:szCs w:val="24"/>
              </w:rPr>
            </w:pPr>
          </w:p>
        </w:tc>
        <w:tc>
          <w:tcPr>
            <w:tcW w:w="2208" w:type="dxa"/>
            <w:tcBorders>
              <w:top w:val="single" w:color="DDDDDD" w:sz="6" w:space="0"/>
              <w:left w:val="single" w:color="DDDDDD" w:sz="6" w:space="0"/>
              <w:bottom w:val="single" w:color="DDDDDD" w:sz="6" w:space="0"/>
              <w:right w:val="single" w:color="DDDDDD" w:sz="6" w:space="0"/>
            </w:tcBorders>
            <w:shd w:val="clear" w:color="auto" w:fill="F9F9F9"/>
            <w:tcMar>
              <w:top w:w="180" w:type="dxa"/>
              <w:left w:w="180" w:type="dxa"/>
              <w:bottom w:w="180" w:type="dxa"/>
              <w:right w:w="180" w:type="dxa"/>
            </w:tcMar>
            <w:vAlign w:val="center"/>
          </w:tcPr>
          <w:p w14:paraId="60F35522">
            <w:pPr>
              <w:jc w:val="left"/>
              <w:rPr>
                <w:rFonts w:hint="eastAsia" w:ascii="仿宋" w:hAnsi="仿宋" w:eastAsia="仿宋" w:cs="仿宋"/>
                <w:sz w:val="24"/>
                <w:szCs w:val="24"/>
              </w:rPr>
            </w:pPr>
          </w:p>
        </w:tc>
      </w:tr>
      <w:tr w14:paraId="185519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DDDDDD" w:sz="6" w:space="0"/>
              <w:left w:val="single" w:color="DDDDDD" w:sz="6" w:space="0"/>
              <w:bottom w:val="single" w:color="DDDDDD" w:sz="6" w:space="0"/>
              <w:right w:val="single" w:color="DDDDDD" w:sz="6" w:space="0"/>
            </w:tcBorders>
            <w:shd w:val="clear" w:color="auto" w:fill="auto"/>
            <w:tcMar>
              <w:top w:w="180" w:type="dxa"/>
              <w:left w:w="180" w:type="dxa"/>
              <w:bottom w:w="180" w:type="dxa"/>
              <w:right w:w="180" w:type="dxa"/>
            </w:tcMar>
            <w:vAlign w:val="center"/>
          </w:tcPr>
          <w:p w14:paraId="3E01ABB7">
            <w:pPr>
              <w:keepNext w:val="0"/>
              <w:keepLines w:val="0"/>
              <w:widowControl/>
              <w:suppressLineNumbers w:val="0"/>
              <w:spacing w:before="0" w:beforeAutospacing="0" w:after="0" w:afterAutospacing="0"/>
              <w:ind w:left="0" w:right="0"/>
              <w:jc w:val="left"/>
              <w:rPr>
                <w:rFonts w:hint="eastAsia" w:ascii="仿宋" w:hAnsi="仿宋" w:eastAsia="仿宋" w:cs="仿宋"/>
              </w:rPr>
            </w:pPr>
            <w:r>
              <w:rPr>
                <w:rFonts w:hint="eastAsia" w:ascii="仿宋" w:hAnsi="仿宋" w:eastAsia="仿宋" w:cs="仿宋"/>
                <w:kern w:val="0"/>
                <w:sz w:val="24"/>
                <w:szCs w:val="24"/>
                <w:lang w:val="en-US" w:eastAsia="zh-CN" w:bidi="ar"/>
              </w:rPr>
              <w:t>2</w:t>
            </w:r>
          </w:p>
        </w:tc>
        <w:tc>
          <w:tcPr>
            <w:tcW w:w="1838" w:type="dxa"/>
            <w:tcBorders>
              <w:top w:val="single" w:color="DDDDDD" w:sz="6" w:space="0"/>
              <w:left w:val="single" w:color="DDDDDD" w:sz="6" w:space="0"/>
              <w:bottom w:val="single" w:color="DDDDDD" w:sz="6" w:space="0"/>
              <w:right w:val="single" w:color="DDDDDD" w:sz="6" w:space="0"/>
            </w:tcBorders>
            <w:shd w:val="clear" w:color="auto" w:fill="auto"/>
            <w:tcMar>
              <w:top w:w="180" w:type="dxa"/>
              <w:left w:w="180" w:type="dxa"/>
              <w:bottom w:w="180" w:type="dxa"/>
              <w:right w:w="180" w:type="dxa"/>
            </w:tcMar>
            <w:vAlign w:val="center"/>
          </w:tcPr>
          <w:p w14:paraId="5D3404D4">
            <w:pPr>
              <w:keepNext w:val="0"/>
              <w:keepLines w:val="0"/>
              <w:widowControl/>
              <w:suppressLineNumbers w:val="0"/>
              <w:spacing w:before="0" w:beforeAutospacing="0" w:after="0" w:afterAutospacing="0"/>
              <w:ind w:left="0" w:right="0"/>
              <w:jc w:val="left"/>
              <w:rPr>
                <w:rFonts w:hint="eastAsia" w:ascii="仿宋" w:hAnsi="仿宋" w:eastAsia="仿宋" w:cs="仿宋"/>
              </w:rPr>
            </w:pPr>
          </w:p>
        </w:tc>
        <w:tc>
          <w:tcPr>
            <w:tcW w:w="1911" w:type="dxa"/>
            <w:tcBorders>
              <w:top w:val="single" w:color="DDDDDD" w:sz="6" w:space="0"/>
              <w:left w:val="single" w:color="DDDDDD" w:sz="6" w:space="0"/>
              <w:bottom w:val="single" w:color="DDDDDD" w:sz="6" w:space="0"/>
              <w:right w:val="single" w:color="DDDDDD" w:sz="6" w:space="0"/>
            </w:tcBorders>
            <w:shd w:val="clear" w:color="auto" w:fill="auto"/>
            <w:tcMar>
              <w:top w:w="180" w:type="dxa"/>
              <w:left w:w="180" w:type="dxa"/>
              <w:bottom w:w="180" w:type="dxa"/>
              <w:right w:w="180" w:type="dxa"/>
            </w:tcMar>
            <w:vAlign w:val="center"/>
          </w:tcPr>
          <w:p w14:paraId="53DECCD1">
            <w:pPr>
              <w:keepNext w:val="0"/>
              <w:keepLines w:val="0"/>
              <w:widowControl/>
              <w:suppressLineNumbers w:val="0"/>
              <w:spacing w:before="0" w:beforeAutospacing="0" w:after="0" w:afterAutospacing="0"/>
              <w:ind w:left="0" w:right="0"/>
              <w:jc w:val="left"/>
              <w:rPr>
                <w:rFonts w:hint="eastAsia" w:ascii="仿宋" w:hAnsi="仿宋" w:eastAsia="仿宋" w:cs="仿宋"/>
              </w:rPr>
            </w:pPr>
          </w:p>
        </w:tc>
        <w:tc>
          <w:tcPr>
            <w:tcW w:w="1415" w:type="dxa"/>
            <w:tcBorders>
              <w:top w:val="single" w:color="DDDDDD" w:sz="6" w:space="0"/>
              <w:left w:val="single" w:color="DDDDDD" w:sz="6" w:space="0"/>
              <w:bottom w:val="single" w:color="DDDDDD" w:sz="6" w:space="0"/>
              <w:right w:val="single" w:color="DDDDDD" w:sz="6" w:space="0"/>
            </w:tcBorders>
            <w:shd w:val="clear" w:color="auto" w:fill="auto"/>
            <w:tcMar>
              <w:top w:w="180" w:type="dxa"/>
              <w:left w:w="180" w:type="dxa"/>
              <w:bottom w:w="180" w:type="dxa"/>
              <w:right w:w="180" w:type="dxa"/>
            </w:tcMar>
            <w:vAlign w:val="center"/>
          </w:tcPr>
          <w:p w14:paraId="199B7B8C">
            <w:pPr>
              <w:jc w:val="left"/>
              <w:rPr>
                <w:rFonts w:hint="eastAsia" w:ascii="仿宋" w:hAnsi="仿宋" w:eastAsia="仿宋" w:cs="仿宋"/>
                <w:sz w:val="24"/>
                <w:szCs w:val="24"/>
              </w:rPr>
            </w:pPr>
          </w:p>
        </w:tc>
        <w:tc>
          <w:tcPr>
            <w:tcW w:w="2208" w:type="dxa"/>
            <w:tcBorders>
              <w:top w:val="single" w:color="DDDDDD" w:sz="6" w:space="0"/>
              <w:left w:val="single" w:color="DDDDDD" w:sz="6" w:space="0"/>
              <w:bottom w:val="single" w:color="DDDDDD" w:sz="6" w:space="0"/>
              <w:right w:val="single" w:color="DDDDDD" w:sz="6" w:space="0"/>
            </w:tcBorders>
            <w:shd w:val="clear" w:color="auto" w:fill="auto"/>
            <w:tcMar>
              <w:top w:w="180" w:type="dxa"/>
              <w:left w:w="180" w:type="dxa"/>
              <w:bottom w:w="180" w:type="dxa"/>
              <w:right w:w="180" w:type="dxa"/>
            </w:tcMar>
            <w:vAlign w:val="center"/>
          </w:tcPr>
          <w:p w14:paraId="28EC6669">
            <w:pPr>
              <w:jc w:val="left"/>
              <w:rPr>
                <w:rFonts w:hint="eastAsia" w:ascii="仿宋" w:hAnsi="仿宋" w:eastAsia="仿宋" w:cs="仿宋"/>
                <w:sz w:val="24"/>
                <w:szCs w:val="24"/>
              </w:rPr>
            </w:pPr>
          </w:p>
        </w:tc>
      </w:tr>
      <w:tr w14:paraId="5173D6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0" w:type="auto"/>
            <w:tcBorders>
              <w:top w:val="single" w:color="DDDDDD" w:sz="6" w:space="0"/>
              <w:left w:val="single" w:color="DDDDDD" w:sz="6" w:space="0"/>
              <w:bottom w:val="single" w:color="DDDDDD" w:sz="6" w:space="0"/>
              <w:right w:val="single" w:color="DDDDDD" w:sz="6" w:space="0"/>
            </w:tcBorders>
            <w:shd w:val="clear" w:color="auto" w:fill="F9F9F9"/>
            <w:tcMar>
              <w:top w:w="180" w:type="dxa"/>
              <w:left w:w="180" w:type="dxa"/>
              <w:bottom w:w="180" w:type="dxa"/>
              <w:right w:w="180" w:type="dxa"/>
            </w:tcMar>
            <w:vAlign w:val="center"/>
          </w:tcPr>
          <w:p w14:paraId="3598CD60">
            <w:pPr>
              <w:keepNext w:val="0"/>
              <w:keepLines w:val="0"/>
              <w:widowControl/>
              <w:suppressLineNumbers w:val="0"/>
              <w:spacing w:before="0" w:beforeAutospacing="0" w:after="0" w:afterAutospacing="0"/>
              <w:ind w:left="0" w:right="0"/>
              <w:jc w:val="left"/>
              <w:rPr>
                <w:rFonts w:hint="eastAsia"/>
              </w:rPr>
            </w:pPr>
            <w:r>
              <w:rPr>
                <w:rFonts w:hint="eastAsia" w:ascii="仿宋" w:hAnsi="仿宋" w:eastAsia="仿宋" w:cs="仿宋"/>
                <w:kern w:val="0"/>
                <w:sz w:val="24"/>
                <w:szCs w:val="24"/>
                <w:lang w:val="en-US" w:eastAsia="zh-CN" w:bidi="ar"/>
              </w:rPr>
              <w:t>3</w:t>
            </w:r>
          </w:p>
        </w:tc>
        <w:tc>
          <w:tcPr>
            <w:tcW w:w="1838" w:type="dxa"/>
            <w:tcBorders>
              <w:top w:val="single" w:color="DDDDDD" w:sz="6" w:space="0"/>
              <w:left w:val="single" w:color="DDDDDD" w:sz="6" w:space="0"/>
              <w:bottom w:val="single" w:color="DDDDDD" w:sz="6" w:space="0"/>
              <w:right w:val="single" w:color="DDDDDD" w:sz="6" w:space="0"/>
            </w:tcBorders>
            <w:shd w:val="clear" w:color="auto" w:fill="F9F9F9"/>
            <w:tcMar>
              <w:top w:w="180" w:type="dxa"/>
              <w:left w:w="180" w:type="dxa"/>
              <w:bottom w:w="180" w:type="dxa"/>
              <w:right w:w="180" w:type="dxa"/>
            </w:tcMar>
            <w:vAlign w:val="center"/>
          </w:tcPr>
          <w:p w14:paraId="468F7858">
            <w:pPr>
              <w:keepNext w:val="0"/>
              <w:keepLines w:val="0"/>
              <w:widowControl/>
              <w:suppressLineNumbers w:val="0"/>
              <w:spacing w:before="0" w:beforeAutospacing="0" w:after="0" w:afterAutospacing="0"/>
              <w:ind w:left="0" w:right="0"/>
              <w:jc w:val="left"/>
              <w:rPr>
                <w:rFonts w:hint="eastAsia" w:ascii="仿宋" w:hAnsi="仿宋" w:eastAsia="仿宋" w:cs="仿宋"/>
              </w:rPr>
            </w:pPr>
          </w:p>
        </w:tc>
        <w:tc>
          <w:tcPr>
            <w:tcW w:w="1911" w:type="dxa"/>
            <w:tcBorders>
              <w:top w:val="single" w:color="DDDDDD" w:sz="6" w:space="0"/>
              <w:left w:val="single" w:color="DDDDDD" w:sz="6" w:space="0"/>
              <w:bottom w:val="single" w:color="DDDDDD" w:sz="6" w:space="0"/>
              <w:right w:val="single" w:color="DDDDDD" w:sz="6" w:space="0"/>
            </w:tcBorders>
            <w:shd w:val="clear" w:color="auto" w:fill="F9F9F9"/>
            <w:tcMar>
              <w:top w:w="180" w:type="dxa"/>
              <w:left w:w="180" w:type="dxa"/>
              <w:bottom w:w="180" w:type="dxa"/>
              <w:right w:w="180" w:type="dxa"/>
            </w:tcMar>
            <w:vAlign w:val="center"/>
          </w:tcPr>
          <w:p w14:paraId="62D138FB">
            <w:pPr>
              <w:keepNext w:val="0"/>
              <w:keepLines w:val="0"/>
              <w:widowControl/>
              <w:suppressLineNumbers w:val="0"/>
              <w:spacing w:before="0" w:beforeAutospacing="0" w:after="0" w:afterAutospacing="0"/>
              <w:ind w:left="0" w:right="0"/>
              <w:jc w:val="left"/>
              <w:rPr>
                <w:rFonts w:hint="eastAsia" w:ascii="仿宋" w:hAnsi="仿宋" w:eastAsia="仿宋" w:cs="仿宋"/>
              </w:rPr>
            </w:pPr>
          </w:p>
        </w:tc>
        <w:tc>
          <w:tcPr>
            <w:tcW w:w="1415" w:type="dxa"/>
            <w:tcBorders>
              <w:top w:val="single" w:color="DDDDDD" w:sz="6" w:space="0"/>
              <w:left w:val="single" w:color="DDDDDD" w:sz="6" w:space="0"/>
              <w:bottom w:val="single" w:color="DDDDDD" w:sz="6" w:space="0"/>
              <w:right w:val="single" w:color="DDDDDD" w:sz="6" w:space="0"/>
            </w:tcBorders>
            <w:shd w:val="clear" w:color="auto" w:fill="F9F9F9"/>
            <w:tcMar>
              <w:top w:w="180" w:type="dxa"/>
              <w:left w:w="180" w:type="dxa"/>
              <w:bottom w:w="180" w:type="dxa"/>
              <w:right w:w="180" w:type="dxa"/>
            </w:tcMar>
            <w:vAlign w:val="center"/>
          </w:tcPr>
          <w:p w14:paraId="280AC333">
            <w:pPr>
              <w:jc w:val="left"/>
              <w:rPr>
                <w:rFonts w:hint="eastAsia" w:ascii="仿宋" w:hAnsi="仿宋" w:eastAsia="仿宋" w:cs="仿宋"/>
                <w:sz w:val="24"/>
                <w:szCs w:val="24"/>
              </w:rPr>
            </w:pPr>
          </w:p>
        </w:tc>
        <w:tc>
          <w:tcPr>
            <w:tcW w:w="2208" w:type="dxa"/>
            <w:tcBorders>
              <w:top w:val="single" w:color="DDDDDD" w:sz="6" w:space="0"/>
              <w:left w:val="single" w:color="DDDDDD" w:sz="6" w:space="0"/>
              <w:bottom w:val="single" w:color="DDDDDD" w:sz="6" w:space="0"/>
              <w:right w:val="single" w:color="DDDDDD" w:sz="6" w:space="0"/>
            </w:tcBorders>
            <w:shd w:val="clear" w:color="auto" w:fill="F9F9F9"/>
            <w:tcMar>
              <w:top w:w="180" w:type="dxa"/>
              <w:left w:w="180" w:type="dxa"/>
              <w:bottom w:w="180" w:type="dxa"/>
              <w:right w:w="180" w:type="dxa"/>
            </w:tcMar>
            <w:vAlign w:val="center"/>
          </w:tcPr>
          <w:p w14:paraId="2025B0AD">
            <w:pPr>
              <w:jc w:val="left"/>
              <w:rPr>
                <w:rFonts w:hint="eastAsia" w:ascii="仿宋" w:hAnsi="仿宋" w:eastAsia="仿宋" w:cs="仿宋"/>
                <w:sz w:val="24"/>
                <w:szCs w:val="24"/>
              </w:rPr>
            </w:pPr>
          </w:p>
        </w:tc>
      </w:tr>
      <w:tr w14:paraId="52C04D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0" w:type="auto"/>
            <w:tcBorders>
              <w:top w:val="single" w:color="DDDDDD" w:sz="6" w:space="0"/>
              <w:left w:val="single" w:color="DDDDDD" w:sz="6" w:space="0"/>
              <w:bottom w:val="single" w:color="DDDDDD" w:sz="6" w:space="0"/>
              <w:right w:val="single" w:color="DDDDDD" w:sz="6" w:space="0"/>
            </w:tcBorders>
            <w:shd w:val="clear" w:color="auto" w:fill="F9F9F9"/>
            <w:tcMar>
              <w:top w:w="180" w:type="dxa"/>
              <w:left w:w="180" w:type="dxa"/>
              <w:bottom w:w="180" w:type="dxa"/>
              <w:right w:w="180" w:type="dxa"/>
            </w:tcMar>
            <w:vAlign w:val="center"/>
          </w:tcPr>
          <w:p w14:paraId="3E5CDB73">
            <w:pPr>
              <w:keepNext w:val="0"/>
              <w:keepLines w:val="0"/>
              <w:widowControl/>
              <w:suppressLineNumbers w:val="0"/>
              <w:spacing w:before="0" w:beforeAutospacing="0" w:after="0" w:afterAutospacing="0"/>
              <w:ind w:left="0" w:right="0"/>
              <w:jc w:val="left"/>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w:t>
            </w:r>
          </w:p>
        </w:tc>
        <w:tc>
          <w:tcPr>
            <w:tcW w:w="1838" w:type="dxa"/>
            <w:tcBorders>
              <w:top w:val="single" w:color="DDDDDD" w:sz="6" w:space="0"/>
              <w:left w:val="single" w:color="DDDDDD" w:sz="6" w:space="0"/>
              <w:bottom w:val="single" w:color="DDDDDD" w:sz="6" w:space="0"/>
              <w:right w:val="single" w:color="DDDDDD" w:sz="6" w:space="0"/>
            </w:tcBorders>
            <w:shd w:val="clear" w:color="auto" w:fill="F9F9F9"/>
            <w:tcMar>
              <w:top w:w="180" w:type="dxa"/>
              <w:left w:w="180" w:type="dxa"/>
              <w:bottom w:w="180" w:type="dxa"/>
              <w:right w:w="180" w:type="dxa"/>
            </w:tcMar>
            <w:vAlign w:val="center"/>
          </w:tcPr>
          <w:p w14:paraId="60955156">
            <w:pPr>
              <w:keepNext w:val="0"/>
              <w:keepLines w:val="0"/>
              <w:widowControl/>
              <w:suppressLineNumbers w:val="0"/>
              <w:spacing w:before="0" w:beforeAutospacing="0" w:after="0" w:afterAutospacing="0"/>
              <w:ind w:left="0" w:right="0"/>
              <w:jc w:val="left"/>
              <w:rPr>
                <w:rFonts w:hint="eastAsia" w:ascii="仿宋" w:hAnsi="仿宋" w:eastAsia="仿宋" w:cs="仿宋"/>
              </w:rPr>
            </w:pPr>
          </w:p>
        </w:tc>
        <w:tc>
          <w:tcPr>
            <w:tcW w:w="1911" w:type="dxa"/>
            <w:tcBorders>
              <w:top w:val="single" w:color="DDDDDD" w:sz="6" w:space="0"/>
              <w:left w:val="single" w:color="DDDDDD" w:sz="6" w:space="0"/>
              <w:bottom w:val="single" w:color="DDDDDD" w:sz="6" w:space="0"/>
              <w:right w:val="single" w:color="DDDDDD" w:sz="6" w:space="0"/>
            </w:tcBorders>
            <w:shd w:val="clear" w:color="auto" w:fill="F9F9F9"/>
            <w:tcMar>
              <w:top w:w="180" w:type="dxa"/>
              <w:left w:w="180" w:type="dxa"/>
              <w:bottom w:w="180" w:type="dxa"/>
              <w:right w:w="180" w:type="dxa"/>
            </w:tcMar>
            <w:vAlign w:val="center"/>
          </w:tcPr>
          <w:p w14:paraId="06D4E8A1">
            <w:pPr>
              <w:keepNext w:val="0"/>
              <w:keepLines w:val="0"/>
              <w:widowControl/>
              <w:suppressLineNumbers w:val="0"/>
              <w:spacing w:before="0" w:beforeAutospacing="0" w:after="0" w:afterAutospacing="0"/>
              <w:ind w:left="0" w:right="0"/>
              <w:jc w:val="left"/>
              <w:rPr>
                <w:rFonts w:hint="eastAsia" w:ascii="仿宋" w:hAnsi="仿宋" w:eastAsia="仿宋" w:cs="仿宋"/>
              </w:rPr>
            </w:pPr>
          </w:p>
        </w:tc>
        <w:tc>
          <w:tcPr>
            <w:tcW w:w="1415" w:type="dxa"/>
            <w:tcBorders>
              <w:top w:val="single" w:color="DDDDDD" w:sz="6" w:space="0"/>
              <w:left w:val="single" w:color="DDDDDD" w:sz="6" w:space="0"/>
              <w:bottom w:val="single" w:color="DDDDDD" w:sz="6" w:space="0"/>
              <w:right w:val="single" w:color="DDDDDD" w:sz="6" w:space="0"/>
            </w:tcBorders>
            <w:shd w:val="clear" w:color="auto" w:fill="F9F9F9"/>
            <w:tcMar>
              <w:top w:w="180" w:type="dxa"/>
              <w:left w:w="180" w:type="dxa"/>
              <w:bottom w:w="180" w:type="dxa"/>
              <w:right w:w="180" w:type="dxa"/>
            </w:tcMar>
            <w:vAlign w:val="center"/>
          </w:tcPr>
          <w:p w14:paraId="296CD54D">
            <w:pPr>
              <w:jc w:val="left"/>
              <w:rPr>
                <w:rFonts w:hint="eastAsia" w:ascii="仿宋" w:hAnsi="仿宋" w:eastAsia="仿宋" w:cs="仿宋"/>
                <w:sz w:val="24"/>
                <w:szCs w:val="24"/>
              </w:rPr>
            </w:pPr>
          </w:p>
        </w:tc>
        <w:tc>
          <w:tcPr>
            <w:tcW w:w="2208" w:type="dxa"/>
            <w:tcBorders>
              <w:top w:val="single" w:color="DDDDDD" w:sz="6" w:space="0"/>
              <w:left w:val="single" w:color="DDDDDD" w:sz="6" w:space="0"/>
              <w:bottom w:val="single" w:color="DDDDDD" w:sz="6" w:space="0"/>
              <w:right w:val="single" w:color="DDDDDD" w:sz="6" w:space="0"/>
            </w:tcBorders>
            <w:shd w:val="clear" w:color="auto" w:fill="F9F9F9"/>
            <w:tcMar>
              <w:top w:w="180" w:type="dxa"/>
              <w:left w:w="180" w:type="dxa"/>
              <w:bottom w:w="180" w:type="dxa"/>
              <w:right w:w="180" w:type="dxa"/>
            </w:tcMar>
            <w:vAlign w:val="center"/>
          </w:tcPr>
          <w:p w14:paraId="0A3CF627">
            <w:pPr>
              <w:jc w:val="left"/>
              <w:rPr>
                <w:rFonts w:hint="eastAsia" w:ascii="仿宋" w:hAnsi="仿宋" w:eastAsia="仿宋" w:cs="仿宋"/>
                <w:sz w:val="24"/>
                <w:szCs w:val="24"/>
              </w:rPr>
            </w:pPr>
          </w:p>
        </w:tc>
      </w:tr>
      <w:tr w14:paraId="488D43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8467" w:type="dxa"/>
            <w:gridSpan w:val="5"/>
            <w:tcBorders>
              <w:top w:val="single" w:color="DDDDDD" w:sz="6" w:space="0"/>
              <w:left w:val="single" w:color="DDDDDD" w:sz="6" w:space="0"/>
              <w:bottom w:val="single" w:color="DDDDDD" w:sz="6" w:space="0"/>
              <w:right w:val="single" w:color="DDDDDD" w:sz="6" w:space="0"/>
            </w:tcBorders>
            <w:shd w:val="clear" w:color="auto" w:fill="auto"/>
            <w:tcMar>
              <w:top w:w="180" w:type="dxa"/>
              <w:left w:w="180" w:type="dxa"/>
              <w:bottom w:w="180" w:type="dxa"/>
              <w:right w:w="180" w:type="dxa"/>
            </w:tcMar>
            <w:vAlign w:val="center"/>
          </w:tcPr>
          <w:p w14:paraId="3C742443">
            <w:pPr>
              <w:keepNext w:val="0"/>
              <w:keepLines w:val="0"/>
              <w:widowControl/>
              <w:suppressLineNumbers w:val="0"/>
              <w:spacing w:before="0" w:beforeAutospacing="0" w:after="0" w:afterAutospacing="0"/>
              <w:ind w:left="0" w:right="0"/>
              <w:jc w:val="left"/>
              <w:rPr>
                <w:rFonts w:hint="eastAsia" w:ascii="仿宋" w:hAnsi="仿宋" w:eastAsia="仿宋" w:cs="仿宋"/>
              </w:rPr>
            </w:pPr>
            <w:r>
              <w:rPr>
                <w:rFonts w:hint="eastAsia" w:ascii="仿宋" w:hAnsi="仿宋" w:eastAsia="仿宋" w:cs="仿宋"/>
                <w:sz w:val="24"/>
                <w:szCs w:val="32"/>
              </w:rPr>
              <w:t>投标人承诺：除本</w:t>
            </w:r>
            <w:r>
              <w:rPr>
                <w:rFonts w:hint="eastAsia" w:ascii="仿宋" w:hAnsi="仿宋" w:eastAsia="仿宋" w:cs="仿宋"/>
                <w:sz w:val="24"/>
                <w:szCs w:val="32"/>
                <w:lang w:val="en-US" w:eastAsia="zh-CN"/>
              </w:rPr>
              <w:t>商务条款响应</w:t>
            </w:r>
            <w:r>
              <w:rPr>
                <w:rFonts w:hint="eastAsia" w:ascii="仿宋" w:hAnsi="仿宋" w:eastAsia="仿宋" w:cs="仿宋"/>
                <w:sz w:val="24"/>
                <w:szCs w:val="32"/>
              </w:rPr>
              <w:t>表列出的负偏离外，我单位对招标文件的其他采购需求条款完全响应，无任何负偏离。</w:t>
            </w:r>
          </w:p>
        </w:tc>
      </w:tr>
    </w:tbl>
    <w:p w14:paraId="0E41F03E">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ind w:left="0" w:right="0"/>
        <w:jc w:val="center"/>
        <w:rPr>
          <w:rFonts w:hint="eastAsia" w:ascii="仿宋" w:hAnsi="仿宋" w:eastAsia="仿宋" w:cs="仿宋"/>
          <w:i w:val="0"/>
          <w:iCs w:val="0"/>
          <w:caps w:val="0"/>
          <w:color w:val="666666"/>
          <w:spacing w:val="0"/>
          <w:sz w:val="21"/>
          <w:szCs w:val="21"/>
          <w:lang w:val="en-US" w:eastAsia="zh-CN"/>
        </w:rPr>
      </w:pPr>
    </w:p>
    <w:p w14:paraId="341EFC82">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ind w:left="0" w:right="0"/>
        <w:jc w:val="center"/>
        <w:rPr>
          <w:rFonts w:hint="eastAsia" w:ascii="仿宋" w:hAnsi="仿宋" w:eastAsia="仿宋" w:cs="仿宋"/>
          <w:i w:val="0"/>
          <w:iCs w:val="0"/>
          <w:caps w:val="0"/>
          <w:color w:val="666666"/>
          <w:spacing w:val="0"/>
          <w:sz w:val="21"/>
          <w:szCs w:val="21"/>
          <w:lang w:val="en-US" w:eastAsia="zh-CN"/>
        </w:rPr>
      </w:pPr>
    </w:p>
    <w:p w14:paraId="1E8711D5">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ind w:left="0" w:right="0"/>
        <w:jc w:val="center"/>
        <w:rPr>
          <w:rFonts w:hint="eastAsia" w:ascii="仿宋" w:hAnsi="仿宋" w:eastAsia="仿宋" w:cs="仿宋"/>
          <w:i w:val="0"/>
          <w:iCs w:val="0"/>
          <w:caps w:val="0"/>
          <w:color w:val="666666"/>
          <w:spacing w:val="0"/>
          <w:sz w:val="21"/>
          <w:szCs w:val="21"/>
          <w:lang w:val="en-US" w:eastAsia="zh-CN"/>
        </w:rPr>
      </w:pPr>
    </w:p>
    <w:p w14:paraId="761A5BC8">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ind w:left="0" w:right="0"/>
        <w:jc w:val="center"/>
        <w:rPr>
          <w:rFonts w:hint="eastAsia" w:ascii="仿宋" w:hAnsi="仿宋" w:eastAsia="仿宋" w:cs="仿宋"/>
        </w:rPr>
      </w:pPr>
      <w:r>
        <w:rPr>
          <w:rFonts w:hint="eastAsia" w:ascii="仿宋" w:hAnsi="仿宋" w:eastAsia="仿宋" w:cs="仿宋"/>
          <w:i w:val="0"/>
          <w:iCs w:val="0"/>
          <w:caps w:val="0"/>
          <w:color w:val="666666"/>
          <w:spacing w:val="0"/>
          <w:sz w:val="21"/>
          <w:szCs w:val="21"/>
          <w:lang w:val="en-US" w:eastAsia="zh-CN"/>
        </w:rPr>
        <w:t>邵阳学院附属第二医院国有资产</w:t>
      </w:r>
      <w:r>
        <w:rPr>
          <w:rFonts w:hint="eastAsia" w:ascii="仿宋" w:hAnsi="仿宋" w:eastAsia="仿宋" w:cs="仿宋"/>
          <w:i w:val="0"/>
          <w:iCs w:val="0"/>
          <w:caps w:val="0"/>
          <w:color w:val="666666"/>
          <w:spacing w:val="0"/>
          <w:sz w:val="21"/>
          <w:szCs w:val="21"/>
        </w:rPr>
        <w:t>管理办公室</w:t>
      </w:r>
    </w:p>
    <w:p w14:paraId="25304C35">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ind w:left="0" w:right="0"/>
        <w:jc w:val="center"/>
        <w:rPr>
          <w:rFonts w:hint="eastAsia" w:ascii="仿宋" w:hAnsi="仿宋" w:eastAsia="仿宋" w:cs="仿宋"/>
          <w:i w:val="0"/>
          <w:iCs w:val="0"/>
          <w:caps w:val="0"/>
          <w:color w:val="666666"/>
          <w:spacing w:val="0"/>
          <w:sz w:val="21"/>
          <w:szCs w:val="21"/>
        </w:rPr>
      </w:pPr>
      <w:r>
        <w:rPr>
          <w:rFonts w:hint="eastAsia" w:ascii="仿宋" w:hAnsi="仿宋" w:eastAsia="仿宋" w:cs="仿宋"/>
          <w:i w:val="0"/>
          <w:iCs w:val="0"/>
          <w:caps w:val="0"/>
          <w:color w:val="666666"/>
          <w:spacing w:val="0"/>
          <w:sz w:val="21"/>
          <w:szCs w:val="21"/>
        </w:rPr>
        <w:t>地址：湖南省</w:t>
      </w:r>
      <w:r>
        <w:rPr>
          <w:rFonts w:hint="eastAsia" w:ascii="仿宋" w:hAnsi="仿宋" w:eastAsia="仿宋" w:cs="仿宋"/>
          <w:i w:val="0"/>
          <w:iCs w:val="0"/>
          <w:caps w:val="0"/>
          <w:color w:val="666666"/>
          <w:spacing w:val="0"/>
          <w:sz w:val="21"/>
          <w:szCs w:val="21"/>
          <w:lang w:val="en-US" w:eastAsia="zh-CN"/>
        </w:rPr>
        <w:t>邵阳</w:t>
      </w:r>
      <w:r>
        <w:rPr>
          <w:rFonts w:hint="eastAsia" w:ascii="仿宋" w:hAnsi="仿宋" w:eastAsia="仿宋" w:cs="仿宋"/>
          <w:i w:val="0"/>
          <w:iCs w:val="0"/>
          <w:caps w:val="0"/>
          <w:color w:val="666666"/>
          <w:spacing w:val="0"/>
          <w:sz w:val="21"/>
          <w:szCs w:val="21"/>
        </w:rPr>
        <w:t>市</w:t>
      </w:r>
      <w:r>
        <w:rPr>
          <w:rFonts w:hint="eastAsia" w:ascii="仿宋" w:hAnsi="仿宋" w:eastAsia="仿宋" w:cs="仿宋"/>
          <w:i w:val="0"/>
          <w:iCs w:val="0"/>
          <w:caps w:val="0"/>
          <w:color w:val="666666"/>
          <w:spacing w:val="0"/>
          <w:sz w:val="21"/>
          <w:szCs w:val="21"/>
          <w:lang w:val="en-US" w:eastAsia="zh-CN"/>
        </w:rPr>
        <w:t>宝庆西</w:t>
      </w:r>
      <w:r>
        <w:rPr>
          <w:rFonts w:hint="eastAsia" w:ascii="仿宋" w:hAnsi="仿宋" w:eastAsia="仿宋" w:cs="仿宋"/>
          <w:i w:val="0"/>
          <w:iCs w:val="0"/>
          <w:caps w:val="0"/>
          <w:color w:val="666666"/>
          <w:spacing w:val="0"/>
          <w:sz w:val="21"/>
          <w:szCs w:val="21"/>
        </w:rPr>
        <w:t>路</w:t>
      </w:r>
      <w:r>
        <w:rPr>
          <w:rFonts w:hint="eastAsia" w:ascii="仿宋" w:hAnsi="仿宋" w:eastAsia="仿宋" w:cs="仿宋"/>
          <w:i w:val="0"/>
          <w:iCs w:val="0"/>
          <w:caps w:val="0"/>
          <w:color w:val="666666"/>
          <w:spacing w:val="0"/>
          <w:sz w:val="21"/>
          <w:szCs w:val="21"/>
          <w:lang w:val="en-US" w:eastAsia="zh-CN"/>
        </w:rPr>
        <w:t>16</w:t>
      </w:r>
      <w:r>
        <w:rPr>
          <w:rFonts w:hint="eastAsia" w:ascii="仿宋" w:hAnsi="仿宋" w:eastAsia="仿宋" w:cs="仿宋"/>
          <w:i w:val="0"/>
          <w:iCs w:val="0"/>
          <w:caps w:val="0"/>
          <w:color w:val="666666"/>
          <w:spacing w:val="0"/>
          <w:sz w:val="21"/>
          <w:szCs w:val="21"/>
        </w:rPr>
        <w:t xml:space="preserve">号    </w:t>
      </w:r>
    </w:p>
    <w:p w14:paraId="139FB96C">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ind w:left="0" w:right="0"/>
        <w:jc w:val="center"/>
        <w:rPr>
          <w:rFonts w:hint="eastAsia" w:ascii="仿宋" w:hAnsi="仿宋" w:eastAsia="仿宋" w:cs="仿宋"/>
        </w:rPr>
      </w:pPr>
      <w:r>
        <w:rPr>
          <w:rFonts w:hint="eastAsia" w:ascii="仿宋" w:hAnsi="仿宋" w:eastAsia="仿宋" w:cs="仿宋"/>
          <w:i w:val="0"/>
          <w:iCs w:val="0"/>
          <w:caps w:val="0"/>
          <w:color w:val="666666"/>
          <w:spacing w:val="0"/>
          <w:sz w:val="21"/>
          <w:szCs w:val="21"/>
        </w:rPr>
        <w:t>邮编：4</w:t>
      </w:r>
      <w:r>
        <w:rPr>
          <w:rFonts w:hint="eastAsia" w:ascii="仿宋" w:hAnsi="仿宋" w:eastAsia="仿宋" w:cs="仿宋"/>
          <w:i w:val="0"/>
          <w:iCs w:val="0"/>
          <w:caps w:val="0"/>
          <w:color w:val="666666"/>
          <w:spacing w:val="0"/>
          <w:sz w:val="21"/>
          <w:szCs w:val="21"/>
          <w:lang w:val="en-US" w:eastAsia="zh-CN"/>
        </w:rPr>
        <w:t>22</w:t>
      </w:r>
      <w:r>
        <w:rPr>
          <w:rFonts w:hint="eastAsia" w:ascii="仿宋" w:hAnsi="仿宋" w:eastAsia="仿宋" w:cs="仿宋"/>
          <w:i w:val="0"/>
          <w:iCs w:val="0"/>
          <w:caps w:val="0"/>
          <w:color w:val="666666"/>
          <w:spacing w:val="0"/>
          <w:sz w:val="21"/>
          <w:szCs w:val="21"/>
        </w:rPr>
        <w:t>000</w:t>
      </w:r>
    </w:p>
    <w:p w14:paraId="10147EA1">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ind w:left="0" w:right="0"/>
        <w:jc w:val="center"/>
      </w:pPr>
      <w:r>
        <w:rPr>
          <w:rFonts w:hint="eastAsia" w:ascii="仿宋" w:hAnsi="仿宋" w:eastAsia="仿宋" w:cs="仿宋"/>
          <w:i w:val="0"/>
          <w:iCs w:val="0"/>
          <w:caps w:val="0"/>
          <w:color w:val="666666"/>
          <w:spacing w:val="0"/>
          <w:sz w:val="21"/>
          <w:szCs w:val="21"/>
        </w:rPr>
        <w:t>电话：073</w:t>
      </w:r>
      <w:r>
        <w:rPr>
          <w:rFonts w:hint="eastAsia" w:ascii="仿宋" w:hAnsi="仿宋" w:eastAsia="仿宋" w:cs="仿宋"/>
          <w:i w:val="0"/>
          <w:iCs w:val="0"/>
          <w:caps w:val="0"/>
          <w:color w:val="666666"/>
          <w:spacing w:val="0"/>
          <w:sz w:val="21"/>
          <w:szCs w:val="21"/>
          <w:lang w:val="en-US" w:eastAsia="zh-CN"/>
        </w:rPr>
        <w:t>9</w:t>
      </w:r>
      <w:r>
        <w:rPr>
          <w:rFonts w:hint="eastAsia" w:ascii="仿宋" w:hAnsi="仿宋" w:eastAsia="仿宋" w:cs="仿宋"/>
          <w:i w:val="0"/>
          <w:iCs w:val="0"/>
          <w:caps w:val="0"/>
          <w:color w:val="666666"/>
          <w:spacing w:val="0"/>
          <w:sz w:val="21"/>
          <w:szCs w:val="21"/>
        </w:rPr>
        <w:t>-</w:t>
      </w:r>
      <w:r>
        <w:rPr>
          <w:rFonts w:hint="eastAsia" w:ascii="仿宋" w:hAnsi="仿宋" w:eastAsia="仿宋" w:cs="仿宋"/>
          <w:i w:val="0"/>
          <w:iCs w:val="0"/>
          <w:caps w:val="0"/>
          <w:color w:val="666666"/>
          <w:spacing w:val="0"/>
          <w:sz w:val="21"/>
          <w:szCs w:val="21"/>
          <w:lang w:val="en-US" w:eastAsia="zh-CN"/>
        </w:rPr>
        <w:t>5270379</w:t>
      </w:r>
      <w:r>
        <w:rPr>
          <w:rFonts w:hint="eastAsia" w:ascii="仿宋" w:hAnsi="仿宋" w:eastAsia="仿宋" w:cs="仿宋"/>
          <w:i w:val="0"/>
          <w:iCs w:val="0"/>
          <w:caps w:val="0"/>
          <w:color w:val="666666"/>
          <w:spacing w:val="0"/>
          <w:sz w:val="21"/>
          <w:szCs w:val="21"/>
        </w:rPr>
        <w:t xml:space="preserve">    </w:t>
      </w:r>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C389CA"/>
    <w:multiLevelType w:val="multilevel"/>
    <w:tmpl w:val="9CC389CA"/>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o"/>
      <w:lvlJc w:val="left"/>
      <w:pPr>
        <w:tabs>
          <w:tab w:val="left" w:pos="1440"/>
        </w:tabs>
        <w:ind w:left="1440" w:hanging="360"/>
      </w:pPr>
      <w:rPr>
        <w:rFonts w:ascii="Courier New" w:hAnsi="Courier New" w:cs="Courier New"/>
        <w:sz w:val="20"/>
      </w:rPr>
    </w:lvl>
    <w:lvl w:ilvl="2" w:tentative="0">
      <w:start w:val="1"/>
      <w:numFmt w:val="bullet"/>
      <w:lvlText w:val=""/>
      <w:lvlJc w:val="left"/>
      <w:pPr>
        <w:tabs>
          <w:tab w:val="left" w:pos="2160"/>
        </w:tabs>
        <w:ind w:left="2160" w:hanging="360"/>
      </w:pPr>
      <w:rPr>
        <w:rFonts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1">
    <w:nsid w:val="D261028E"/>
    <w:multiLevelType w:val="singleLevel"/>
    <w:tmpl w:val="D261028E"/>
    <w:lvl w:ilvl="0" w:tentative="0">
      <w:start w:val="2"/>
      <w:numFmt w:val="chineseCounting"/>
      <w:suff w:val="nothing"/>
      <w:lvlText w:val="%1、"/>
      <w:lvlJc w:val="left"/>
      <w:rPr>
        <w:rFonts w:hint="eastAsia"/>
      </w:rPr>
    </w:lvl>
  </w:abstractNum>
  <w:abstractNum w:abstractNumId="2">
    <w:nsid w:val="D80E7F28"/>
    <w:multiLevelType w:val="multilevel"/>
    <w:tmpl w:val="D80E7F28"/>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3">
    <w:nsid w:val="04247E1C"/>
    <w:multiLevelType w:val="multilevel"/>
    <w:tmpl w:val="04247E1C"/>
    <w:lvl w:ilvl="0" w:tentative="0">
      <w:start w:val="1"/>
      <w:numFmt w:val="decimal"/>
      <w:lvlText w:val="（%1）"/>
      <w:lvlJc w:val="left"/>
      <w:pPr>
        <w:ind w:left="987" w:hanging="420"/>
      </w:pPr>
      <w:rPr>
        <w:rFonts w:hint="eastAsia"/>
      </w:rPr>
    </w:lvl>
    <w:lvl w:ilvl="1" w:tentative="0">
      <w:start w:val="1"/>
      <w:numFmt w:val="lowerLetter"/>
      <w:pStyle w:val="9"/>
      <w:lvlText w:val="%2)"/>
      <w:lvlJc w:val="left"/>
      <w:pPr>
        <w:ind w:left="1554" w:hanging="420"/>
      </w:pPr>
    </w:lvl>
    <w:lvl w:ilvl="2" w:tentative="0">
      <w:start w:val="1"/>
      <w:numFmt w:val="lowerRoman"/>
      <w:lvlText w:val="%3."/>
      <w:lvlJc w:val="right"/>
      <w:pPr>
        <w:ind w:left="1827" w:hanging="420"/>
      </w:pPr>
    </w:lvl>
    <w:lvl w:ilvl="3" w:tentative="0">
      <w:start w:val="1"/>
      <w:numFmt w:val="decimal"/>
      <w:lvlText w:val="%4."/>
      <w:lvlJc w:val="left"/>
      <w:pPr>
        <w:ind w:left="2247" w:hanging="420"/>
      </w:pPr>
    </w:lvl>
    <w:lvl w:ilvl="4" w:tentative="0">
      <w:start w:val="1"/>
      <w:numFmt w:val="lowerLetter"/>
      <w:lvlText w:val="%5)"/>
      <w:lvlJc w:val="left"/>
      <w:pPr>
        <w:ind w:left="2667" w:hanging="420"/>
      </w:pPr>
    </w:lvl>
    <w:lvl w:ilvl="5" w:tentative="0">
      <w:start w:val="1"/>
      <w:numFmt w:val="lowerRoman"/>
      <w:lvlText w:val="%6."/>
      <w:lvlJc w:val="right"/>
      <w:pPr>
        <w:ind w:left="3087" w:hanging="420"/>
      </w:pPr>
    </w:lvl>
    <w:lvl w:ilvl="6" w:tentative="0">
      <w:start w:val="1"/>
      <w:numFmt w:val="decimal"/>
      <w:lvlText w:val="%7."/>
      <w:lvlJc w:val="left"/>
      <w:pPr>
        <w:ind w:left="3507" w:hanging="420"/>
      </w:pPr>
    </w:lvl>
    <w:lvl w:ilvl="7" w:tentative="0">
      <w:start w:val="1"/>
      <w:numFmt w:val="lowerLetter"/>
      <w:lvlText w:val="%8)"/>
      <w:lvlJc w:val="left"/>
      <w:pPr>
        <w:ind w:left="3927" w:hanging="420"/>
      </w:pPr>
    </w:lvl>
    <w:lvl w:ilvl="8" w:tentative="0">
      <w:start w:val="1"/>
      <w:numFmt w:val="lowerRoman"/>
      <w:lvlText w:val="%9."/>
      <w:lvlJc w:val="right"/>
      <w:pPr>
        <w:ind w:left="4347" w:hanging="420"/>
      </w:pPr>
    </w:lvl>
  </w:abstractNum>
  <w:abstractNum w:abstractNumId="4">
    <w:nsid w:val="22447551"/>
    <w:multiLevelType w:val="multilevel"/>
    <w:tmpl w:val="22447551"/>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5">
    <w:nsid w:val="2D001E11"/>
    <w:multiLevelType w:val="multilevel"/>
    <w:tmpl w:val="2D001E11"/>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o"/>
      <w:lvlJc w:val="left"/>
      <w:pPr>
        <w:tabs>
          <w:tab w:val="left" w:pos="1440"/>
        </w:tabs>
        <w:ind w:left="1440" w:hanging="360"/>
      </w:pPr>
      <w:rPr>
        <w:rFonts w:ascii="Courier New" w:hAnsi="Courier New" w:cs="Courier New"/>
        <w:sz w:val="20"/>
      </w:rPr>
    </w:lvl>
    <w:lvl w:ilvl="2" w:tentative="0">
      <w:start w:val="1"/>
      <w:numFmt w:val="bullet"/>
      <w:lvlText w:val=""/>
      <w:lvlJc w:val="left"/>
      <w:pPr>
        <w:tabs>
          <w:tab w:val="left" w:pos="2160"/>
        </w:tabs>
        <w:ind w:left="2160" w:hanging="360"/>
      </w:pPr>
      <w:rPr>
        <w:rFonts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6">
    <w:nsid w:val="48D2D1B7"/>
    <w:multiLevelType w:val="multilevel"/>
    <w:tmpl w:val="48D2D1B7"/>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7">
    <w:nsid w:val="748D16CD"/>
    <w:multiLevelType w:val="multilevel"/>
    <w:tmpl w:val="748D16CD"/>
    <w:lvl w:ilvl="0" w:tentative="0">
      <w:start w:val="1"/>
      <w:numFmt w:val="decimal"/>
      <w:pStyle w:val="10"/>
      <w:lvlText w:val="（%1）"/>
      <w:lvlJc w:val="left"/>
      <w:pPr>
        <w:tabs>
          <w:tab w:val="left" w:pos="1200"/>
        </w:tabs>
        <w:ind w:left="1200" w:hanging="720"/>
      </w:pPr>
      <w:rPr>
        <w:rFonts w:hint="default"/>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num w:numId="1">
    <w:abstractNumId w:val="3"/>
  </w:num>
  <w:num w:numId="2">
    <w:abstractNumId w:val="7"/>
  </w:num>
  <w:num w:numId="3">
    <w:abstractNumId w:val="0"/>
  </w:num>
  <w:num w:numId="4">
    <w:abstractNumId w:val="4"/>
  </w:num>
  <w:num w:numId="5">
    <w:abstractNumId w:val="6"/>
  </w:num>
  <w:num w:numId="6">
    <w:abstractNumId w:val="1"/>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F54FC6"/>
    <w:rsid w:val="0365214C"/>
    <w:rsid w:val="09412D13"/>
    <w:rsid w:val="0B8D0492"/>
    <w:rsid w:val="0C952F5A"/>
    <w:rsid w:val="0D077DD0"/>
    <w:rsid w:val="0DE33296"/>
    <w:rsid w:val="112A6783"/>
    <w:rsid w:val="11567578"/>
    <w:rsid w:val="1367781A"/>
    <w:rsid w:val="13B5667C"/>
    <w:rsid w:val="14F450DE"/>
    <w:rsid w:val="156A53A0"/>
    <w:rsid w:val="19147672"/>
    <w:rsid w:val="263A2B6C"/>
    <w:rsid w:val="27652AE2"/>
    <w:rsid w:val="29A46C7B"/>
    <w:rsid w:val="2A467D32"/>
    <w:rsid w:val="2CAD4098"/>
    <w:rsid w:val="2E224612"/>
    <w:rsid w:val="30055F99"/>
    <w:rsid w:val="304E6033"/>
    <w:rsid w:val="31AC0DC2"/>
    <w:rsid w:val="31BE4381"/>
    <w:rsid w:val="35A149B6"/>
    <w:rsid w:val="37294C63"/>
    <w:rsid w:val="388760E5"/>
    <w:rsid w:val="3A6A181A"/>
    <w:rsid w:val="3CC03A3D"/>
    <w:rsid w:val="3CD06547"/>
    <w:rsid w:val="3E677F46"/>
    <w:rsid w:val="405F2DDF"/>
    <w:rsid w:val="4290203A"/>
    <w:rsid w:val="466435C2"/>
    <w:rsid w:val="46FF32EA"/>
    <w:rsid w:val="47BF6F48"/>
    <w:rsid w:val="48B84099"/>
    <w:rsid w:val="48E82884"/>
    <w:rsid w:val="4A136DEA"/>
    <w:rsid w:val="4ABA40F8"/>
    <w:rsid w:val="4B296B88"/>
    <w:rsid w:val="4CA35D02"/>
    <w:rsid w:val="52B36DB9"/>
    <w:rsid w:val="532365B3"/>
    <w:rsid w:val="53A07872"/>
    <w:rsid w:val="5713049E"/>
    <w:rsid w:val="59EE111B"/>
    <w:rsid w:val="5B705B59"/>
    <w:rsid w:val="5E14191A"/>
    <w:rsid w:val="5EBC76FA"/>
    <w:rsid w:val="618741B1"/>
    <w:rsid w:val="62816E52"/>
    <w:rsid w:val="657C0CAF"/>
    <w:rsid w:val="6808604B"/>
    <w:rsid w:val="68FC5484"/>
    <w:rsid w:val="69A07559"/>
    <w:rsid w:val="6C034850"/>
    <w:rsid w:val="6C5B5B8F"/>
    <w:rsid w:val="6D50469D"/>
    <w:rsid w:val="79A656C4"/>
    <w:rsid w:val="7AE00606"/>
    <w:rsid w:val="7D0648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4">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99"/>
    <w:pPr>
      <w:spacing w:after="120"/>
    </w:pPr>
    <w:rPr>
      <w:rFonts w:asciiTheme="minorHAnsi" w:hAnsiTheme="minorHAnsi" w:eastAsiaTheme="minorEastAsia" w:cstheme="minorBidi"/>
      <w:kern w:val="2"/>
      <w:sz w:val="21"/>
      <w:szCs w:val="24"/>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paragraph" w:customStyle="1" w:styleId="9">
    <w:name w:val="引言二级条标题"/>
    <w:basedOn w:val="10"/>
    <w:next w:val="11"/>
    <w:qFormat/>
    <w:uiPriority w:val="0"/>
    <w:pPr>
      <w:numPr>
        <w:ilvl w:val="1"/>
        <w:numId w:val="1"/>
      </w:numPr>
      <w:tabs>
        <w:tab w:val="left" w:pos="360"/>
        <w:tab w:val="left" w:pos="1200"/>
      </w:tabs>
    </w:pPr>
    <w:rPr>
      <w:szCs w:val="20"/>
    </w:rPr>
  </w:style>
  <w:style w:type="paragraph" w:customStyle="1" w:styleId="10">
    <w:name w:val="引言一级条标题"/>
    <w:basedOn w:val="1"/>
    <w:next w:val="11"/>
    <w:qFormat/>
    <w:uiPriority w:val="0"/>
    <w:pPr>
      <w:widowControl/>
      <w:numPr>
        <w:ilvl w:val="0"/>
        <w:numId w:val="2"/>
      </w:numPr>
    </w:pPr>
    <w:rPr>
      <w:rFonts w:eastAsia="黑体"/>
      <w:b/>
    </w:rPr>
  </w:style>
  <w:style w:type="paragraph" w:customStyle="1" w:styleId="11">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kern w:val="2"/>
      <w:sz w:val="21"/>
      <w:szCs w:val="22"/>
      <w:lang w:val="en-US" w:eastAsia="zh-CN" w:bidi="ar-SA"/>
    </w:rPr>
  </w:style>
  <w:style w:type="paragraph" w:styleId="12">
    <w:name w:val="No Spacing"/>
    <w:autoRedefine/>
    <w:qFormat/>
    <w:uiPriority w:val="1"/>
    <w:pPr>
      <w:widowControl w:val="0"/>
      <w:jc w:val="both"/>
    </w:pPr>
    <w:rPr>
      <w:rFonts w:ascii="Times New Roman" w:hAnsi="Times New Roman" w:eastAsia="宋体" w:cs="Times New Roman"/>
      <w:kern w:val="2"/>
      <w:sz w:val="21"/>
      <w:szCs w:val="20"/>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1867</Words>
  <Characters>2022</Characters>
  <Lines>0</Lines>
  <Paragraphs>0</Paragraphs>
  <TotalTime>26</TotalTime>
  <ScaleCrop>false</ScaleCrop>
  <LinksUpToDate>false</LinksUpToDate>
  <CharactersWithSpaces>2033</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2025-06-17T00:59:00Z</dcterms:created>
  <dc:creator>Administrator</dc:creator>
  <cp:lastModifiedBy>Leslie</cp:lastModifiedBy>
  <dcterms:modified xsi:type="dcterms:W3CDTF">2025-06-30T09:04:44Z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eyJoZGlkIjoiNzk3OWNmODIyYjYyMjI1ODczMjA3NWMxNzk0ZTg5YmUiLCJ1c2VySWQiOiIzMzcxNDI2NTkifQ==</vt:lpwstr>
  </property>
  <property fmtid="{D5CDD505-2E9C-101B-9397-08002B2CF9AE}" pid="4" name="ICV">
    <vt:lpwstr>2A9991E00AC346F095458A4E0E993769_13</vt:lpwstr>
  </property>
</Properties>
</file>