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50939">
      <w:pPr>
        <w:pStyle w:val="4"/>
        <w:bidi w:val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医用中心制氧系统设备年度维保要求</w:t>
      </w:r>
    </w:p>
    <w:p w14:paraId="6DA4AA9E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维保地点：邵阳学院附属第二医院</w:t>
      </w:r>
    </w:p>
    <w:p w14:paraId="4C9EE7CE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维保设备：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制氧机组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50m³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空压机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两台（阿特拉斯）；冷干机两台（阿特拉斯）；制氧主机两台（AIRSEP）。</w:t>
      </w:r>
    </w:p>
    <w:p w14:paraId="192BD80D">
      <w:pPr>
        <w:pStyle w:val="2"/>
        <w:numPr>
          <w:numId w:val="0"/>
        </w:numPr>
        <w:tabs>
          <w:tab w:val="clear" w:pos="975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维保时间：一年。</w:t>
      </w:r>
    </w:p>
    <w:p w14:paraId="2741AB9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维保范围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：除分子筛外全保。</w:t>
      </w:r>
    </w:p>
    <w:p w14:paraId="4F5EE237"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中心制氧系统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维保要求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bookmarkStart w:id="0" w:name="_GoBack"/>
      <w:bookmarkEnd w:id="0"/>
    </w:p>
    <w:p w14:paraId="7381591E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保修及保养内容</w:t>
      </w:r>
    </w:p>
    <w:p w14:paraId="6948943C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保养周期</w:t>
      </w:r>
    </w:p>
    <w:p w14:paraId="5BC50F0A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每月一次现场巡检，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了解设备的运行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 w14:paraId="2CDD9FCB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2、一年2次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深度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保养，每次保养时对所属设备全面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检测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，并做好机房5S工作。</w:t>
      </w:r>
    </w:p>
    <w:p w14:paraId="424576DF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3、保证所有零配件及保养用耗材为原装正品，延长设备使用寿命。</w:t>
      </w:r>
    </w:p>
    <w:p w14:paraId="543E651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保养内容</w:t>
      </w:r>
    </w:p>
    <w:p w14:paraId="4E6983E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保养内容见附件《设备保养标准范围》。</w:t>
      </w:r>
    </w:p>
    <w:p w14:paraId="1E535D6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、保修内容与服务方式</w:t>
      </w:r>
    </w:p>
    <w:p w14:paraId="65D0946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1、免费进行操作指导和技术咨询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9B6C63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2、维修其有修复价值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的设备部件，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或排除设备故障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A442A5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3、设备出现故障时简单故障处理，第一时间联系用户进行电话指导排除故障。通过电话沟通指导用户无法解决的故障，工程师应在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小时内到达现场进行处理。</w:t>
      </w:r>
    </w:p>
    <w:p w14:paraId="0FFF7E18">
      <w:pPr>
        <w:numPr>
          <w:ilvl w:val="0"/>
          <w:numId w:val="0"/>
        </w:numPr>
        <w:spacing w:line="460" w:lineRule="exact"/>
        <w:ind w:leftChars="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保修及保养质量及要求</w:t>
      </w:r>
    </w:p>
    <w:p w14:paraId="3AECA39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每次严格按照保养周期来进行服务，同时保证好耗材及配件的质量，均为正品；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每次保养或检修完成后由乙方售后人员填写《产品服务报告》，甲方工作人员对记录逐项核查并签字确认后，保养或检修工作方可结束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743D7A3C">
      <w:pPr>
        <w:pStyle w:val="2"/>
        <w:numPr>
          <w:numId w:val="0"/>
        </w:numPr>
        <w:tabs>
          <w:tab w:val="clear" w:pos="975"/>
        </w:tabs>
        <w:jc w:val="both"/>
        <w:rPr>
          <w:rFonts w:hint="eastAsia"/>
        </w:rPr>
      </w:pPr>
    </w:p>
    <w:p w14:paraId="3EDA690A">
      <w:pPr>
        <w:rPr>
          <w:rFonts w:hint="eastAsia"/>
        </w:rPr>
      </w:pP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6"/>
        <w:gridCol w:w="1985"/>
        <w:gridCol w:w="1678"/>
        <w:gridCol w:w="1260"/>
        <w:gridCol w:w="1380"/>
        <w:gridCol w:w="1423"/>
      </w:tblGrid>
      <w:tr w14:paraId="4245E1B2">
        <w:trPr>
          <w:trHeight w:val="624" w:hRule="atLeast"/>
          <w:jc w:val="center"/>
        </w:trPr>
        <w:tc>
          <w:tcPr>
            <w:tcW w:w="94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ACD71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 xml:space="preserve">附件一：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 xml:space="preserve"> 设备保养标准范围</w:t>
            </w:r>
          </w:p>
        </w:tc>
      </w:tr>
      <w:tr w14:paraId="64B33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43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B54E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</w:tr>
      <w:tr w14:paraId="68E34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4927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件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B356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BDA5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零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部  件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B042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保养及检查事项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60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保养及检查事项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B54C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是否属于保养更换耗材</w:t>
            </w:r>
          </w:p>
        </w:tc>
      </w:tr>
      <w:tr w14:paraId="7CC13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1A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01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87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B45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DD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0E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保养维护次数</w:t>
            </w:r>
          </w:p>
        </w:tc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5E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1E708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01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制氧主机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C6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1C7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控制电路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F1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检查调试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DC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F7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B7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F042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3F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CC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6E8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中间继电器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28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检查调试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2A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B9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BC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0FFB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91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A2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36F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产氧量及纯度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2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检查调试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6B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B6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BA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79C29E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3F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F3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F11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排水阀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59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97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FC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44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3231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2F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4E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93D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PLC程序控制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9E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BC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58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02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9D84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C3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73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D12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氧控仪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FB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5A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2C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41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F9E6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1F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94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836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流量计校对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65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84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27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02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5241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1C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E5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E65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气密性检测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8E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ED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10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4C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39E4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37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DC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DEC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阀门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E3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52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9A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EF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2E17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E6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3A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50D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分子筛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6D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B1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09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1E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C3CC3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25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空压机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29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4A7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空压机机头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8B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53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0F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B2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F121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9D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E1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60B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排污阀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56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64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45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79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28A8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A4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A7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277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油镜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8E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8D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0F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15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F7BA9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1E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9E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013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油罐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9A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C0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9D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4E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556A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CC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AE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BFD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减荷阀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62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E6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53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93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A747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D1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43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67D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回油管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E4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检查清洁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FE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E1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A2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8227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03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01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57B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螺杆保护液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CD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检查加油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47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FA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6C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B6B8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1C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62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902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空滤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3D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0A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9A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2C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070B9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53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8F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146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油精分器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98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0B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BA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C7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2A7DA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29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FF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0B5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油滤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0F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2D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97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EB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3A08B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C6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6C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92E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空气/油冷却器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60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21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3D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7D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E4FB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33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B8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4CE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电器柜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64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DC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FE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CE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462D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E7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1F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103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温度安全检测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BB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1F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9E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A8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3AF8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D4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FB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290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皮带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4D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39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BE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91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 w14:paraId="16ABE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D4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冷干机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C6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F34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空气进出口压差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53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A0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AC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7A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CC7E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30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81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07A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浮球排水器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1A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F6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94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B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B147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82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1F1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5E11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风冷凝器</w:t>
            </w:r>
          </w:p>
        </w:tc>
        <w:tc>
          <w:tcPr>
            <w:tcW w:w="167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7CE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8467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B354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127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002F6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82D9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250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CB5EF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氟利昂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3CA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4C1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A317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90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5E0D0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3B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DD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989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31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D3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C8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A8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43A68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03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E0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D13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级精密过滤器滤芯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BC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检查更换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C7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定时更换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EF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01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7E6E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9A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5D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D03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2B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E2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EF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F6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271E2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E4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FC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3B3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安全阀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EF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2F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57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A5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3573A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5C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增压机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04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76B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电机、阀门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DF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93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F9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B9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296C43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D0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3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026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整机性能</w:t>
            </w:r>
          </w:p>
        </w:tc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D8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检查维护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DB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定时检查</w:t>
            </w:r>
          </w:p>
        </w:tc>
        <w:tc>
          <w:tcPr>
            <w:tcW w:w="1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AD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次/年</w:t>
            </w:r>
          </w:p>
        </w:tc>
        <w:tc>
          <w:tcPr>
            <w:tcW w:w="14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5B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14:paraId="4BC59C15">
      <w:pPr>
        <w:pStyle w:val="6"/>
        <w:numPr>
          <w:ilvl w:val="0"/>
          <w:numId w:val="0"/>
        </w:numPr>
        <w:spacing w:after="0" w:line="360" w:lineRule="auto"/>
        <w:jc w:val="both"/>
        <w:rPr>
          <w:rFonts w:hint="default"/>
          <w:lang w:val="en-US" w:eastAsia="zh-CN"/>
        </w:rPr>
      </w:pPr>
    </w:p>
    <w:p w14:paraId="7E913DC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pStyle w:val="2"/>
      <w:lvlText w:val="第%1条"/>
      <w:lvlJc w:val="left"/>
      <w:pPr>
        <w:tabs>
          <w:tab w:val="left" w:pos="975"/>
        </w:tabs>
        <w:ind w:left="975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2JmZDdkOTdhODVmZjY5YmUzYWM0ZjNhNGI3NTkifQ=="/>
    <w:docVar w:name="KSO_WPS_MARK_KEY" w:val="dc4492b5-5710-4f88-a2fe-4a23fbe5f5b7"/>
  </w:docVars>
  <w:rsids>
    <w:rsidRoot w:val="0AF0071A"/>
    <w:rsid w:val="06AE68E0"/>
    <w:rsid w:val="0AF0071A"/>
    <w:rsid w:val="15C54BD5"/>
    <w:rsid w:val="385C4BC4"/>
    <w:rsid w:val="3FE05FDB"/>
    <w:rsid w:val="584F6546"/>
    <w:rsid w:val="5D392666"/>
    <w:rsid w:val="6B5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widowControl/>
      <w:numPr>
        <w:ilvl w:val="0"/>
        <w:numId w:val="1"/>
      </w:numPr>
      <w:tabs>
        <w:tab w:val="left" w:pos="0"/>
        <w:tab w:val="left" w:pos="630"/>
        <w:tab w:val="left" w:pos="1260"/>
        <w:tab w:val="left" w:pos="4200"/>
      </w:tabs>
      <w:spacing w:line="360" w:lineRule="auto"/>
      <w:ind w:firstLine="0"/>
      <w:jc w:val="center"/>
      <w:outlineLvl w:val="0"/>
    </w:pPr>
    <w:rPr>
      <w:rFonts w:ascii="宋体" w:hAnsi="宋体" w:eastAsia="宋体" w:cs="宋体"/>
      <w:kern w:val="44"/>
      <w:sz w:val="32"/>
      <w:szCs w:val="32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numPr>
        <w:ilvl w:val="2"/>
        <w:numId w:val="1"/>
      </w:numPr>
      <w:spacing w:beforeAutospacing="0" w:afterAutospacing="0" w:line="360" w:lineRule="auto"/>
      <w:ind w:left="0" w:firstLine="400"/>
      <w:jc w:val="left"/>
      <w:outlineLvl w:val="2"/>
    </w:pPr>
    <w:rPr>
      <w:rFonts w:ascii="宋体" w:hAnsi="宋体" w:eastAsia="宋体" w:cs="宋体"/>
      <w:b/>
      <w:bCs/>
      <w:sz w:val="28"/>
      <w:szCs w:val="28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标题 3 Char"/>
    <w:link w:val="3"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12">
    <w:name w:val="标题 4 Char"/>
    <w:link w:val="5"/>
    <w:uiPriority w:val="0"/>
    <w:rPr>
      <w:rFonts w:ascii="Arial" w:hAnsi="Arial" w:eastAsia="黑体"/>
      <w:b/>
      <w:sz w:val="28"/>
    </w:rPr>
  </w:style>
  <w:style w:type="character" w:customStyle="1" w:styleId="13">
    <w:name w:val="标题 2 Char"/>
    <w:link w:val="4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1572</Characters>
  <Lines>0</Lines>
  <Paragraphs>0</Paragraphs>
  <TotalTime>21</TotalTime>
  <ScaleCrop>false</ScaleCrop>
  <LinksUpToDate>false</LinksUpToDate>
  <CharactersWithSpaces>1685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2024-04-16T13:21:00Z</dcterms:created>
  <dc:creator>86159</dc:creator>
  <cp:lastModifiedBy>→_→_凸</cp:lastModifiedBy>
  <cp:lastPrinted>2025-08-06T08:07:54Z</cp:lastPrinted>
  <dcterms:modified xsi:type="dcterms:W3CDTF">2025-08-06T08:12:48Z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FF83A326E9774E3EAC3E2D5E88AA9E78</vt:lpwstr>
  </property>
  <property fmtid="{D5CDD505-2E9C-101B-9397-08002B2CF9AE}" pid="4" name="KSOTemplateDocerSaveRecord">
    <vt:lpwstr>eyJoZGlkIjoiN2VhNjUyNGUwMDlhZDhiNjQxYjk2ODc2ZWNkNTFlNTkiLCJ1c2VySWQiOiI1NDc4NDI3ODIifQ==</vt:lpwstr>
  </property>
</Properties>
</file>