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68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核医学科ECT维保</w:t>
      </w:r>
    </w:p>
    <w:p w14:paraId="42F57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采购文件</w:t>
      </w:r>
    </w:p>
    <w:p w14:paraId="0008D89C">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45CBD06E">
      <w:pPr>
        <w:pStyle w:val="7"/>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邵阳学院附属第二医院就“</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核医学科ECT维保</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”（项目编号：</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SYXYFEYY</w:t>
      </w:r>
      <w:r>
        <w:rPr>
          <w:rFonts w:hint="eastAsia" w:ascii="仿宋" w:hAnsi="仿宋" w:eastAsia="仿宋" w:cs="仿宋"/>
          <w:i w:val="0"/>
          <w:iCs w:val="0"/>
          <w:caps w:val="0"/>
          <w:color w:val="000000" w:themeColor="text1"/>
          <w:spacing w:val="0"/>
          <w:sz w:val="27"/>
          <w:szCs w:val="27"/>
          <w14:textFill>
            <w14:solidFill>
              <w14:schemeClr w14:val="tx1"/>
            </w14:solidFill>
          </w14:textFill>
        </w:rPr>
        <w:t>-202</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0304</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2A729BBC">
      <w:pPr>
        <w:ind w:firstLine="540" w:firstLineChars="200"/>
        <w:jc w:val="left"/>
        <w:rPr>
          <w:rFonts w:hint="eastAsia"/>
          <w:color w:val="000000" w:themeColor="text1"/>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为保证</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医院医疗设备</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优质可靠运行，现拟对以下维保内容进行采购：工时、Symbia.net工作站、常规备件，2次预防性保养及保养耗材；不含：晶体探测器、放射源、移机、其他厂家产品及服务。</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维保期限1年，维保服务具体时间以合同约定为准。</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2642A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1. 投标人必须是具有独立法人资格的专业维保公司，具有相关设备维保的合法资质，特定资质要求按照具体项目维保需求提供对应项目的资格证书。</w:t>
      </w:r>
    </w:p>
    <w:p w14:paraId="6886D1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2. 投标人的维修工程师必须获得西门子ECT维修培训证书。</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default" w:ascii="仿宋" w:hAnsi="仿宋" w:eastAsia="仿宋" w:cs="仿宋"/>
          <w:i w:val="0"/>
          <w:iCs w:val="0"/>
          <w:caps w:val="0"/>
          <w:color w:val="000000" w:themeColor="text1"/>
          <w:spacing w:val="0"/>
          <w:sz w:val="27"/>
          <w:szCs w:val="27"/>
          <w:lang w:val="en-US"/>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时间：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2026</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3</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月16日至</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3</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月</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23</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日（工作日9:00-11:30，14:30-17:00）</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地点：邵阳学院附属第二医院国有资产管理办公室（6号楼309）</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截止时间：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2026</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年</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3</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月</w:t>
      </w:r>
      <w:r>
        <w:rPr>
          <w:rFonts w:hint="eastAsia" w:ascii="仿宋" w:hAnsi="仿宋" w:eastAsia="仿宋" w:cs="仿宋"/>
          <w:i w:val="0"/>
          <w:iCs w:val="0"/>
          <w:caps w:val="0"/>
          <w:color w:val="000000" w:themeColor="text1"/>
          <w:spacing w:val="0"/>
          <w:kern w:val="0"/>
          <w:sz w:val="27"/>
          <w:szCs w:val="27"/>
          <w:u w:val="single"/>
          <w:lang w:val="en-US" w:eastAsia="zh-CN" w:bidi="ar"/>
          <w14:textFill>
            <w14:solidFill>
              <w14:schemeClr w14:val="tx1"/>
            </w14:solidFill>
          </w14:textFill>
        </w:rPr>
        <w:t>24</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日15时（北京时间）</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地点：邵阳学院附属第二医院行政楼3楼会议室</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000000" w:themeColor="text1"/>
          <w:spacing w:val="0"/>
          <w:kern w:val="0"/>
          <w:sz w:val="24"/>
          <w:szCs w:val="24"/>
          <w:shd w:val="clear" w:fill="FFF9E6"/>
          <w:lang w:val="en-US" w:eastAsia="zh-CN" w:bidi="ar"/>
          <w14:textFill>
            <w14:solidFill>
              <w14:schemeClr w14:val="tx1"/>
            </w14:solidFill>
          </w14:textFill>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一、谈判程序</w:t>
      </w:r>
    </w:p>
    <w:p w14:paraId="7F10020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供应商签到及资格审查</w:t>
      </w:r>
    </w:p>
    <w:p w14:paraId="1C7C15B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宣布谈判纪律及注意事项</w:t>
      </w:r>
    </w:p>
    <w:p w14:paraId="1BEF5B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第一轮报价（密封递交）</w:t>
      </w:r>
    </w:p>
    <w:p w14:paraId="3DB3975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谈判小组与供应商分别进行谈判</w:t>
      </w:r>
    </w:p>
    <w:p w14:paraId="1821C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供应商最终承诺及最终报价</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报价单需加盖公章</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53B8E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谈判小组评审并推荐成交候选人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leftChars="0" w:right="0" w:rightChars="0" w:hanging="36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1. </w:t>
      </w:r>
      <w:r>
        <w:rPr>
          <w:rFonts w:hint="eastAsia" w:ascii="仿宋" w:hAnsi="仿宋" w:eastAsia="仿宋" w:cs="仿宋"/>
          <w:i w:val="0"/>
          <w:iCs w:val="0"/>
          <w:caps w:val="0"/>
          <w:color w:val="000000" w:themeColor="text1"/>
          <w:spacing w:val="0"/>
          <w:sz w:val="27"/>
          <w:szCs w:val="27"/>
          <w14:textFill>
            <w14:solidFill>
              <w14:schemeClr w14:val="tx1"/>
            </w14:solidFill>
          </w14:textFill>
        </w:rPr>
        <w:t>响应文件须按第四章格式要求编制</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0343D3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leftChars="0" w:right="0" w:rightChars="0" w:hanging="36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2. </w:t>
      </w:r>
      <w:r>
        <w:rPr>
          <w:rFonts w:hint="eastAsia" w:ascii="仿宋" w:hAnsi="仿宋" w:eastAsia="仿宋" w:cs="仿宋"/>
          <w:i w:val="0"/>
          <w:iCs w:val="0"/>
          <w:caps w:val="0"/>
          <w:color w:val="000000" w:themeColor="text1"/>
          <w:spacing w:val="0"/>
          <w:sz w:val="27"/>
          <w:szCs w:val="27"/>
          <w14:textFill>
            <w14:solidFill>
              <w14:schemeClr w14:val="tx1"/>
            </w14:solidFill>
          </w14:textFill>
        </w:rPr>
        <w:t>所有文件均需加盖公章，复印件需注明</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7"/>
          <w:szCs w:val="27"/>
          <w14:textFill>
            <w14:solidFill>
              <w14:schemeClr w14:val="tx1"/>
            </w14:solidFill>
          </w14:textFill>
        </w:rPr>
        <w:t>与原件一致</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17D304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leftChars="0" w:right="0" w:rightChars="0" w:hanging="36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3. </w:t>
      </w:r>
      <w:r>
        <w:rPr>
          <w:rFonts w:hint="eastAsia" w:ascii="仿宋" w:hAnsi="仿宋" w:eastAsia="仿宋" w:cs="仿宋"/>
          <w:i w:val="0"/>
          <w:iCs w:val="0"/>
          <w:caps w:val="0"/>
          <w:color w:val="000000" w:themeColor="text1"/>
          <w:spacing w:val="0"/>
          <w:sz w:val="27"/>
          <w:szCs w:val="27"/>
          <w14:textFill>
            <w14:solidFill>
              <w14:schemeClr w14:val="tx1"/>
            </w14:solidFill>
          </w14:textFill>
        </w:rPr>
        <w:t>响应文件正本1份</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三、谈判规则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1. 谈判小组由采购人代表和相关专家共3人组成。</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2. 谈判过程中供应商不得透露可能影响公平竞争的信息。</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3. 最终报价不得高于首轮报价。</w:t>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lang w:val="en-US" w:eastAsia="zh-CN" w:bidi="ar"/>
          <w14:textFill>
            <w14:solidFill>
              <w14:schemeClr w14:val="tx1"/>
            </w14:solidFill>
          </w14:textFill>
        </w:rPr>
        <w:t>4. 谈判结束后，供应商须在等候区等待通知。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一、服务要求</w:t>
      </w:r>
    </w:p>
    <w:p w14:paraId="05CE9C36">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 响应时间：接到故障报修电话后，2小时内电话响应，确认需要派工，工程师24小时内到达现场处理故障，不可抗力除外。</w:t>
      </w:r>
    </w:p>
    <w:p w14:paraId="624B7A17">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2. 开机率保证：按全年 365 天计算，维保期内确保本项目设备开机率 90％以上。</w:t>
      </w:r>
    </w:p>
    <w:p w14:paraId="0497A039">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3. 日常维护：维保期内为设备提供每年2次设备制造手册标准的预防性保养服务，包含保养耗材。</w:t>
      </w:r>
    </w:p>
    <w:p w14:paraId="47EA5258">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4. 定期的维护保养服务至少包括：设备的安全检查、设备性能测试及校准、机械及电气检查、工作环境检测、软件系统维护、影像质量检查、设备清洁保养、运行状态检查等。保养中需更换的损耗品由中标人免费提供，保养完成后确保设备能达到正常运行的状态。</w:t>
      </w:r>
    </w:p>
    <w:p w14:paraId="74FCD80C">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5. 提供维保范围内所有设备的不限次数的现场人工技术服务和不限次数的零备件更换，签订维保合同的客户享受优先派工。</w:t>
      </w:r>
    </w:p>
    <w:p w14:paraId="22F94A7C">
      <w:pPr>
        <w:jc w:val="left"/>
        <w:rPr>
          <w:rFonts w:hint="default"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6. 备件：更换的备件必须为与原设备型号一致的西门子原厂未拆封备件，并保证更换的备件达到设备出厂的质量标准要求。并提供证明文件。</w:t>
      </w:r>
    </w:p>
    <w:p w14:paraId="50AB2FEB">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7. 投标人的维修工程师必须获得西门子ECT维修培训证书。</w:t>
      </w:r>
    </w:p>
    <w:p w14:paraId="525A1F0A">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8. 投标人核心维修备件需提供报关单，以证明投标人备件来源的合法性。</w:t>
      </w:r>
    </w:p>
    <w:p w14:paraId="6665A636">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9. 远程服务：服务方提供基于设备嵌入式远程连接服务，通过远程网络让客户与技术专家对接，可享受在线诊断、升级、自动报告及应用支持。</w:t>
      </w:r>
    </w:p>
    <w:p w14:paraId="64A64ED1">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10. 远程服务可以实时远程读取故障代码、分析故障代码，并基于故障代码排除故障。</w:t>
      </w:r>
    </w:p>
    <w:p w14:paraId="23C3C560">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11. 通过以下任务和工作以保证设备达到西门子颁布的质量标准：制定检查计划，图像质量（效果）检查，评判参数结果，调整/校准，记录检查结果。</w:t>
      </w:r>
    </w:p>
    <w:p w14:paraId="17D49834">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12. 按照西门子建议与要求提供安全升级，记录升级程序。</w:t>
      </w:r>
    </w:p>
    <w:p w14:paraId="1050E25F">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13. 将按照西门子标准及当地规定执行，具体包括：制定安全检查计划，机械安全检查，电气安全检查，记录检查结果。</w:t>
      </w:r>
    </w:p>
    <w:p w14:paraId="6D4969D7">
      <w:pPr>
        <w:jc w:val="left"/>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14. 电话支持：提供 24小时× 365个工作日热线支持。</w:t>
      </w:r>
    </w:p>
    <w:p w14:paraId="128306E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sz w:val="28"/>
          <w:szCs w:val="28"/>
        </w:rPr>
      </w:pPr>
      <w:r>
        <w:rPr>
          <w:rFonts w:hint="eastAsia" w:ascii="仿宋" w:hAnsi="仿宋" w:eastAsia="仿宋" w:cs="仿宋"/>
          <w:i w:val="0"/>
          <w:iCs w:val="0"/>
          <w:caps w:val="0"/>
          <w:color w:val="CC0000"/>
          <w:spacing w:val="0"/>
          <w:kern w:val="0"/>
          <w:sz w:val="28"/>
          <w:szCs w:val="28"/>
          <w:lang w:val="en-US" w:eastAsia="zh-CN" w:bidi="ar"/>
        </w:rPr>
        <w:t>二、商务要求</w:t>
      </w:r>
    </w:p>
    <w:p w14:paraId="41EF0525">
      <w:pPr>
        <w:pStyle w:val="7"/>
        <w:keepNext w:val="0"/>
        <w:keepLines w:val="0"/>
        <w:widowControl/>
        <w:suppressLineNumbers w:val="0"/>
        <w:ind w:left="0" w:firstLine="0"/>
        <w:rPr>
          <w:rFonts w:hint="default"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付款方式：合同费用按月核算，实际支付按半年支付一次。</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1. 响应</w:t>
      </w:r>
      <w:r>
        <w:rPr>
          <w:rFonts w:hint="eastAsia" w:ascii="仿宋" w:hAnsi="仿宋" w:eastAsia="仿宋" w:cs="仿宋"/>
          <w:i w:val="0"/>
          <w:iCs w:val="0"/>
          <w:caps w:val="0"/>
          <w:color w:val="auto"/>
          <w:spacing w:val="0"/>
          <w:sz w:val="27"/>
          <w:szCs w:val="27"/>
          <w:shd w:val="clear" w:fill="FFFFFF"/>
        </w:rPr>
        <w:t>函（格式见附件1）</w:t>
      </w:r>
    </w:p>
    <w:p w14:paraId="0AD37D4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2. 法定代表</w:t>
      </w:r>
      <w:r>
        <w:rPr>
          <w:rFonts w:hint="eastAsia" w:ascii="仿宋" w:hAnsi="仿宋" w:eastAsia="仿宋" w:cs="仿宋"/>
          <w:i w:val="0"/>
          <w:iCs w:val="0"/>
          <w:caps w:val="0"/>
          <w:color w:val="auto"/>
          <w:spacing w:val="0"/>
          <w:sz w:val="27"/>
          <w:szCs w:val="27"/>
          <w:shd w:val="clear" w:fill="FFFFFF"/>
        </w:rPr>
        <w:t>人授权书（格式见附件2）</w:t>
      </w:r>
    </w:p>
    <w:p w14:paraId="7BEF99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3. </w:t>
      </w:r>
      <w:r>
        <w:rPr>
          <w:rFonts w:hint="eastAsia" w:ascii="仿宋" w:hAnsi="仿宋" w:eastAsia="仿宋" w:cs="仿宋"/>
          <w:i w:val="0"/>
          <w:iCs w:val="0"/>
          <w:caps w:val="0"/>
          <w:color w:val="auto"/>
          <w:spacing w:val="0"/>
          <w:sz w:val="27"/>
          <w:szCs w:val="27"/>
          <w:shd w:val="clear" w:fill="FFFFFF"/>
        </w:rPr>
        <w:t>报价表（格式见附件3）</w:t>
      </w:r>
    </w:p>
    <w:p w14:paraId="082BA3A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4. 服务内容</w:t>
      </w:r>
      <w:r>
        <w:rPr>
          <w:rFonts w:hint="eastAsia" w:ascii="仿宋" w:hAnsi="仿宋" w:eastAsia="仿宋" w:cs="仿宋"/>
          <w:i w:val="0"/>
          <w:iCs w:val="0"/>
          <w:caps w:val="0"/>
          <w:color w:val="auto"/>
          <w:spacing w:val="0"/>
          <w:sz w:val="27"/>
          <w:szCs w:val="27"/>
          <w:shd w:val="clear" w:fill="FFFFFF"/>
        </w:rPr>
        <w:t>响应表（格式见附件4）</w:t>
      </w:r>
    </w:p>
    <w:p w14:paraId="76CD756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5. </w:t>
      </w:r>
      <w:r>
        <w:rPr>
          <w:rFonts w:hint="eastAsia" w:ascii="仿宋" w:hAnsi="仿宋" w:eastAsia="仿宋" w:cs="仿宋"/>
          <w:i w:val="0"/>
          <w:iCs w:val="0"/>
          <w:caps w:val="0"/>
          <w:color w:val="auto"/>
          <w:spacing w:val="0"/>
          <w:sz w:val="27"/>
          <w:szCs w:val="27"/>
          <w:shd w:val="clear" w:fill="FFFFFF"/>
        </w:rPr>
        <w:t>商务条款响应表（格式见附件5）</w:t>
      </w:r>
    </w:p>
    <w:p w14:paraId="0EC7FE7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lang w:val="en-US" w:eastAsia="zh-CN"/>
        </w:rPr>
        <w:t xml:space="preserve">6. </w:t>
      </w:r>
      <w:r>
        <w:rPr>
          <w:rFonts w:hint="eastAsia" w:ascii="仿宋" w:hAnsi="仿宋" w:eastAsia="仿宋" w:cs="仿宋"/>
          <w:i w:val="0"/>
          <w:iCs w:val="0"/>
          <w:caps w:val="0"/>
          <w:color w:val="auto"/>
          <w:spacing w:val="0"/>
          <w:sz w:val="27"/>
          <w:szCs w:val="27"/>
          <w:shd w:val="clear" w:fill="FFFFFF"/>
        </w:rPr>
        <w:t>其他应提交的资料</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1. 响应文件应使用A4幅面纸张</w:t>
      </w:r>
      <w:r>
        <w:rPr>
          <w:rFonts w:hint="eastAsia" w:ascii="仿宋" w:hAnsi="仿宋" w:eastAsia="仿宋" w:cs="仿宋"/>
          <w:i w:val="0"/>
          <w:iCs w:val="0"/>
          <w:caps w:val="0"/>
          <w:color w:val="FF0000"/>
          <w:spacing w:val="0"/>
          <w:sz w:val="27"/>
          <w:szCs w:val="27"/>
          <w:shd w:val="clear" w:fill="FFFFFF"/>
          <w:lang w:val="en-US" w:eastAsia="zh-CN"/>
        </w:rPr>
        <w:t>双面</w:t>
      </w:r>
      <w:r>
        <w:rPr>
          <w:rFonts w:hint="eastAsia" w:ascii="仿宋" w:hAnsi="仿宋" w:eastAsia="仿宋" w:cs="仿宋"/>
          <w:i w:val="0"/>
          <w:iCs w:val="0"/>
          <w:caps w:val="0"/>
          <w:color w:val="auto"/>
          <w:spacing w:val="0"/>
          <w:sz w:val="27"/>
          <w:szCs w:val="27"/>
          <w:shd w:val="clear" w:fill="FFFFFF"/>
          <w:lang w:val="en-US" w:eastAsia="zh-CN"/>
        </w:rPr>
        <w:t>打印</w:t>
      </w:r>
    </w:p>
    <w:p w14:paraId="5D22479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2. 正文字体为宋体小四号，标题为黑体三号</w:t>
      </w:r>
    </w:p>
    <w:p w14:paraId="37CDEC8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3. 所有文件应装订成册并编制连续页码</w:t>
      </w:r>
    </w:p>
    <w:p w14:paraId="71DF9E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4. 响应文件封面应注明项目名称、项目编号、供应商名称，所有内容整体不超过25张A4纸（50面），胶装成册</w:t>
      </w:r>
    </w:p>
    <w:p w14:paraId="5B3A1A3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5. 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00D13FE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C847501">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C6AE6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BF8DF7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975553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F52C91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188801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bookmarkStart w:id="0" w:name="_GoBack"/>
      <w:bookmarkEnd w:id="0"/>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40"/>
        <w:gridCol w:w="5894"/>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406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C3D3E37">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交货期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06D098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合同签订后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天</w:t>
            </w:r>
          </w:p>
        </w:tc>
      </w:tr>
      <w:tr w14:paraId="08C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9F23FC">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质保期</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613A66E">
            <w:pPr>
              <w:keepNext w:val="0"/>
              <w:keepLines w:val="0"/>
              <w:widowControl/>
              <w:suppressLineNumbers w:val="0"/>
              <w:spacing w:before="0" w:beforeAutospacing="0" w:after="0" w:afterAutospacing="0"/>
              <w:ind w:right="0"/>
              <w:jc w:val="left"/>
              <w:rPr>
                <w:rFonts w:hint="eastAsia" w:ascii="仿宋" w:hAnsi="仿宋" w:eastAsia="仿宋" w:cs="仿宋"/>
                <w:color w:val="auto"/>
              </w:rPr>
            </w:pP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48D65A5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1F34F6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261277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1F84319">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5793C1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w:t>
      </w:r>
      <w:r>
        <w:rPr>
          <w:rFonts w:hint="eastAsia" w:ascii="黑体" w:hAnsi="黑体" w:eastAsia="黑体"/>
          <w:b/>
          <w:bCs/>
          <w:color w:val="auto"/>
          <w:sz w:val="28"/>
          <w:szCs w:val="28"/>
          <w:lang w:eastAsia="zh-CN"/>
        </w:rPr>
        <w:t>（</w:t>
      </w:r>
      <w:r>
        <w:rPr>
          <w:rFonts w:hint="eastAsia" w:ascii="黑体" w:hAnsi="黑体" w:eastAsia="黑体"/>
          <w:b/>
          <w:bCs/>
          <w:color w:val="auto"/>
          <w:sz w:val="28"/>
          <w:szCs w:val="28"/>
        </w:rPr>
        <w:t>格式</w:t>
      </w:r>
      <w:r>
        <w:rPr>
          <w:rFonts w:hint="eastAsia" w:ascii="黑体" w:hAnsi="黑体" w:eastAsia="黑体"/>
          <w:b/>
          <w:bCs/>
          <w:color w:val="auto"/>
          <w:sz w:val="28"/>
          <w:szCs w:val="28"/>
          <w:lang w:eastAsia="zh-CN"/>
        </w:rPr>
        <w:t>）</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本人</w:t>
      </w:r>
      <w:r>
        <w:rPr>
          <w:rFonts w:hint="eastAsia" w:ascii="仿宋" w:hAnsi="仿宋" w:eastAsia="仿宋" w:cs="仿宋"/>
          <w:color w:val="000000" w:themeColor="text1"/>
          <w:kern w:val="0"/>
          <w:sz w:val="24"/>
          <w:szCs w:val="24"/>
          <w:u w:val="single"/>
          <w14:textFill>
            <w14:solidFill>
              <w14:schemeClr w14:val="tx1"/>
            </w14:solidFill>
          </w14:textFill>
        </w:rPr>
        <w:t>（姓名、职务）</w:t>
      </w:r>
      <w:r>
        <w:rPr>
          <w:rFonts w:hint="eastAsia" w:ascii="仿宋" w:hAnsi="仿宋" w:eastAsia="仿宋" w:cs="仿宋"/>
          <w:color w:val="000000" w:themeColor="text1"/>
          <w:kern w:val="0"/>
          <w:sz w:val="24"/>
          <w:szCs w:val="24"/>
          <w14:textFill>
            <w14:solidFill>
              <w14:schemeClr w14:val="tx1"/>
            </w14:solidFill>
          </w14:textFill>
        </w:rPr>
        <w:t>系</w:t>
      </w:r>
      <w:r>
        <w:rPr>
          <w:rFonts w:hint="eastAsia" w:ascii="仿宋" w:hAnsi="仿宋" w:eastAsia="仿宋" w:cs="仿宋"/>
          <w:color w:val="000000" w:themeColor="text1"/>
          <w:kern w:val="0"/>
          <w:sz w:val="24"/>
          <w:szCs w:val="24"/>
          <w:u w:val="single"/>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供应商</w:t>
      </w:r>
      <w:r>
        <w:rPr>
          <w:rFonts w:hint="eastAsia" w:ascii="仿宋" w:hAnsi="仿宋" w:eastAsia="仿宋" w:cs="仿宋"/>
          <w:color w:val="000000" w:themeColor="text1"/>
          <w:kern w:val="0"/>
          <w:sz w:val="24"/>
          <w:szCs w:val="24"/>
          <w:u w:val="single"/>
          <w14:textFill>
            <w14:solidFill>
              <w14:schemeClr w14:val="tx1"/>
            </w14:solidFill>
          </w14:textFill>
        </w:rPr>
        <w:t>名称）</w:t>
      </w:r>
      <w:r>
        <w:rPr>
          <w:rFonts w:hint="eastAsia" w:ascii="仿宋" w:hAnsi="仿宋" w:eastAsia="仿宋" w:cs="仿宋"/>
          <w:color w:val="000000" w:themeColor="text1"/>
          <w:kern w:val="0"/>
          <w:sz w:val="24"/>
          <w:szCs w:val="24"/>
          <w14:textFill>
            <w14:solidFill>
              <w14:schemeClr w14:val="tx1"/>
            </w14:solidFill>
          </w14:textFill>
        </w:rPr>
        <w:t>的法定代表人，现授权</w:t>
      </w:r>
      <w:r>
        <w:rPr>
          <w:rFonts w:hint="eastAsia" w:ascii="仿宋" w:hAnsi="仿宋" w:eastAsia="仿宋" w:cs="仿宋"/>
          <w:color w:val="000000" w:themeColor="text1"/>
          <w:kern w:val="0"/>
          <w:sz w:val="24"/>
          <w:szCs w:val="24"/>
          <w:u w:val="single"/>
          <w14:textFill>
            <w14:solidFill>
              <w14:schemeClr w14:val="tx1"/>
            </w14:solidFill>
          </w14:textFill>
        </w:rPr>
        <w:t>（姓名、职务）</w:t>
      </w:r>
      <w:r>
        <w:rPr>
          <w:rFonts w:hint="eastAsia" w:ascii="仿宋" w:hAnsi="仿宋" w:eastAsia="仿宋" w:cs="仿宋"/>
          <w:color w:val="000000" w:themeColor="text1"/>
          <w:kern w:val="0"/>
          <w:sz w:val="24"/>
          <w:szCs w:val="24"/>
          <w14:textFill>
            <w14:solidFill>
              <w14:schemeClr w14:val="tx1"/>
            </w14:solidFill>
          </w14:textFill>
        </w:rPr>
        <w:t>为我方代理人。代理人根据授权，以我方名义：</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签署、澄清、补正、修改、撤回、提交</w:t>
      </w:r>
      <w:r>
        <w:rPr>
          <w:rFonts w:hint="eastAsia" w:ascii="仿宋" w:hAnsi="仿宋" w:eastAsia="仿宋" w:cs="仿宋"/>
          <w:color w:val="000000" w:themeColor="text1"/>
          <w:kern w:val="0"/>
          <w:sz w:val="24"/>
          <w:szCs w:val="24"/>
          <w:u w:val="single"/>
          <w14:textFill>
            <w14:solidFill>
              <w14:schemeClr w14:val="tx1"/>
            </w14:solidFill>
          </w14:textFill>
        </w:rPr>
        <w:t>（项目名称、</w:t>
      </w:r>
      <w:r>
        <w:rPr>
          <w:rFonts w:hint="eastAsia" w:ascii="仿宋" w:hAnsi="仿宋" w:eastAsia="仿宋" w:cs="仿宋"/>
          <w:color w:val="000000" w:themeColor="text1"/>
          <w:sz w:val="24"/>
          <w:szCs w:val="24"/>
          <w:u w:val="single"/>
          <w14:textFill>
            <w14:solidFill>
              <w14:schemeClr w14:val="tx1"/>
            </w14:solidFill>
          </w14:textFill>
        </w:rPr>
        <w:t>编号</w:t>
      </w:r>
      <w:r>
        <w:rPr>
          <w:rFonts w:hint="eastAsia" w:ascii="仿宋" w:hAnsi="仿宋" w:eastAsia="仿宋" w:cs="仿宋"/>
          <w:color w:val="000000" w:themeColor="text1"/>
          <w:kern w:val="0"/>
          <w:sz w:val="24"/>
          <w:szCs w:val="24"/>
          <w:u w:val="single"/>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响应文件；</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签署并重新提交响应文件及最后报价；</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3</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退出谈判（如可能）；</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4</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委托期限：</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 xml:space="preserve"> 。</w:t>
      </w:r>
    </w:p>
    <w:p w14:paraId="0659AD9D">
      <w:pPr>
        <w:adjustRightInd w:val="0"/>
        <w:snapToGrid w:val="0"/>
        <w:spacing w:before="156" w:beforeLines="50" w:line="360" w:lineRule="auto"/>
        <w:ind w:firstLine="435"/>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代理人无转委托权。</w:t>
      </w:r>
    </w:p>
    <w:p w14:paraId="51F43BBF">
      <w:pPr>
        <w:adjustRightInd w:val="0"/>
        <w:snapToGrid w:val="0"/>
        <w:spacing w:before="156" w:beforeLines="50" w:line="360" w:lineRule="auto"/>
        <w:ind w:firstLine="435"/>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本授权书于</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9CBA091">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587C8719">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00551515">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委托代理人身份证（正面）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3F3F573B">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p w14:paraId="0647E7E3">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c>
          <w:tcPr>
            <w:tcW w:w="3899" w:type="dxa"/>
            <w:noWrap w:val="0"/>
            <w:vAlign w:val="center"/>
          </w:tcPr>
          <w:p w14:paraId="2FFFCA4E">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5222CC83">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委托代理人身份证（反面）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0521C6B2">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7789663">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242C0EC5">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73682568">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法定代表人身份证（正面）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1E1276C8">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p w14:paraId="7D9763AE">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c>
          <w:tcPr>
            <w:tcW w:w="3899" w:type="dxa"/>
            <w:noWrap w:val="0"/>
            <w:vAlign w:val="center"/>
          </w:tcPr>
          <w:p w14:paraId="1C050CCF">
            <w:pPr>
              <w:adjustRightInd w:val="0"/>
              <w:snapToGrid w:val="0"/>
              <w:spacing w:line="360" w:lineRule="auto"/>
              <w:jc w:val="center"/>
              <w:rPr>
                <w:rFonts w:hint="eastAsia" w:ascii="仿宋" w:hAnsi="仿宋" w:eastAsia="仿宋" w:cs="仿宋"/>
                <w:color w:val="000000" w:themeColor="text1"/>
                <w:sz w:val="24"/>
                <w:szCs w:val="24"/>
                <w14:textFill>
                  <w14:solidFill>
                    <w14:schemeClr w14:val="tx1"/>
                  </w14:solidFill>
                </w14:textFill>
              </w:rPr>
            </w:pPr>
          </w:p>
          <w:p w14:paraId="7508DD92">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法定代表人身份证（反面）</w:t>
            </w:r>
            <w:r>
              <w:rPr>
                <w:rFonts w:hint="eastAsia" w:ascii="仿宋" w:hAnsi="仿宋" w:eastAsia="仿宋" w:cs="仿宋"/>
                <w:color w:val="000000" w:themeColor="text1"/>
                <w:spacing w:val="-2"/>
                <w:kern w:val="0"/>
                <w:sz w:val="24"/>
                <w:szCs w:val="24"/>
                <w14:textFill>
                  <w14:solidFill>
                    <w14:schemeClr w14:val="tx1"/>
                  </w14:solidFill>
                </w14:textFill>
              </w:rPr>
              <w:t>复</w:t>
            </w:r>
            <w:r>
              <w:rPr>
                <w:rFonts w:hint="eastAsia" w:ascii="仿宋" w:hAnsi="仿宋" w:eastAsia="仿宋" w:cs="仿宋"/>
                <w:color w:val="000000" w:themeColor="text1"/>
                <w:kern w:val="0"/>
                <w:sz w:val="24"/>
                <w:szCs w:val="24"/>
                <w14:textFill>
                  <w14:solidFill>
                    <w14:schemeClr w14:val="tx1"/>
                  </w14:solidFill>
                </w14:textFill>
              </w:rPr>
              <w:t>印</w:t>
            </w:r>
            <w:r>
              <w:rPr>
                <w:rFonts w:hint="eastAsia" w:ascii="仿宋" w:hAnsi="仿宋" w:eastAsia="仿宋" w:cs="仿宋"/>
                <w:color w:val="000000" w:themeColor="text1"/>
                <w:spacing w:val="-2"/>
                <w:kern w:val="0"/>
                <w:sz w:val="24"/>
                <w:szCs w:val="24"/>
                <w14:textFill>
                  <w14:solidFill>
                    <w14:schemeClr w14:val="tx1"/>
                  </w14:solidFill>
                </w14:textFill>
              </w:rPr>
              <w:t>件</w:t>
            </w:r>
          </w:p>
          <w:p w14:paraId="0A695136">
            <w:pPr>
              <w:adjustRightInd w:val="0"/>
              <w:snapToGrid w:val="0"/>
              <w:spacing w:line="360" w:lineRule="auto"/>
              <w:jc w:val="center"/>
              <w:rPr>
                <w:rFonts w:hint="eastAsia" w:ascii="仿宋" w:hAnsi="仿宋" w:eastAsia="仿宋" w:cs="仿宋"/>
                <w:color w:val="000000" w:themeColor="text1"/>
                <w:spacing w:val="-2"/>
                <w:kern w:val="0"/>
                <w:sz w:val="24"/>
                <w:szCs w:val="24"/>
                <w14:textFill>
                  <w14:solidFill>
                    <w14:schemeClr w14:val="tx1"/>
                  </w14:solidFill>
                </w14:textFill>
              </w:rPr>
            </w:pPr>
          </w:p>
        </w:tc>
      </w:tr>
    </w:tbl>
    <w:p w14:paraId="0C670093">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注：供应商代表</w:t>
      </w:r>
      <w:r>
        <w:rPr>
          <w:rFonts w:hint="eastAsia" w:ascii="仿宋" w:hAnsi="仿宋" w:eastAsia="仿宋" w:cs="仿宋"/>
          <w:color w:val="000000" w:themeColor="text1"/>
          <w:sz w:val="24"/>
          <w:szCs w:val="24"/>
          <w:lang w:val="en-US" w:eastAsia="zh-CN"/>
          <w14:textFill>
            <w14:solidFill>
              <w14:schemeClr w14:val="tx1"/>
            </w14:solidFill>
          </w14:textFill>
        </w:rPr>
        <w:t>为</w:t>
      </w: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lang w:val="en-US" w:eastAsia="zh-CN"/>
          <w14:textFill>
            <w14:solidFill>
              <w14:schemeClr w14:val="tx1"/>
            </w14:solidFill>
          </w14:textFill>
        </w:rPr>
        <w:t>则提供法人身份证明（格式不限）</w:t>
      </w:r>
      <w:r>
        <w:rPr>
          <w:rFonts w:hint="eastAsia" w:ascii="仿宋" w:hAnsi="仿宋" w:eastAsia="仿宋" w:cs="仿宋"/>
          <w:color w:val="000000" w:themeColor="text1"/>
          <w:sz w:val="24"/>
          <w:szCs w:val="24"/>
          <w:lang w:eastAsia="zh-CN"/>
          <w14:textFill>
            <w14:solidFill>
              <w14:schemeClr w14:val="tx1"/>
            </w14:solidFill>
          </w14:textFill>
        </w:rPr>
        <w:t>。</w:t>
      </w:r>
    </w:p>
    <w:p w14:paraId="208F6241">
      <w:pPr>
        <w:adjustRightInd w:val="0"/>
        <w:snapToGrid w:val="0"/>
        <w:spacing w:before="156"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2C086622">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盖单位公章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14:paraId="5C9E0812">
      <w:pPr>
        <w:adjustRightInd w:val="0"/>
        <w:snapToGrid w:val="0"/>
        <w:spacing w:before="156" w:beforeLines="50" w:line="360" w:lineRule="auto"/>
        <w:rPr>
          <w:rFonts w:hint="eastAsia"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pacing w:val="-2"/>
          <w:kern w:val="0"/>
          <w:sz w:val="24"/>
          <w:szCs w:val="24"/>
          <w14:textFill>
            <w14:solidFill>
              <w14:schemeClr w14:val="tx1"/>
            </w14:solidFill>
          </w14:textFill>
        </w:rPr>
        <w:t>法</w:t>
      </w:r>
      <w:r>
        <w:rPr>
          <w:rFonts w:hint="eastAsia" w:ascii="仿宋" w:hAnsi="仿宋" w:eastAsia="仿宋" w:cs="仿宋"/>
          <w:color w:val="000000" w:themeColor="text1"/>
          <w:kern w:val="0"/>
          <w:sz w:val="24"/>
          <w:szCs w:val="24"/>
          <w14:textFill>
            <w14:solidFill>
              <w14:schemeClr w14:val="tx1"/>
            </w14:solidFill>
          </w14:textFill>
        </w:rPr>
        <w:t>定</w:t>
      </w:r>
      <w:r>
        <w:rPr>
          <w:rFonts w:hint="eastAsia" w:ascii="仿宋" w:hAnsi="仿宋" w:eastAsia="仿宋" w:cs="仿宋"/>
          <w:color w:val="000000" w:themeColor="text1"/>
          <w:spacing w:val="-2"/>
          <w:kern w:val="0"/>
          <w:sz w:val="24"/>
          <w:szCs w:val="24"/>
          <w14:textFill>
            <w14:solidFill>
              <w14:schemeClr w14:val="tx1"/>
            </w14:solidFill>
          </w14:textFill>
        </w:rPr>
        <w:t>代</w:t>
      </w:r>
      <w:r>
        <w:rPr>
          <w:rFonts w:hint="eastAsia" w:ascii="仿宋" w:hAnsi="仿宋" w:eastAsia="仿宋" w:cs="仿宋"/>
          <w:color w:val="000000" w:themeColor="text1"/>
          <w:kern w:val="0"/>
          <w:sz w:val="24"/>
          <w:szCs w:val="24"/>
          <w14:textFill>
            <w14:solidFill>
              <w14:schemeClr w14:val="tx1"/>
            </w14:solidFill>
          </w14:textFill>
        </w:rPr>
        <w:t>表</w:t>
      </w:r>
      <w:r>
        <w:rPr>
          <w:rFonts w:hint="eastAsia" w:ascii="仿宋" w:hAnsi="仿宋" w:eastAsia="仿宋" w:cs="仿宋"/>
          <w:color w:val="000000" w:themeColor="text1"/>
          <w:spacing w:val="-2"/>
          <w:kern w:val="0"/>
          <w:sz w:val="24"/>
          <w:szCs w:val="24"/>
          <w14:textFill>
            <w14:solidFill>
              <w14:schemeClr w14:val="tx1"/>
            </w14:solidFill>
          </w14:textFill>
        </w:rPr>
        <w:t>人</w:t>
      </w:r>
      <w:r>
        <w:rPr>
          <w:rFonts w:hint="eastAsia" w:ascii="仿宋" w:hAnsi="仿宋" w:eastAsia="仿宋" w:cs="仿宋"/>
          <w:color w:val="000000" w:themeColor="text1"/>
          <w:sz w:val="24"/>
          <w:szCs w:val="24"/>
          <w14:textFill>
            <w14:solidFill>
              <w14:schemeClr w14:val="tx1"/>
            </w14:solidFill>
          </w14:textFill>
        </w:rPr>
        <w:t>（签字或印章）：</w:t>
      </w:r>
    </w:p>
    <w:p w14:paraId="42644F17">
      <w:pPr>
        <w:adjustRightInd w:val="0"/>
        <w:snapToGrid w:val="0"/>
        <w:spacing w:before="156" w:beforeLines="50" w:line="360" w:lineRule="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委托代理人（签字或印章）：</w:t>
      </w:r>
    </w:p>
    <w:p w14:paraId="1FADD2E6">
      <w:pPr>
        <w:adjustRightInd w:val="0"/>
        <w:snapToGrid w:val="0"/>
        <w:spacing w:before="156" w:beforeLines="50" w:line="360" w:lineRule="auto"/>
        <w:rPr>
          <w:rFonts w:hint="eastAsia" w:ascii="仿宋" w:hAnsi="仿宋" w:eastAsia="仿宋" w:cs="仿宋"/>
          <w:color w:val="000000" w:themeColor="text1"/>
          <w:sz w:val="24"/>
          <w:szCs w:val="24"/>
          <w14:textFill>
            <w14:solidFill>
              <w14:schemeClr w14:val="tx1"/>
            </w14:solidFill>
          </w14:textFill>
        </w:rPr>
        <w:sectPr>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color w:val="000000" w:themeColor="text1"/>
          <w:sz w:val="24"/>
          <w:szCs w:val="24"/>
          <w14:textFill>
            <w14:solidFill>
              <w14:schemeClr w14:val="tx1"/>
            </w14:solidFill>
          </w14:textFill>
        </w:rPr>
        <w:t xml:space="preserve">日期：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月</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日</w:t>
      </w:r>
      <w:r>
        <w:rPr>
          <w:rFonts w:hint="eastAsia" w:ascii="仿宋" w:hAnsi="仿宋" w:eastAsia="仿宋" w:cs="仿宋"/>
          <w:color w:val="000000" w:themeColor="text1"/>
          <w:sz w:val="24"/>
          <w:szCs w:val="32"/>
          <w14:textFill>
            <w14:solidFill>
              <w14:schemeClr w14:val="tx1"/>
            </w14:solidFill>
          </w14:textFill>
        </w:rPr>
        <w:t xml:space="preserve"> </w:t>
      </w:r>
    </w:p>
    <w:p w14:paraId="2C96EDC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附件3：项目报价表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83"/>
        <w:gridCol w:w="1005"/>
        <w:gridCol w:w="1005"/>
        <w:gridCol w:w="1928"/>
        <w:gridCol w:w="2520"/>
      </w:tblGrid>
      <w:tr w14:paraId="3D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4B16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FF0000"/>
                <w:lang w:val="en-US" w:eastAsia="zh-CN"/>
              </w:rPr>
            </w:pPr>
            <w:r>
              <w:rPr>
                <w:rFonts w:hint="eastAsia" w:ascii="仿宋" w:hAnsi="仿宋" w:eastAsia="仿宋" w:cs="仿宋"/>
                <w:color w:val="FF0000"/>
                <w:lang w:val="en-US" w:eastAsia="zh-CN"/>
              </w:rPr>
              <w:t>*以下为最终报价，由法人代表或委托代理人现场填报</w:t>
            </w:r>
          </w:p>
        </w:tc>
      </w:tr>
      <w:tr w14:paraId="34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97F18C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00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8FEBD8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lang w:val="en-US" w:eastAsia="zh-CN"/>
              </w:rPr>
              <w:t>数量</w:t>
            </w:r>
          </w:p>
        </w:tc>
        <w:tc>
          <w:tcPr>
            <w:tcW w:w="100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717359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lang w:val="en-US" w:eastAsia="zh-CN"/>
              </w:rPr>
              <w:t>单位</w:t>
            </w:r>
          </w:p>
        </w:tc>
        <w:tc>
          <w:tcPr>
            <w:tcW w:w="192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761B55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80638D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5F8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83"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290A4D7">
            <w:pPr>
              <w:pStyle w:val="13"/>
              <w:numPr>
                <w:ilvl w:val="1"/>
                <w:numId w:val="0"/>
              </w:numPr>
              <w:rPr>
                <w:rFonts w:hint="eastAsia"/>
              </w:rPr>
            </w:pPr>
          </w:p>
        </w:tc>
        <w:tc>
          <w:tcPr>
            <w:tcW w:w="100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C7A10F6">
            <w:pPr>
              <w:jc w:val="left"/>
              <w:rPr>
                <w:rFonts w:hint="eastAsia" w:ascii="仿宋" w:hAnsi="仿宋" w:eastAsia="仿宋" w:cs="仿宋"/>
                <w:sz w:val="24"/>
                <w:szCs w:val="24"/>
              </w:rPr>
            </w:pPr>
          </w:p>
        </w:tc>
        <w:tc>
          <w:tcPr>
            <w:tcW w:w="100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CD2E05A">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192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D73A17">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7D84649">
            <w:pPr>
              <w:jc w:val="left"/>
              <w:rPr>
                <w:rFonts w:hint="eastAsia" w:ascii="仿宋" w:hAnsi="仿宋" w:eastAsia="仿宋" w:cs="仿宋"/>
                <w:sz w:val="24"/>
                <w:szCs w:val="24"/>
              </w:rPr>
            </w:pPr>
          </w:p>
        </w:tc>
      </w:tr>
      <w:tr w14:paraId="47E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709BAF9">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合计（人民币大写）：</w:t>
            </w:r>
          </w:p>
        </w:tc>
      </w:tr>
      <w:tr w14:paraId="784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F22D897">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合计（小写）：¥</w:t>
            </w:r>
          </w:p>
        </w:tc>
      </w:tr>
      <w:tr w14:paraId="715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CB866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报价说明：</w:t>
            </w:r>
          </w:p>
          <w:p w14:paraId="629317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1. 以上报价包含设备费、运输费、安装调试费、培训费等一切费用</w:t>
            </w:r>
          </w:p>
          <w:p w14:paraId="4514EF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rPr>
              <w:t>2. 报价为最终含税价</w:t>
            </w:r>
          </w:p>
        </w:tc>
      </w:tr>
      <w:tr w14:paraId="79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46369A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bidi="ar"/>
              </w:rPr>
              <w:t>供应商（公章）：</w:t>
            </w:r>
          </w:p>
        </w:tc>
      </w:tr>
      <w:tr w14:paraId="2FA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543E0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color w:val="auto"/>
                <w:lang w:val="en-US" w:eastAsia="zh-CN"/>
              </w:rPr>
              <w:t>法人代表或委托代理人</w:t>
            </w:r>
            <w:r>
              <w:rPr>
                <w:rFonts w:hint="eastAsia" w:ascii="仿宋" w:hAnsi="仿宋" w:eastAsia="仿宋" w:cs="仿宋"/>
                <w:lang w:val="en-US" w:eastAsia="zh-CN"/>
              </w:rPr>
              <w:t>（签字）：</w:t>
            </w:r>
          </w:p>
        </w:tc>
      </w:tr>
    </w:tbl>
    <w:p w14:paraId="0F071D4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059221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15EA08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13AE13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ED6737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9F7778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28B8D0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22388D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AC79E3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附件4：服务内容响应表格式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3"/>
        <w:gridCol w:w="3142"/>
        <w:gridCol w:w="1325"/>
        <w:gridCol w:w="3157"/>
      </w:tblGrid>
      <w:tr w14:paraId="3E87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E32BF8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1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404377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采购要求</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BBDCBC7">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315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195C3CF">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702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008346">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FC6776D">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FCD6080">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69C86B4">
            <w:pPr>
              <w:jc w:val="left"/>
              <w:rPr>
                <w:rFonts w:hint="eastAsia" w:ascii="仿宋" w:hAnsi="仿宋" w:eastAsia="仿宋" w:cs="仿宋"/>
                <w:sz w:val="24"/>
                <w:szCs w:val="24"/>
              </w:rPr>
            </w:pPr>
          </w:p>
        </w:tc>
      </w:tr>
      <w:tr w14:paraId="377D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D655A34">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1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E3C3A90">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111CB11">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41CA0FF">
            <w:pPr>
              <w:jc w:val="left"/>
              <w:rPr>
                <w:rFonts w:hint="eastAsia" w:ascii="仿宋" w:hAnsi="仿宋" w:eastAsia="仿宋" w:cs="仿宋"/>
                <w:sz w:val="24"/>
                <w:szCs w:val="24"/>
              </w:rPr>
            </w:pPr>
          </w:p>
        </w:tc>
      </w:tr>
      <w:tr w14:paraId="4D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C581844">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D35EE8C">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25F8053">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8AC178">
            <w:pPr>
              <w:jc w:val="left"/>
              <w:rPr>
                <w:rFonts w:hint="eastAsia" w:ascii="仿宋" w:hAnsi="仿宋" w:eastAsia="仿宋" w:cs="仿宋"/>
                <w:sz w:val="24"/>
                <w:szCs w:val="24"/>
              </w:rPr>
            </w:pPr>
          </w:p>
        </w:tc>
      </w:tr>
      <w:tr w14:paraId="6FAD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ABC7A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140"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0C81E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A63D9D">
            <w:pPr>
              <w:jc w:val="left"/>
              <w:rPr>
                <w:rFonts w:hint="eastAsia" w:ascii="仿宋" w:hAnsi="仿宋" w:eastAsia="仿宋" w:cs="仿宋"/>
                <w:sz w:val="24"/>
                <w:szCs w:val="24"/>
              </w:rPr>
            </w:pPr>
          </w:p>
        </w:tc>
        <w:tc>
          <w:tcPr>
            <w:tcW w:w="315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DCCCBFE">
            <w:pPr>
              <w:jc w:val="left"/>
              <w:rPr>
                <w:rFonts w:hint="eastAsia" w:ascii="仿宋" w:hAnsi="仿宋" w:eastAsia="仿宋" w:cs="仿宋"/>
                <w:sz w:val="24"/>
                <w:szCs w:val="24"/>
              </w:rPr>
            </w:pPr>
          </w:p>
        </w:tc>
      </w:tr>
      <w:tr w14:paraId="3C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123E3F9">
            <w:pPr>
              <w:keepNext w:val="0"/>
              <w:keepLines w:val="0"/>
              <w:widowControl/>
              <w:suppressLineNumbers w:val="0"/>
              <w:spacing w:before="0" w:beforeAutospacing="0" w:after="0" w:afterAutospacing="0"/>
              <w:ind w:left="0" w:right="0"/>
              <w:jc w:val="left"/>
              <w:rPr>
                <w:rFonts w:hint="default" w:ascii="仿宋" w:hAnsi="仿宋" w:eastAsia="仿宋" w:cs="仿宋"/>
                <w:lang w:val="en-US"/>
              </w:rPr>
            </w:pPr>
            <w:r>
              <w:rPr>
                <w:rFonts w:hint="eastAsia" w:ascii="仿宋" w:hAnsi="仿宋" w:eastAsia="仿宋" w:cs="仿宋"/>
                <w:kern w:val="0"/>
                <w:sz w:val="24"/>
                <w:szCs w:val="24"/>
                <w:lang w:val="en-US" w:eastAsia="zh-CN" w:bidi="ar"/>
              </w:rPr>
              <w:t>注：响应情况请填写“满足”或“不满足”，并填写相应佐证说明。</w:t>
            </w:r>
          </w:p>
        </w:tc>
      </w:tr>
    </w:tbl>
    <w:p w14:paraId="1DBED9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rPr>
      </w:pPr>
    </w:p>
    <w:p w14:paraId="7496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44D14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B5BBD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16D80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BF26E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13D157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858364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880166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C77F05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5FDA8A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7E11A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附件5：商务条款响应表格式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3749"/>
        <w:gridCol w:w="1415"/>
        <w:gridCol w:w="2208"/>
      </w:tblGrid>
      <w:tr w14:paraId="538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9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65C4B2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3749"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0F2D05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商务条款内容</w:t>
            </w:r>
          </w:p>
        </w:tc>
        <w:tc>
          <w:tcPr>
            <w:tcW w:w="141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D9C553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220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994FAC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484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9950FB">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B9CD63E">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59C9061">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F35522">
            <w:pPr>
              <w:jc w:val="left"/>
              <w:rPr>
                <w:rFonts w:hint="eastAsia" w:ascii="仿宋" w:hAnsi="仿宋" w:eastAsia="仿宋" w:cs="仿宋"/>
                <w:sz w:val="24"/>
                <w:szCs w:val="24"/>
              </w:rPr>
            </w:pPr>
          </w:p>
        </w:tc>
      </w:tr>
      <w:tr w14:paraId="185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E01ABB7">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749"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DECCD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99B7B8C">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8EC6669">
            <w:pPr>
              <w:jc w:val="left"/>
              <w:rPr>
                <w:rFonts w:hint="eastAsia" w:ascii="仿宋" w:hAnsi="仿宋" w:eastAsia="仿宋" w:cs="仿宋"/>
                <w:sz w:val="24"/>
                <w:szCs w:val="24"/>
              </w:rPr>
            </w:pPr>
          </w:p>
        </w:tc>
      </w:tr>
      <w:tr w14:paraId="517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598CD60">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D138FB">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80AC333">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025B0AD">
            <w:pPr>
              <w:jc w:val="left"/>
              <w:rPr>
                <w:rFonts w:hint="eastAsia" w:ascii="仿宋" w:hAnsi="仿宋" w:eastAsia="仿宋" w:cs="仿宋"/>
                <w:sz w:val="24"/>
                <w:szCs w:val="24"/>
              </w:rPr>
            </w:pPr>
          </w:p>
        </w:tc>
      </w:tr>
      <w:tr w14:paraId="52C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E5CDB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3749"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6D4E8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96CD54D">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A3CF627">
            <w:pPr>
              <w:jc w:val="left"/>
              <w:rPr>
                <w:rFonts w:hint="eastAsia" w:ascii="仿宋" w:hAnsi="仿宋" w:eastAsia="仿宋" w:cs="仿宋"/>
                <w:sz w:val="24"/>
                <w:szCs w:val="24"/>
              </w:rPr>
            </w:pPr>
          </w:p>
        </w:tc>
      </w:tr>
      <w:tr w14:paraId="488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4"/>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C742443">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注：响应情况请填写“满足”或“不满足”，并填写相应佐证说明。</w:t>
            </w:r>
          </w:p>
        </w:tc>
      </w:tr>
    </w:tbl>
    <w:p w14:paraId="288D0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7AE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5118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697D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EAD9D18">
      <w:pPr>
        <w:pStyle w:val="13"/>
        <w:numPr>
          <w:ilvl w:val="1"/>
          <w:numId w:val="0"/>
        </w:numPr>
        <w:rPr>
          <w:rFonts w:hint="eastAsia"/>
          <w:lang w:val="en-US" w:eastAsia="zh-CN"/>
        </w:rPr>
      </w:pPr>
    </w:p>
    <w:p w14:paraId="7628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C85E9D5">
      <w:pPr>
        <w:pStyle w:val="13"/>
        <w:numPr>
          <w:ilvl w:val="1"/>
          <w:numId w:val="0"/>
        </w:numPr>
        <w:ind w:left="1134" w:leftChars="0"/>
        <w:rPr>
          <w:rFonts w:hint="eastAsia"/>
          <w:lang w:val="en-US" w:eastAsia="zh-CN"/>
        </w:rPr>
      </w:pPr>
    </w:p>
    <w:p w14:paraId="4457D59F">
      <w:pPr>
        <w:pStyle w:val="15"/>
        <w:rPr>
          <w:rFonts w:hint="eastAsia"/>
          <w:lang w:val="en-US" w:eastAsia="zh-CN"/>
        </w:rPr>
      </w:pPr>
    </w:p>
    <w:p w14:paraId="533FA827">
      <w:pPr>
        <w:pStyle w:val="15"/>
        <w:rPr>
          <w:rFonts w:hint="eastAsia" w:ascii="仿宋" w:hAnsi="仿宋" w:eastAsia="仿宋" w:cs="仿宋"/>
          <w:i w:val="0"/>
          <w:iCs w:val="0"/>
          <w:caps w:val="0"/>
          <w:color w:val="333333"/>
          <w:spacing w:val="0"/>
          <w:kern w:val="0"/>
          <w:sz w:val="27"/>
          <w:szCs w:val="27"/>
          <w:lang w:val="en-US" w:eastAsia="zh-CN" w:bidi="ar"/>
        </w:rPr>
      </w:pPr>
    </w:p>
    <w:p w14:paraId="5A68B62E">
      <w:pPr>
        <w:pStyle w:val="15"/>
        <w:rPr>
          <w:rFonts w:hint="eastAsia" w:ascii="仿宋" w:hAnsi="仿宋" w:eastAsia="仿宋" w:cs="仿宋"/>
          <w:i w:val="0"/>
          <w:iCs w:val="0"/>
          <w:caps w:val="0"/>
          <w:color w:val="333333"/>
          <w:spacing w:val="0"/>
          <w:kern w:val="0"/>
          <w:sz w:val="27"/>
          <w:szCs w:val="27"/>
          <w:lang w:val="en-US" w:eastAsia="zh-CN" w:bidi="ar"/>
        </w:rPr>
      </w:pPr>
    </w:p>
    <w:p w14:paraId="2BDE93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lang w:val="en-US" w:eastAsia="zh-CN"/>
        </w:rPr>
        <w:t>邵阳学院附属第二医院国有资产</w:t>
      </w:r>
      <w:r>
        <w:rPr>
          <w:rFonts w:hint="eastAsia" w:ascii="仿宋" w:hAnsi="仿宋" w:eastAsia="仿宋" w:cs="仿宋"/>
          <w:i w:val="0"/>
          <w:iCs w:val="0"/>
          <w:caps w:val="0"/>
          <w:color w:val="666666"/>
          <w:spacing w:val="0"/>
          <w:sz w:val="21"/>
          <w:szCs w:val="21"/>
        </w:rPr>
        <w:t>管理办公室</w:t>
      </w:r>
    </w:p>
    <w:p w14:paraId="25304C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i w:val="0"/>
          <w:iCs w:val="0"/>
          <w:caps w:val="0"/>
          <w:color w:val="666666"/>
          <w:spacing w:val="0"/>
          <w:sz w:val="21"/>
          <w:szCs w:val="21"/>
        </w:rPr>
      </w:pPr>
      <w:r>
        <w:rPr>
          <w:rFonts w:hint="eastAsia" w:ascii="仿宋" w:hAnsi="仿宋" w:eastAsia="仿宋" w:cs="仿宋"/>
          <w:i w:val="0"/>
          <w:iCs w:val="0"/>
          <w:caps w:val="0"/>
          <w:color w:val="666666"/>
          <w:spacing w:val="0"/>
          <w:sz w:val="21"/>
          <w:szCs w:val="21"/>
        </w:rPr>
        <w:t>地址：湖南省</w:t>
      </w:r>
      <w:r>
        <w:rPr>
          <w:rFonts w:hint="eastAsia" w:ascii="仿宋" w:hAnsi="仿宋" w:eastAsia="仿宋" w:cs="仿宋"/>
          <w:i w:val="0"/>
          <w:iCs w:val="0"/>
          <w:caps w:val="0"/>
          <w:color w:val="666666"/>
          <w:spacing w:val="0"/>
          <w:sz w:val="21"/>
          <w:szCs w:val="21"/>
          <w:lang w:val="en-US" w:eastAsia="zh-CN"/>
        </w:rPr>
        <w:t>邵阳</w:t>
      </w:r>
      <w:r>
        <w:rPr>
          <w:rFonts w:hint="eastAsia" w:ascii="仿宋" w:hAnsi="仿宋" w:eastAsia="仿宋" w:cs="仿宋"/>
          <w:i w:val="0"/>
          <w:iCs w:val="0"/>
          <w:caps w:val="0"/>
          <w:color w:val="666666"/>
          <w:spacing w:val="0"/>
          <w:sz w:val="21"/>
          <w:szCs w:val="21"/>
        </w:rPr>
        <w:t>市</w:t>
      </w:r>
      <w:r>
        <w:rPr>
          <w:rFonts w:hint="eastAsia" w:ascii="仿宋" w:hAnsi="仿宋" w:eastAsia="仿宋" w:cs="仿宋"/>
          <w:i w:val="0"/>
          <w:iCs w:val="0"/>
          <w:caps w:val="0"/>
          <w:color w:val="666666"/>
          <w:spacing w:val="0"/>
          <w:sz w:val="21"/>
          <w:szCs w:val="21"/>
          <w:lang w:val="en-US" w:eastAsia="zh-CN"/>
        </w:rPr>
        <w:t>宝庆西</w:t>
      </w:r>
      <w:r>
        <w:rPr>
          <w:rFonts w:hint="eastAsia" w:ascii="仿宋" w:hAnsi="仿宋" w:eastAsia="仿宋" w:cs="仿宋"/>
          <w:i w:val="0"/>
          <w:iCs w:val="0"/>
          <w:caps w:val="0"/>
          <w:color w:val="666666"/>
          <w:spacing w:val="0"/>
          <w:sz w:val="21"/>
          <w:szCs w:val="21"/>
        </w:rPr>
        <w:t>路</w:t>
      </w:r>
      <w:r>
        <w:rPr>
          <w:rFonts w:hint="eastAsia" w:ascii="仿宋" w:hAnsi="仿宋" w:eastAsia="仿宋" w:cs="仿宋"/>
          <w:i w:val="0"/>
          <w:iCs w:val="0"/>
          <w:caps w:val="0"/>
          <w:color w:val="666666"/>
          <w:spacing w:val="0"/>
          <w:sz w:val="21"/>
          <w:szCs w:val="21"/>
          <w:lang w:val="en-US" w:eastAsia="zh-CN"/>
        </w:rPr>
        <w:t>16</w:t>
      </w:r>
      <w:r>
        <w:rPr>
          <w:rFonts w:hint="eastAsia" w:ascii="仿宋" w:hAnsi="仿宋" w:eastAsia="仿宋" w:cs="仿宋"/>
          <w:i w:val="0"/>
          <w:iCs w:val="0"/>
          <w:caps w:val="0"/>
          <w:color w:val="666666"/>
          <w:spacing w:val="0"/>
          <w:sz w:val="21"/>
          <w:szCs w:val="21"/>
        </w:rPr>
        <w:t xml:space="preserve">号    </w:t>
      </w:r>
    </w:p>
    <w:p w14:paraId="44B1D2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rPr>
        <w:t>邮编：4</w:t>
      </w:r>
      <w:r>
        <w:rPr>
          <w:rFonts w:hint="eastAsia" w:ascii="仿宋" w:hAnsi="仿宋" w:eastAsia="仿宋" w:cs="仿宋"/>
          <w:i w:val="0"/>
          <w:iCs w:val="0"/>
          <w:caps w:val="0"/>
          <w:color w:val="666666"/>
          <w:spacing w:val="0"/>
          <w:sz w:val="21"/>
          <w:szCs w:val="21"/>
          <w:lang w:val="en-US" w:eastAsia="zh-CN"/>
        </w:rPr>
        <w:t>22</w:t>
      </w:r>
      <w:r>
        <w:rPr>
          <w:rFonts w:hint="eastAsia" w:ascii="仿宋" w:hAnsi="仿宋" w:eastAsia="仿宋" w:cs="仿宋"/>
          <w:i w:val="0"/>
          <w:iCs w:val="0"/>
          <w:caps w:val="0"/>
          <w:color w:val="666666"/>
          <w:spacing w:val="0"/>
          <w:sz w:val="21"/>
          <w:szCs w:val="21"/>
        </w:rPr>
        <w:t>000</w:t>
      </w:r>
    </w:p>
    <w:p w14:paraId="63E510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hint="eastAsia" w:ascii="仿宋" w:hAnsi="仿宋" w:eastAsia="仿宋" w:cs="仿宋"/>
          <w:i w:val="0"/>
          <w:iCs w:val="0"/>
          <w:caps w:val="0"/>
          <w:color w:val="666666"/>
          <w:spacing w:val="0"/>
          <w:sz w:val="21"/>
          <w:szCs w:val="21"/>
        </w:rPr>
        <w:t>电话：073</w:t>
      </w:r>
      <w:r>
        <w:rPr>
          <w:rFonts w:hint="eastAsia" w:ascii="仿宋" w:hAnsi="仿宋" w:eastAsia="仿宋" w:cs="仿宋"/>
          <w:i w:val="0"/>
          <w:iCs w:val="0"/>
          <w:caps w:val="0"/>
          <w:color w:val="666666"/>
          <w:spacing w:val="0"/>
          <w:sz w:val="21"/>
          <w:szCs w:val="21"/>
          <w:lang w:val="en-US" w:eastAsia="zh-CN"/>
        </w:rPr>
        <w:t>9</w:t>
      </w:r>
      <w:r>
        <w:rPr>
          <w:rFonts w:hint="eastAsia" w:ascii="仿宋" w:hAnsi="仿宋" w:eastAsia="仿宋" w:cs="仿宋"/>
          <w:i w:val="0"/>
          <w:iCs w:val="0"/>
          <w:caps w:val="0"/>
          <w:color w:val="666666"/>
          <w:spacing w:val="0"/>
          <w:sz w:val="21"/>
          <w:szCs w:val="21"/>
        </w:rPr>
        <w:t>-</w:t>
      </w:r>
      <w:r>
        <w:rPr>
          <w:rFonts w:hint="eastAsia" w:ascii="仿宋" w:hAnsi="仿宋" w:eastAsia="仿宋" w:cs="仿宋"/>
          <w:i w:val="0"/>
          <w:iCs w:val="0"/>
          <w:caps w:val="0"/>
          <w:color w:val="666666"/>
          <w:spacing w:val="0"/>
          <w:sz w:val="21"/>
          <w:szCs w:val="21"/>
          <w:lang w:val="en-US" w:eastAsia="zh-CN"/>
        </w:rPr>
        <w:t>5270379</w:t>
      </w:r>
      <w:r>
        <w:rPr>
          <w:rFonts w:hint="eastAsia" w:ascii="仿宋" w:hAnsi="仿宋" w:eastAsia="仿宋" w:cs="仿宋"/>
          <w:i w:val="0"/>
          <w:iCs w:val="0"/>
          <w:caps w:val="0"/>
          <w:color w:val="666666"/>
          <w:spacing w:val="0"/>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3"/>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748D16CD"/>
    <w:multiLevelType w:val="multilevel"/>
    <w:tmpl w:val="748D16CD"/>
    <w:lvl w:ilvl="0" w:tentative="0">
      <w:start w:val="1"/>
      <w:numFmt w:val="decimal"/>
      <w:pStyle w:val="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65A"/>
    <w:rsid w:val="01200ACE"/>
    <w:rsid w:val="01E74ACC"/>
    <w:rsid w:val="030F42DA"/>
    <w:rsid w:val="03C40A7E"/>
    <w:rsid w:val="04E15802"/>
    <w:rsid w:val="06400C4E"/>
    <w:rsid w:val="066466EB"/>
    <w:rsid w:val="075A189C"/>
    <w:rsid w:val="0781151E"/>
    <w:rsid w:val="07B23486"/>
    <w:rsid w:val="08A35C63"/>
    <w:rsid w:val="095A3DD5"/>
    <w:rsid w:val="0A4505E1"/>
    <w:rsid w:val="0A4D56E8"/>
    <w:rsid w:val="0A76228F"/>
    <w:rsid w:val="0D6C2CB9"/>
    <w:rsid w:val="0DBC0BBA"/>
    <w:rsid w:val="0DC67C8B"/>
    <w:rsid w:val="0DEB5944"/>
    <w:rsid w:val="0DF06AB6"/>
    <w:rsid w:val="0FB44675"/>
    <w:rsid w:val="0FED59A3"/>
    <w:rsid w:val="11561326"/>
    <w:rsid w:val="11FC3C7B"/>
    <w:rsid w:val="12553B8D"/>
    <w:rsid w:val="1367781A"/>
    <w:rsid w:val="13B5667C"/>
    <w:rsid w:val="15AC59B8"/>
    <w:rsid w:val="17011D34"/>
    <w:rsid w:val="189866C8"/>
    <w:rsid w:val="196327C9"/>
    <w:rsid w:val="19CA28B1"/>
    <w:rsid w:val="1A081F48"/>
    <w:rsid w:val="1A1B310D"/>
    <w:rsid w:val="1A5A1E87"/>
    <w:rsid w:val="1C7865F4"/>
    <w:rsid w:val="1CC63804"/>
    <w:rsid w:val="1D2247B2"/>
    <w:rsid w:val="1D6B6159"/>
    <w:rsid w:val="1F444EB4"/>
    <w:rsid w:val="1F5A0233"/>
    <w:rsid w:val="20E73D48"/>
    <w:rsid w:val="215F7298"/>
    <w:rsid w:val="21604CF7"/>
    <w:rsid w:val="21917892"/>
    <w:rsid w:val="22853819"/>
    <w:rsid w:val="234E4553"/>
    <w:rsid w:val="258B7398"/>
    <w:rsid w:val="25E371D4"/>
    <w:rsid w:val="264478A0"/>
    <w:rsid w:val="26976637"/>
    <w:rsid w:val="27693709"/>
    <w:rsid w:val="28D11882"/>
    <w:rsid w:val="2B1020EE"/>
    <w:rsid w:val="2B2838DB"/>
    <w:rsid w:val="2B821CFF"/>
    <w:rsid w:val="2BBC6744"/>
    <w:rsid w:val="2E954DE4"/>
    <w:rsid w:val="2F2D0876"/>
    <w:rsid w:val="31422DBF"/>
    <w:rsid w:val="31C932A6"/>
    <w:rsid w:val="320D7387"/>
    <w:rsid w:val="32D14858"/>
    <w:rsid w:val="330B7D6A"/>
    <w:rsid w:val="3310712F"/>
    <w:rsid w:val="33D21FDE"/>
    <w:rsid w:val="346F257B"/>
    <w:rsid w:val="34E34015"/>
    <w:rsid w:val="34F4452D"/>
    <w:rsid w:val="352769B2"/>
    <w:rsid w:val="356674DA"/>
    <w:rsid w:val="35D95EFE"/>
    <w:rsid w:val="36302256"/>
    <w:rsid w:val="36573894"/>
    <w:rsid w:val="37D50947"/>
    <w:rsid w:val="3848015D"/>
    <w:rsid w:val="384B29B7"/>
    <w:rsid w:val="391B05DB"/>
    <w:rsid w:val="394915ED"/>
    <w:rsid w:val="399D1622"/>
    <w:rsid w:val="3A5532A3"/>
    <w:rsid w:val="3A5C3D34"/>
    <w:rsid w:val="3AFD268F"/>
    <w:rsid w:val="3CF47AC1"/>
    <w:rsid w:val="3D7D3613"/>
    <w:rsid w:val="3D9D1F07"/>
    <w:rsid w:val="3DC92CFC"/>
    <w:rsid w:val="3ED04142"/>
    <w:rsid w:val="3FC27A03"/>
    <w:rsid w:val="402E32EA"/>
    <w:rsid w:val="40B25CC9"/>
    <w:rsid w:val="420E5110"/>
    <w:rsid w:val="43B25B61"/>
    <w:rsid w:val="455A248C"/>
    <w:rsid w:val="45AD2F03"/>
    <w:rsid w:val="45B16D04"/>
    <w:rsid w:val="45C1250B"/>
    <w:rsid w:val="46761547"/>
    <w:rsid w:val="46BF2EEE"/>
    <w:rsid w:val="46FF32EA"/>
    <w:rsid w:val="474F4272"/>
    <w:rsid w:val="48AC74A2"/>
    <w:rsid w:val="49DF3732"/>
    <w:rsid w:val="4A14415E"/>
    <w:rsid w:val="4A631737"/>
    <w:rsid w:val="4AB724FA"/>
    <w:rsid w:val="4BF51986"/>
    <w:rsid w:val="4C247D3C"/>
    <w:rsid w:val="4D1A0E7E"/>
    <w:rsid w:val="4E065B01"/>
    <w:rsid w:val="4FB1539E"/>
    <w:rsid w:val="512A365A"/>
    <w:rsid w:val="52524C16"/>
    <w:rsid w:val="559E63C4"/>
    <w:rsid w:val="5630526E"/>
    <w:rsid w:val="56D2359F"/>
    <w:rsid w:val="57FE4BB4"/>
    <w:rsid w:val="58093FC9"/>
    <w:rsid w:val="582235D0"/>
    <w:rsid w:val="586B07E0"/>
    <w:rsid w:val="588F0397"/>
    <w:rsid w:val="59AA17DC"/>
    <w:rsid w:val="59F34F31"/>
    <w:rsid w:val="5A382F5D"/>
    <w:rsid w:val="5A9B2ED2"/>
    <w:rsid w:val="5BCB6CC0"/>
    <w:rsid w:val="5C2E04A2"/>
    <w:rsid w:val="5C7B745F"/>
    <w:rsid w:val="5D1256CE"/>
    <w:rsid w:val="5DCD7847"/>
    <w:rsid w:val="5E916AC6"/>
    <w:rsid w:val="5EFE1900"/>
    <w:rsid w:val="5F36420B"/>
    <w:rsid w:val="6100476F"/>
    <w:rsid w:val="61CB6793"/>
    <w:rsid w:val="62474741"/>
    <w:rsid w:val="62CC4571"/>
    <w:rsid w:val="63E51E1A"/>
    <w:rsid w:val="64F9474E"/>
    <w:rsid w:val="652F0DE7"/>
    <w:rsid w:val="661F70AE"/>
    <w:rsid w:val="662C633B"/>
    <w:rsid w:val="666351EC"/>
    <w:rsid w:val="6B4F21E3"/>
    <w:rsid w:val="6BC54253"/>
    <w:rsid w:val="6CE93F71"/>
    <w:rsid w:val="6D08089B"/>
    <w:rsid w:val="6D2C1F72"/>
    <w:rsid w:val="6D8475D7"/>
    <w:rsid w:val="6DC522E8"/>
    <w:rsid w:val="6E330985"/>
    <w:rsid w:val="6EDD3662"/>
    <w:rsid w:val="6F130DF7"/>
    <w:rsid w:val="6F5558EE"/>
    <w:rsid w:val="6FAD572A"/>
    <w:rsid w:val="6FE70344"/>
    <w:rsid w:val="71EF3DD8"/>
    <w:rsid w:val="72BE14B0"/>
    <w:rsid w:val="73532145"/>
    <w:rsid w:val="750445C0"/>
    <w:rsid w:val="765661D4"/>
    <w:rsid w:val="78252301"/>
    <w:rsid w:val="78D930EC"/>
    <w:rsid w:val="78F71E53"/>
    <w:rsid w:val="7ACC2F08"/>
    <w:rsid w:val="7C093CE8"/>
    <w:rsid w:val="7C7C5B04"/>
    <w:rsid w:val="7C907F65"/>
    <w:rsid w:val="7D103CD8"/>
    <w:rsid w:val="7DAA63C6"/>
    <w:rsid w:val="7DD60AF7"/>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endnote text"/>
    <w:basedOn w:val="1"/>
    <w:unhideWhenUsed/>
    <w:qFormat/>
    <w:uiPriority w:val="99"/>
    <w:pPr>
      <w:snapToGrid w:val="0"/>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sz w:val="24"/>
    </w:rPr>
  </w:style>
  <w:style w:type="paragraph" w:styleId="9">
    <w:name w:val="Body Text First Indent 2"/>
    <w:basedOn w:val="5"/>
    <w:semiHidden/>
    <w:unhideWhenUsed/>
    <w:qFormat/>
    <w:uiPriority w:val="99"/>
    <w:pPr>
      <w:ind w:firstLine="420" w:firstLineChars="200"/>
    </w:pPr>
  </w:style>
  <w:style w:type="character" w:styleId="12">
    <w:name w:val="Strong"/>
    <w:basedOn w:val="11"/>
    <w:qFormat/>
    <w:uiPriority w:val="0"/>
    <w:rPr>
      <w:b/>
    </w:rPr>
  </w:style>
  <w:style w:type="paragraph" w:customStyle="1" w:styleId="13">
    <w:name w:val="引言二级条标题"/>
    <w:basedOn w:val="14"/>
    <w:next w:val="15"/>
    <w:qFormat/>
    <w:uiPriority w:val="0"/>
    <w:pPr>
      <w:numPr>
        <w:ilvl w:val="1"/>
        <w:numId w:val="1"/>
      </w:numPr>
      <w:tabs>
        <w:tab w:val="left" w:pos="360"/>
        <w:tab w:val="left" w:pos="1200"/>
      </w:tabs>
    </w:pPr>
    <w:rPr>
      <w:szCs w:val="20"/>
    </w:rPr>
  </w:style>
  <w:style w:type="paragraph" w:customStyle="1" w:styleId="14">
    <w:name w:val="引言一级条标题"/>
    <w:basedOn w:val="1"/>
    <w:next w:val="15"/>
    <w:qFormat/>
    <w:uiPriority w:val="0"/>
    <w:pPr>
      <w:widowControl/>
      <w:numPr>
        <w:ilvl w:val="0"/>
        <w:numId w:val="2"/>
      </w:numPr>
    </w:pPr>
    <w:rPr>
      <w:rFonts w:eastAsia="黑体"/>
      <w:b/>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6">
    <w:name w:val="列出段落1"/>
    <w:basedOn w:val="1"/>
    <w:qFormat/>
    <w:uiPriority w:val="34"/>
    <w:pPr>
      <w:ind w:left="720"/>
      <w:contextualSpacing/>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4bd537ef-a049-4bfe-b188-ccc85415b05d</errorID>
      <errorWord>维</errorWord>
      <group>L1_AI</group>
      <groupName>深度校对</groupName>
      <ability>L2_AI_Grammar</ability>
      <abilityName>语法纠错</abilityName>
      <candidateList>
        <item>以下维</item>
      </candidateList>
      <explain/>
      <paraID>2A729BBC</paraID>
      <start>19</start>
      <end>22</end>
      <status>modified</status>
      <modifiedWord>以下维</modifiedWord>
      <trackRevisions>false</trackRevisions>
    </reviewItem>
    <reviewItem>
      <errorID>b3ca9d96-f656-40f8-ad10-a57b6150ab02</errorID>
      <errorWord>：</errorWord>
      <group>L1_AI</group>
      <groupName>深度校对</groupName>
      <ability>L2_AI_Grammar</ability>
      <abilityName>语法纠错</abilityName>
      <candidateList>
        <item>进行采购：</item>
      </candidateList>
      <explain/>
      <paraID>2A729BBC</paraID>
      <start>25</start>
      <end>30</end>
      <status>modified</status>
      <modifiedWord>进行采购：</modifiedWord>
      <trackRevisions>false</trackRevisions>
    </reviewItem>
    <reviewItem>
      <errorID>bd7f93d1-0e4d-40b9-8e36-66398ff3fd4d</errorID>
      <errorWord>，</errorWord>
      <group>L1_AI</group>
      <groupName>深度校对</groupName>
      <ability>L2_AI_Punc</ability>
      <abilityName>标点纠错</abilityName>
      <candidateList>
        <item>、</item>
      </candidateList>
      <explain/>
      <paraID>2A729BBC</paraID>
      <start>32</start>
      <end>33</end>
      <status>modified</status>
      <modifiedWord>、</modifiedWord>
      <trackRevisions>false</trackRevisions>
    </reviewItem>
    <reviewItem>
      <errorID>d14dd6e9-9917-4a42-a31f-96fe31793876</errorID>
      <errorWord>，</errorWord>
      <group>L1_AI</group>
      <groupName>深度校对</groupName>
      <ability>L2_AI_Punc</ability>
      <abilityName>标点纠错</abilityName>
      <candidateList>
        <item>、</item>
      </candidateList>
      <explain/>
      <paraID>2A729BBC</paraID>
      <start>46</start>
      <end>47</end>
      <status>modified</status>
      <modifiedWord>、</modifiedWord>
      <trackRevisions>false</trackRevisions>
    </reviewItem>
    <reviewItem>
      <errorID>4a415f60-e9f7-4be3-ab4e-49d74f443320</errorID>
      <errorWord>,</errorWord>
      <group>L1_Format</group>
      <groupName>格式问题</groupName>
      <ability>L2_HalfPunc</ability>
      <abilityName>全半角检查</abilityName>
      <candidateList>
        <item>，</item>
      </candidateList>
      <explain>文本全半角错误。</explain>
      <paraID>2A729BBC</paraID>
      <start>51</start>
      <end>52</end>
      <status>modified</status>
      <modifiedWord>，</modifiedWord>
      <trackRevisions>false</trackRevisions>
    </reviewItem>
    <reviewItem>
      <errorID>fe785075-6842-4f58-b814-d6875b4404b2</errorID>
      <errorWord>（</errorWord>
      <group>L1_AI</group>
      <groupName>深度校对</groupName>
      <ability>L2_AI_Punc</ability>
      <abilityName>标点纠错</abilityName>
      <candidateList>
        <item/>
      </candidateList>
      <explain/>
      <paraID>2642A96E</paraID>
      <start>57</start>
      <end>57</end>
      <status>modified</status>
      <modifiedWord/>
      <trackRevisions>false</trackRevisions>
    </reviewItem>
    <reviewItem>
      <errorID>7735d0d5-c988-4f8d-963b-1fb5de02dc51</errorID>
      <errorWord>项目对应</errorWord>
      <group>L1_AI</group>
      <groupName>深度校对</groupName>
      <ability>L2_AI_Word</ability>
      <abilityName>字词纠错</abilityName>
      <candidateList>
        <item>对应项目</item>
      </candidateList>
      <explain/>
      <paraID>2642A96E</paraID>
      <start>57</start>
      <end>61</end>
      <status>modified</status>
      <modifiedWord>对应项目</modifiedWord>
      <trackRevisions>false</trackRevisions>
    </reviewItem>
    <reviewItem>
      <errorID>a9be5b1f-bc23-4da3-b525-e3046ea76215</errorID>
      <errorWord>）</errorWord>
      <group>L1_AI</group>
      <groupName>深度校对</groupName>
      <ability>L2_AI_Punc</ability>
      <abilityName>标点纠错</abilityName>
      <candidateList>
        <item/>
      </candidateList>
      <explain/>
      <paraID>2642A96E</paraID>
      <start>66</start>
      <end>66</end>
      <status>modified</status>
      <modifiedWord/>
      <trackRevisions>false</trackRevisions>
    </reviewItem>
    <reviewItem>
      <errorID>46e28d13-691e-403b-8936-8fd038db43f9</errorID>
      <errorWord>统</errorWord>
      <group>L1_Word</group>
      <groupName>字词问题</groupName>
      <ability>L2_Typo</ability>
      <abilityName>字词错误</abilityName>
      <candidateList>
        <item>统维</item>
      </candidateList>
      <explain/>
      <paraID>6886D116</paraID>
      <start>27</start>
      <end>29</end>
      <status>modified</status>
      <modifiedWord>统维</modifiedWord>
      <trackRevisions>false</trackRevisions>
    </reviewItem>
    <reviewItem>
      <errorID>96fa363a-5c21-4b20-8774-ba96d470b0bd</errorID>
      <errorWord>,</errorWord>
      <group>L1_Format</group>
      <groupName>格式问题</groupName>
      <ability>L2_HalfPunc</ability>
      <abilityName>全半角检查</abilityName>
      <candidateList>
        <item>，</item>
      </candidateList>
      <explain>文本全半角错误。</explain>
      <paraID> 5CE9C36</paraID>
      <start>17</start>
      <end>18</end>
      <status>modified</status>
      <modifiedWord>，</modifiedWord>
      <trackRevisions>false</trackRevisions>
    </reviewItem>
    <reviewItem>
      <errorID>96bc3732-87ce-479d-a8c7-bdc8a4af0e74</errorID>
      <errorWord> </errorWord>
      <group>L1_AI</group>
      <groupName>深度校对</groupName>
      <ability>L2_AI_Punc</ability>
      <abilityName>标点纠错</abilityName>
      <candidateList>
        <item/>
      </candidateList>
      <explain>此处空格冗余，建议删除。</explain>
      <paraID> 5CE9C36</paraID>
      <start>39</start>
      <end>39</end>
      <status>modified</status>
      <modifiedWord/>
      <trackRevisions>false</trackRevisions>
    </reviewItem>
    <reviewItem>
      <errorID>671b622d-134d-41f0-8b9f-205c048a1a9e</errorID>
      <errorWord>。</errorWord>
      <group>L1_AI</group>
      <groupName>深度校对</groupName>
      <ability>L2_AI_Punc</ability>
      <abilityName>标点纠错</abilityName>
      <candidateList>
        <item>，</item>
      </candidateList>
      <explain/>
      <paraID> 5CE9C36</paraID>
      <start>50</start>
      <end>51</end>
      <status>modified</status>
      <modifiedWord>，</modifiedWord>
      <trackRevisions>false</trackRevisions>
    </reviewItem>
    <reviewItem>
      <errorID>ce4b81b8-b21e-4020-89d0-a6f2aeed823a</errorID>
      <errorWord>,</errorWord>
      <group>L1_Format</group>
      <groupName>格式问题</groupName>
      <ability>L2_HalfPunc</ability>
      <abilityName>全半角检查</abilityName>
      <candidateList>
        <item>，</item>
      </candidateList>
      <explain>文本全半角错误。</explain>
      <paraID>74FCD80C</paraID>
      <start>39</start>
      <end>40</end>
      <status>modified</status>
      <modifiedWord>，</modifiedWord>
      <trackRevisions>false</trackRevisions>
    </reviewItem>
    <reviewItem>
      <errorID>2282877a-2fda-42d4-b4ea-294f57914b4e</errorID>
      <errorWord>设备的</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22F94A7C</paraID>
      <start>44</start>
      <end>46</end>
      <status>modified</status>
      <modifiedWord>设备</modifiedWord>
      <trackRevisions>false</trackRevisions>
    </reviewItem>
    <reviewItem>
      <errorID>eb6ccf2d-dc1e-44c3-9261-e00a56bb3c0c</errorID>
      <errorWord>图象质量</errorWord>
      <group>L1_Word</group>
      <groupName>字词问题</groupName>
      <ability>L2_Variant</ability>
      <abilityName>异形词</abilityName>
      <candidateList>
        <item>图像质量</item>
      </candidateList>
      <explain>词汇[图象质量]的规范词形写作[图像质量]。</explain>
      <paraID>23C3C560</paraID>
      <start>38</start>
      <end>42</end>
      <status>modified</status>
      <modifiedWord>图像质量</modifiedWord>
      <trackRevisions>false</trackRevisions>
    </reviewItem>
    <reviewItem>
      <errorID>b3b63bd1-2455-4182-a3f6-c1f9ff80aa4d</errorID>
      <errorWord>1</errorWord>
      <group>L1_AI</group>
      <groupName>深度校对</groupName>
      <ability>L2_AI_Word</ability>
      <abilityName>字词纠错</abilityName>
      <candidateList/>
      <explain/>
      <paraID>2EE3C761</paraID>
      <start>0</start>
      <end>1</end>
      <status>ignored</status>
      <modifiedWord/>
      <trackRevisions>false</trackRevisions>
    </reviewItem>
    <reviewItem>
      <errorID>981cad72-a753-44f7-a8ec-e30d765bbc85</errorID>
      <errorWord>2</errorWord>
      <group>L1_AI</group>
      <groupName>深度校对</groupName>
      <ability>L2_AI_Word</ability>
      <abilityName>字词纠错</abilityName>
      <candidateList/>
      <explain/>
      <paraID> AD37D48</paraID>
      <start>0</start>
      <end>1</end>
      <status>ignored</status>
      <modifiedWord/>
      <trackRevisions>false</trackRevisions>
    </reviewItem>
    <reviewItem>
      <errorID>dca22ab5-6a59-4029-8991-a0bf615e1723</errorID>
      <errorWord>3</errorWord>
      <group>L1_AI</group>
      <groupName>深度校对</groupName>
      <ability>L2_AI_Word</ability>
      <abilityName>字词纠错</abilityName>
      <candidateList/>
      <explain/>
      <paraID>7BEF99C1</paraID>
      <start>0</start>
      <end>1</end>
      <status>ignored</status>
      <modifiedWord/>
      <trackRevisions>false</trackRevisions>
    </reviewItem>
    <reviewItem>
      <errorID>06e1b1cd-6ea7-4c9a-afda-b4a5036c8a50</errorID>
      <errorWord>4</errorWord>
      <group>L1_AI</group>
      <groupName>深度校对</groupName>
      <ability>L2_AI_Word</ability>
      <abilityName>字词纠错</abilityName>
      <candidateList/>
      <explain/>
      <paraID> 82BA3AC</paraID>
      <start>0</start>
      <end>1</end>
      <status>ignored</status>
      <modifiedWord/>
      <trackRevisions>false</trackRevisions>
    </reviewItem>
    <reviewItem>
      <errorID>754ccc3e-883b-46b3-aef6-5927e8a481b6</errorID>
      <errorWord>5</errorWord>
      <group>L1_AI</group>
      <groupName>深度校对</groupName>
      <ability>L2_AI_Word</ability>
      <abilityName>字词纠错</abilityName>
      <candidateList/>
      <explain/>
      <paraID>76CD7568</paraID>
      <start>0</start>
      <end>1</end>
      <status>ignored</status>
      <modifiedWord/>
      <trackRevisions>false</trackRevisions>
    </reviewItem>
    <reviewItem>
      <errorID>852c1b03-65b5-41ed-92a3-fffe71f9d988</errorID>
      <errorWord>6</errorWord>
      <group>L1_AI</group>
      <groupName>深度校对</groupName>
      <ability>L2_AI_Word</ability>
      <abilityName>字词纠错</abilityName>
      <candidateList/>
      <explain/>
      <paraID> EC7FE7C</paraID>
      <start>0</start>
      <end>1</end>
      <status>ignored</status>
      <modifiedWord/>
      <trackRevisions>false</trackRevisions>
    </reviewItem>
    <reviewItem>
      <errorID>4b35ee9b-07db-4ae6-9f7d-8518cdd118cd</errorID>
      <errorWord>1</errorWord>
      <group>L1_AI</group>
      <groupName>深度校对</groupName>
      <ability>L2_AI_Word</ability>
      <abilityName>字词纠错</abilityName>
      <candidateList/>
      <explain/>
      <paraID>13DA589C</paraID>
      <start>0</start>
      <end>1</end>
      <status>ignored</status>
      <modifiedWord/>
      <trackRevisions>false</trackRevisions>
    </reviewItem>
    <reviewItem>
      <errorID>bf764e07-7997-464d-b6ee-4d369e3080f4</errorID>
      <errorWord>2</errorWord>
      <group>L1_AI</group>
      <groupName>深度校对</groupName>
      <ability>L2_AI_Word</ability>
      <abilityName>字词纠错</abilityName>
      <candidateList/>
      <explain/>
      <paraID>5D224799</paraID>
      <start>0</start>
      <end>1</end>
      <status>ignored</status>
      <modifiedWord/>
      <trackRevisions>false</trackRevisions>
    </reviewItem>
    <reviewItem>
      <errorID>cf5f2651-a546-4d31-92b8-03dafb838c79</errorID>
      <errorWord>3</errorWord>
      <group>L1_AI</group>
      <groupName>深度校对</groupName>
      <ability>L2_AI_Word</ability>
      <abilityName>字词纠错</abilityName>
      <candidateList/>
      <explain/>
      <paraID>37CDEC87</paraID>
      <start>0</start>
      <end>1</end>
      <status>ignored</status>
      <modifiedWord/>
      <trackRevisions>false</trackRevisions>
    </reviewItem>
    <reviewItem>
      <errorID>7cfae5d9-2e51-44ec-a909-8729ec486a77</errorID>
      <errorWord>4</errorWord>
      <group>L1_AI</group>
      <groupName>深度校对</groupName>
      <ability>L2_AI_Word</ability>
      <abilityName>字词纠错</abilityName>
      <candidateList/>
      <explain/>
      <paraID>71DF9E61</paraID>
      <start>0</start>
      <end>1</end>
      <status>ignored</status>
      <modifiedWord/>
      <trackRevisions>false</trackRevisions>
    </reviewItem>
    <reviewItem>
      <errorID>71d01a6a-6cd8-4ec8-9404-1710a53c6638</errorID>
      <errorWord>6.</errorWord>
      <group>L1_AI</group>
      <groupName>深度校对</groupName>
      <ability>L2_AI_Title</ability>
      <abilityName>标题检查</abilityName>
      <candidateList>
        <item>5.</item>
      </candidateList>
      <explain>标题顺序错误，请检查标题顺序是否合理。</explain>
      <paraID>5B3A1A32</paraID>
      <start>0</start>
      <end>2</end>
      <status>modified</status>
      <modifiedWord>5.</modifiedWord>
      <trackRevisions>false</trackRevisions>
    </reviewItem>
    <reviewItem>
      <errorID>5729992d-1101-4434-985a-c64051b03cbf</errorID>
      <errorWord>*</errorWord>
      <group>L1_Punc</group>
      <groupName>标点问题</groupName>
      <ability>L2_Punc</ability>
      <abilityName>标点符号检查</abilityName>
      <candidateList/>
      <explain/>
      <paraID>34B16864</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91c50b45-bf15-4e16-8699-e46053051b5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2536</Words>
  <Characters>2677</Characters>
  <Lines>0</Lines>
  <Paragraphs>0</Paragraphs>
  <TotalTime>1</TotalTime>
  <ScaleCrop>false</ScaleCrop>
  <LinksUpToDate>false</LinksUpToDate>
  <CharactersWithSpaces>2830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cp:lastPrinted>2025-12-02T06:59:00Z</cp:lastPrinted>
  <dcterms:modified xsi:type="dcterms:W3CDTF">2026-03-16T07:54:55Z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eyJoZGlkIjoiMDFkOTA5NTYwNzNjODhiOTA4Y2RjNTgwMDk1MWUzMzQiLCJ1c2VySWQiOiIzMzcxNDI2NTkifQ==</vt:lpwstr>
  </property>
  <property fmtid="{D5CDD505-2E9C-101B-9397-08002B2CF9AE}" pid="4" name="ICV">
    <vt:lpwstr>7684AF8160704634871DFDFDC7FA89CD_13</vt:lpwstr>
  </property>
</Properties>
</file>