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55EE5">
      <w:pPr>
        <w:pStyle w:val="8"/>
        <w:overflowPunct w:val="0"/>
        <w:topLinePunct/>
        <w:autoSpaceDE/>
        <w:autoSpaceDN/>
        <w:snapToGrid/>
        <w:rPr>
          <w:rFonts w:hint="eastAsia" w:eastAsia="黑体"/>
          <w:lang w:val="en-US" w:eastAsia="zh-CN"/>
        </w:rPr>
      </w:pPr>
      <mc:AlternateContent>
        <mc:Choice Requires="wpsCustomData">
          <wpsCustomData:docfieldStart id="0" docfieldname="附件" hidden="0" print="1" readonly="0" index="2"/>
        </mc:Choice>
      </mc:AlternateContent>
      <w:r>
        <w:t>附件</w:t>
      </w:r>
      <w:r>
        <w:rPr>
          <w:rFonts w:hint="eastAsia"/>
          <w:lang w:val="en-US" w:eastAsia="zh-CN"/>
        </w:rPr>
        <w:t>2</w:t>
      </w:r>
      <mc:AlternateContent>
        <mc:Choice Requires="wpsCustomData">
          <wpsCustomData:docfieldEnd id="0"/>
        </mc:Choice>
      </mc:AlternateContent>
    </w:p>
    <w:p w14:paraId="2D490D94">
      <w:pPr>
        <w:pStyle w:val="5"/>
        <w:overflowPunct w:val="0"/>
        <w:topLinePunct/>
        <w:autoSpaceDE/>
        <w:autoSpaceDN/>
        <w:snapToGrid/>
      </w:pPr>
      <mc:AlternateContent>
        <mc:Choice Requires="wpsCustomData">
          <wpsCustomData:docfieldStart id="1" docfieldname="FJ_标题_1" hidden="0" print="1" readonly="0" index="8"/>
        </mc:Choice>
      </mc:AlternateContent>
      <w:r>
        <w:t>第</w:t>
      </w:r>
      <w:r>
        <w:rPr>
          <w:rFonts w:hint="eastAsia"/>
          <w:lang w:eastAsia="zh-CN"/>
        </w:rPr>
        <w:t>四</w:t>
      </w:r>
      <w:r>
        <w:t>届湖南省大学生“用英语讲好湖南故事”短视频大赛作品内容和要求</w:t>
      </w:r>
      <mc:AlternateContent>
        <mc:Choice Requires="wpsCustomData">
          <wpsCustomData:docfieldEnd id="1"/>
        </mc:Choice>
      </mc:AlternateContent>
    </w:p>
    <w:p w14:paraId="6433207F">
      <w:pPr>
        <w:pStyle w:val="2"/>
        <w:numPr>
          <w:ilvl w:val="0"/>
          <w:numId w:val="1"/>
        </w:numPr>
        <w:overflowPunct w:val="0"/>
        <w:topLinePunct/>
        <w:autoSpaceDE/>
        <w:autoSpaceDN/>
        <w:snapToGrid/>
        <w:ind w:left="0" w:leftChars="0" w:firstLine="616" w:firstLineChars="0"/>
        <w:rPr>
          <w:b w:val="0"/>
        </w:rPr>
      </w:pPr>
      <w:r>
        <w:t>作品内容</w:t>
      </w:r>
    </w:p>
    <w:p w14:paraId="42C7B749">
      <w:pPr>
        <w:ind w:firstLine="616" w:firstLineChars="200"/>
        <w:rPr>
          <w:rFonts w:hint="eastAsia"/>
        </w:rPr>
      </w:pPr>
      <w:r>
        <w:rPr>
          <w:rFonts w:hint="eastAsia"/>
        </w:rPr>
        <w:t>时代征途，在接续奋斗中前进；青春华章，在与国同行中书写。2026 年，是“十五五”规划的开局之年。回望“十四五”时期，中国经济总量迈上新台阶、民生福祉持续改善、文化自信更加坚定、新质生产力稳步发展，用实打实的成就书写了发展答卷。“十五五”时期是迈向 2035 年基本实现社会主义现代化目标的关键阶段，承前启后，继往开来，将在高质量发展、共同富裕、文化传播等领域续写新篇。</w:t>
      </w:r>
    </w:p>
    <w:p w14:paraId="46542F51">
      <w:pPr>
        <w:ind w:firstLine="616" w:firstLineChars="200"/>
        <w:rPr>
          <w:rFonts w:hint="eastAsia"/>
        </w:rPr>
      </w:pPr>
      <w:r>
        <w:rPr>
          <w:rFonts w:hint="eastAsia"/>
        </w:rPr>
        <w:t>本次大赛主题为“五年之约，青春共赴”，意在激励青年学子立足“十五五”这一重要历史节点，体悟个人与国家发展的同频共振。选手可通过回顾身边的真切变化、展望未来的多样可能，以兼具家国情怀与国际视野的观察，讲述富有情感温度和青春锐气的青年故事。同时，鼓励选手用外语搭建沟通桥梁，以易于国际受众理解的视角和表达，展现可信、可爱、可敬的中国形象，助力不同文明在交流互鉴中增进理解、凝聚共识。选手可选择“新征程”“新镜像”“新赛场”“新丝路”任一板块进行创作，作品需综合运用多元叙事技巧与视听语言，生动展现中国青年对精神传承、科技人文、社会活力的独特感悟与创新表达。</w:t>
      </w:r>
    </w:p>
    <w:p w14:paraId="42570C8F">
      <w:pPr>
        <w:ind w:firstLine="619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（一）足迹：新征程</w:t>
      </w:r>
    </w:p>
    <w:p w14:paraId="4DD8DE32">
      <w:pPr>
        <w:ind w:firstLine="616" w:firstLineChars="200"/>
        <w:rPr>
          <w:rFonts w:hint="eastAsia"/>
        </w:rPr>
      </w:pPr>
      <w:r>
        <w:rPr>
          <w:rFonts w:hint="eastAsia"/>
        </w:rPr>
        <w:t>“十五五”开局之际，恰逢中国工农红军长征胜利 90 周年</w:t>
      </w:r>
    </w:p>
    <w:p w14:paraId="57CEB4AB">
      <w:pPr>
        <w:rPr>
          <w:rFonts w:hint="eastAsia"/>
        </w:rPr>
      </w:pPr>
      <w:r>
        <w:rPr>
          <w:rFonts w:hint="eastAsia"/>
        </w:rPr>
        <w:t>（1936—2026）。历史的足迹，既铭刻着气壮山河的奋斗史诗，也记录着平凡个体的成长故事。本板块鼓励青年探寻精神血脉的当代传承，思考如何走好“我们这一代人的长征路”。创作可围绕重访红色地标，对比今昔巨变，用影像叙事探寻“长征精神”的时代共鸣；也可以以个人或家庭的“五年”故事为切片，记录“十四五”期间的具体改变（如民生福祉、生态改善、个人成长），展望对“下一个五年”的期待与规划；还可寻访与讲述身边在科研攻关、乡村振兴、文化守护等“新战线”上默默奉献的普通人的故事，探讨和平年代“长征精神”的具象化表达。</w:t>
      </w:r>
    </w:p>
    <w:p w14:paraId="170A2CF5">
      <w:pPr>
        <w:ind w:firstLine="619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（二）科技：新镜像</w:t>
      </w:r>
    </w:p>
    <w:p w14:paraId="60313EB0">
      <w:pPr>
        <w:ind w:firstLine="616" w:firstLineChars="200"/>
        <w:rPr>
          <w:rFonts w:hint="eastAsia"/>
        </w:rPr>
      </w:pPr>
      <w:r>
        <w:rPr>
          <w:rFonts w:hint="eastAsia"/>
        </w:rPr>
        <w:t>创新是发展的核心动力，文化是民族的根脉灵魂。人工智能、大数据等前沿科技与博大精深的中华文明深度结合，正催生令人惊叹的“文化新气象”。本板块聚焦科技与人文的创造性融合，鼓励青年探索如何用技术赋能文化传承与创新。创作可展现创新与传统的对话，包括但不限于以下方向：讲述 AI 如何成为学习古籍、修复文物、创作国风艺术的得力伙伴；或运用 AIGC、XR 等技术，让文化遗产“活”起来，实现跨越语言与时空的互动表达；还可以探讨在数字时代，如何对中华美学进行创造性转化，使其焕发新的时代魅力，引领当代审美风尚；作品还可超越单纯的技术展示，深入思考科技如何承载人文温度、促进文明交流互鉴，向世界呈现一个既古老又现代、拥抱技术又守护文明的立体中国形象。</w:t>
      </w:r>
    </w:p>
    <w:p w14:paraId="2D74F715">
      <w:pPr>
        <w:ind w:firstLine="619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（三）聚力：新赛场</w:t>
      </w:r>
    </w:p>
    <w:p w14:paraId="20A44BBF">
      <w:pPr>
        <w:ind w:firstLine="616" w:firstLineChars="200"/>
        <w:rPr>
          <w:rFonts w:hint="eastAsia"/>
        </w:rPr>
      </w:pPr>
      <w:r>
        <w:rPr>
          <w:rFonts w:hint="eastAsia"/>
        </w:rPr>
        <w:t>2026 年将举行多项国内外重要体育赛事。在中国，随着全民健身热潮与健康中国战略持续深化，体育的内涵不断扩展，正逐渐成为生活方式、社交方式乃至产业形态。从“村 BA”的火爆到“湘超”的激情，再到骑行、飞盘等户外运动的流行，都展现了体育凝聚社区、焕发社会活力的强大力量。选择此版块，可记录“村 BA”、“湘超”、马拉松等体育活动的蓬勃生机与和谐图景，或讲述体育如何帮助个体突破自我，彰显奋斗不息的人生态度，亦可通过生动案例，展现体育作为“无国界</w:t>
      </w:r>
    </w:p>
    <w:p w14:paraId="0739B673">
      <w:pPr>
        <w:rPr>
          <w:rFonts w:hint="eastAsia"/>
        </w:rPr>
      </w:pPr>
      <w:r>
        <w:rPr>
          <w:rFonts w:hint="eastAsia"/>
        </w:rPr>
        <w:t>语言”在促进民心相通、对外交流中的独特价值，探寻国家深入落实“健康第一”理念，筑牢接班人身心健康根基的长远大计。</w:t>
      </w:r>
    </w:p>
    <w:p w14:paraId="370BA1F1">
      <w:pPr>
        <w:ind w:firstLine="619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（四）出海：新丝路</w:t>
      </w:r>
    </w:p>
    <w:p w14:paraId="65980DEF">
      <w:pPr>
        <w:ind w:firstLine="616" w:firstLineChars="200"/>
        <w:rPr>
          <w:rFonts w:hint="eastAsia"/>
        </w:rPr>
      </w:pPr>
      <w:r>
        <w:rPr>
          <w:rFonts w:hint="eastAsia"/>
        </w:rPr>
        <w:t>湖南，作为中部对外开放的关键枢纽，正以“产业出海”为核心抓手，深度融入共建“一带一路”倡议。工程机械、轨道交通等优势产业扬帆出海，湘绣、陶瓷等非遗文化焕新出圈，湘菜香飘五洲，让“湖南制造”与“湖南文化”成为联通世界的重要纽带。本板块聚焦湖南产业出海的实践，记录高端装备在沿线国家落地应用的务实成果，挖掘非遗文化借跨境电商、国际展会走向全球的鲜活故事，展现湘菜出海的发展历程与传播活力。同时聚焦跨境贸易、产能合作中的青年身影，讲好湖南与世界双向奔赴的共赢故事，传递中国坚持对外开放、推动共同发展的坚定信念。</w:t>
      </w:r>
    </w:p>
    <w:p w14:paraId="4328E15D">
      <w:pPr>
        <w:ind w:firstLine="619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二、作品要求</w:t>
      </w:r>
    </w:p>
    <w:p w14:paraId="4EC06504">
      <w:pPr>
        <w:ind w:firstLine="616" w:firstLineChars="200"/>
        <w:rPr>
          <w:rFonts w:hint="eastAsia"/>
        </w:rPr>
      </w:pPr>
      <w:r>
        <w:rPr>
          <w:rFonts w:hint="eastAsia"/>
        </w:rPr>
        <w:t>（一）参赛作品需集中展现湖南特色，主题明确，蕴含积极、健康、向上的精神内涵，具备高度的思想性、艺术性和观赏价值。作品内容以真实生活为创作素材，积极传播正能量，严禁低俗、恶搞元素。不得违反国家政策法规，禁止包含种族和宗教歧视内容，不得贬损民族传统文化，亦不得侵犯他人隐私权等。</w:t>
      </w:r>
    </w:p>
    <w:p w14:paraId="1DB43450">
      <w:pPr>
        <w:ind w:firstLine="616" w:firstLineChars="200"/>
        <w:rPr>
          <w:rFonts w:hint="eastAsia"/>
        </w:rPr>
      </w:pPr>
      <w:r>
        <w:rPr>
          <w:rFonts w:hint="eastAsia"/>
        </w:rPr>
        <w:t>（二）根据国家相关法律法规，作品中如涉及地图（含地球仪），请登录标准地图服务系统（http://bzdt.ch.mnr.gov.cn） 下载，并标注审图号，如需使用国旗和国徽图案，请登录中国政府网（www.gov.cn）下载标准版本，并注明引用出处。</w:t>
      </w:r>
    </w:p>
    <w:p w14:paraId="4ACD714C">
      <w:pPr>
        <w:ind w:firstLine="616" w:firstLineChars="200"/>
        <w:rPr>
          <w:rFonts w:hint="eastAsia"/>
        </w:rPr>
      </w:pPr>
      <w:r>
        <w:rPr>
          <w:rFonts w:hint="eastAsia"/>
        </w:rPr>
        <w:t>（三）参赛作品必须是原创作品，必须紧密围绕比赛主题进行创作。参赛者将拥有其作品的著作权。作品的配乐、音效、特效等素材需由参赛者自行添加，并确保提交的视频作品不侵犯任何第三方的合法权益。</w:t>
      </w:r>
    </w:p>
    <w:p w14:paraId="51732168">
      <w:pPr>
        <w:ind w:firstLine="616" w:firstLineChars="200"/>
        <w:rPr>
          <w:rFonts w:hint="eastAsia"/>
        </w:rPr>
      </w:pPr>
      <w:r>
        <w:rPr>
          <w:rFonts w:hint="eastAsia"/>
        </w:rPr>
        <w:t>（四）主办方和承办方均享有免费宣传推广和展览出版视频作品的权利，但不承担因肖像权、名誉权、隐私权、著作权、商标权等引起的任何法律责任。若发生上述纠纷，所有法律责任及后果均由视频制作者承担。主办方保留取消其参与比赛资格的权利。</w:t>
      </w:r>
    </w:p>
    <w:p w14:paraId="6E160396">
      <w:pPr>
        <w:ind w:firstLine="616" w:firstLineChars="200"/>
        <w:rPr>
          <w:rFonts w:hint="eastAsia"/>
        </w:rPr>
      </w:pPr>
      <w:r>
        <w:rPr>
          <w:rFonts w:hint="eastAsia"/>
        </w:rPr>
        <w:t>（五）视频作品语言为英语，并配备英汉双语字幕。视频作品分辨率至少达到 1280×720 像素或以上，视频格式为 MP4，视频时长 4-6 分钟。</w:t>
      </w:r>
    </w:p>
    <w:p w14:paraId="61D88CA4">
      <w:pPr>
        <w:ind w:firstLine="616" w:firstLineChars="200"/>
        <w:rPr>
          <w:rFonts w:hint="eastAsia"/>
        </w:rPr>
      </w:pPr>
      <w:r>
        <w:rPr>
          <w:rFonts w:hint="eastAsia"/>
        </w:rPr>
        <w:t>（六）视频配音必须由参赛团队成员自行完成，不可使用人工智能语音、剪辑软件字幕配音等。如利用多段视频素材的，需加工、剪辑合成一段最终版视频后参评。</w:t>
      </w:r>
    </w:p>
    <w:p w14:paraId="4A1CC3E0">
      <w:pPr>
        <w:ind w:firstLine="616" w:firstLineChars="200"/>
        <w:rPr>
          <w:rFonts w:hint="eastAsia"/>
        </w:rPr>
      </w:pPr>
      <w:r>
        <w:rPr>
          <w:rFonts w:hint="eastAsia"/>
        </w:rPr>
        <w:t>（七）视频中文字幕全部要求简体字，而且表达要规范。</w:t>
      </w:r>
    </w:p>
    <w:p w14:paraId="231E9186">
      <w:pPr>
        <w:ind w:firstLine="616" w:firstLineChars="200"/>
        <w:rPr>
          <w:rFonts w:hint="eastAsia"/>
        </w:rPr>
      </w:pPr>
      <w:r>
        <w:rPr>
          <w:rFonts w:hint="eastAsia"/>
        </w:rPr>
        <w:t>（八）参赛作品须附上中英双语标题（不超过 15 字）,视频中不得出现或隐含所在学校和个人信息。</w:t>
      </w:r>
    </w:p>
    <w:p w14:paraId="172E89EF">
      <w:pPr>
        <w:ind w:firstLine="616" w:firstLineChars="200"/>
        <w:rPr>
          <w:rFonts w:hint="eastAsia"/>
        </w:rPr>
      </w:pPr>
      <w:r>
        <w:rPr>
          <w:rFonts w:hint="eastAsia"/>
        </w:rPr>
        <w:t>（九）辅助扩展资料须提交字幕文件、脚本文件、创作分工表，并可选择性上传其他有助于展示创作过程的补充材料。</w:t>
      </w:r>
    </w:p>
    <w:p w14:paraId="4F66CE19">
      <w:pPr>
        <w:ind w:firstLine="616" w:firstLineChars="200"/>
        <w:rPr>
          <w:rFonts w:hint="eastAsia"/>
        </w:rPr>
      </w:pPr>
      <w:r>
        <w:rPr>
          <w:rFonts w:hint="eastAsia"/>
        </w:rPr>
        <w:t>（十）视频画面需保持清晰流畅，严禁出现第三方软件的 Logo或水印。同时，视频内容中不得包含任何广告元素，也不允许出现二维码链接。</w:t>
      </w:r>
    </w:p>
    <w:p w14:paraId="3F3DEFAF">
      <w:pPr>
        <w:ind w:firstLine="616" w:firstLineChars="200"/>
      </w:pPr>
      <w:bookmarkStart w:id="0" w:name="_GoBack"/>
      <w:bookmarkEnd w:id="0"/>
      <w:r>
        <w:rPr>
          <w:rFonts w:hint="eastAsia"/>
        </w:rPr>
        <w:t>（十一）若不符合以上要求者，视为无效作品。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FC264"/>
    <w:multiLevelType w:val="singleLevel"/>
    <w:tmpl w:val="398FC264"/>
    <w:lvl w:ilvl="0" w:tentative="0">
      <w:start w:val="1"/>
      <w:numFmt w:val="chineseCounting"/>
      <w:suff w:val="nothing"/>
      <w:lvlText w:val="%1、"/>
      <w:lvlJc w:val="left"/>
      <w:pPr>
        <w:ind w:left="0" w:firstLine="61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F0A7B"/>
    <w:rsid w:val="7ED3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0"/>
    </w:pPr>
    <w:rPr>
      <w:rFonts w:ascii="Times New Roman" w:hAnsi="Times New Roman" w:eastAsia="黑体" w:cs="Times New Roman"/>
      <w:spacing w:val="-6"/>
      <w:kern w:val="2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1"/>
    </w:pPr>
    <w:rPr>
      <w:rFonts w:ascii="Times New Roman" w:hAnsi="Times New Roman" w:eastAsia="楷体" w:cs="Times New Roman"/>
      <w:spacing w:val="-6"/>
      <w:kern w:val="2"/>
      <w:sz w:val="32"/>
      <w:szCs w:val="32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5">
    <w:name w:val="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spacing w:val="-6"/>
      <w:kern w:val="2"/>
      <w:sz w:val="44"/>
      <w:szCs w:val="32"/>
      <w:lang w:bidi="ar-SA"/>
    </w:rPr>
  </w:style>
  <w:style w:type="paragraph" w:customStyle="1" w:styleId="8">
    <w:name w:val="附录标题"/>
    <w:next w:val="1"/>
    <w:qFormat/>
    <w:uiPriority w:val="0"/>
    <w:pPr>
      <w:widowControl w:val="0"/>
      <w:overflowPunct w:val="0"/>
      <w:topLinePunct/>
      <w:autoSpaceDN w:val="0"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spacing w:val="-6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1665</Words>
  <Characters>1752</Characters>
  <Lines>0</Lines>
  <Paragraphs>0</Paragraphs>
  <TotalTime>4</TotalTime>
  <ScaleCrop>false</ScaleCrop>
  <LinksUpToDate>false</LinksUpToDate>
  <CharactersWithSpaces>1755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2025-03-13T03:13:00Z</dcterms:created>
  <dc:creator>GJJLC</dc:creator>
  <cp:lastModifiedBy>邵阳学院国际交流处</cp:lastModifiedBy>
  <dcterms:modified xsi:type="dcterms:W3CDTF">2026-03-18T06:44:54Z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eyJoZGlkIjoiYTY3ZTBiNTE0N2IwMzM0YTkxMWRlMzQzM2YzNDg4NzUiLCJ1c2VySWQiOiIxNzY4MjYxMjYxIn0=</vt:lpwstr>
  </property>
  <property fmtid="{D5CDD505-2E9C-101B-9397-08002B2CF9AE}" pid="4" name="ICV">
    <vt:lpwstr>C01B742E8F0B4AC1B8A65AA927D88008_12</vt:lpwstr>
  </property>
</Properties>
</file>