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18" w:rsidRDefault="00BE5172">
      <w:pPr>
        <w:spacing w:line="360" w:lineRule="auto"/>
        <w:jc w:val="center"/>
        <w:rPr>
          <w:rFonts w:eastAsia="黑体"/>
          <w:b/>
          <w:sz w:val="44"/>
          <w:szCs w:val="44"/>
        </w:rPr>
      </w:pPr>
      <w:r>
        <w:rPr>
          <w:rFonts w:eastAsia="黑体" w:hAnsi="黑体"/>
          <w:b/>
          <w:sz w:val="44"/>
          <w:szCs w:val="44"/>
        </w:rPr>
        <w:t>会计系</w:t>
      </w:r>
      <w:r>
        <w:rPr>
          <w:rFonts w:eastAsia="黑体"/>
          <w:b/>
          <w:sz w:val="44"/>
          <w:szCs w:val="44"/>
        </w:rPr>
        <w:t>201</w:t>
      </w:r>
      <w:r>
        <w:rPr>
          <w:rFonts w:eastAsia="黑体" w:hint="eastAsia"/>
          <w:b/>
          <w:sz w:val="44"/>
          <w:szCs w:val="44"/>
        </w:rPr>
        <w:t>6-2017</w:t>
      </w:r>
      <w:r>
        <w:rPr>
          <w:rFonts w:eastAsia="黑体" w:hint="eastAsia"/>
          <w:b/>
          <w:sz w:val="44"/>
          <w:szCs w:val="44"/>
        </w:rPr>
        <w:t>学</w:t>
      </w:r>
      <w:r>
        <w:rPr>
          <w:rFonts w:eastAsia="黑体" w:hAnsi="黑体"/>
          <w:b/>
          <w:sz w:val="44"/>
          <w:szCs w:val="44"/>
        </w:rPr>
        <w:t>年教学质量报告</w:t>
      </w:r>
    </w:p>
    <w:p w:rsidR="00D62E18" w:rsidRDefault="00BE5172">
      <w:pPr>
        <w:spacing w:line="360" w:lineRule="auto"/>
        <w:ind w:firstLineChars="196" w:firstLine="551"/>
        <w:rPr>
          <w:rFonts w:ascii="黑体" w:eastAsia="黑体"/>
          <w:b/>
          <w:bCs/>
          <w:sz w:val="28"/>
          <w:szCs w:val="28"/>
        </w:rPr>
      </w:pPr>
      <w:r>
        <w:rPr>
          <w:rFonts w:ascii="黑体" w:eastAsia="黑体" w:hAnsi="宋体" w:hint="eastAsia"/>
          <w:b/>
          <w:bCs/>
          <w:sz w:val="28"/>
          <w:szCs w:val="28"/>
        </w:rPr>
        <w:t>一、前言</w:t>
      </w:r>
    </w:p>
    <w:p w:rsidR="00D62E18" w:rsidRDefault="00BE5172">
      <w:pPr>
        <w:spacing w:line="360" w:lineRule="auto"/>
        <w:ind w:firstLineChars="200" w:firstLine="480"/>
        <w:rPr>
          <w:rFonts w:hAnsi="宋体"/>
          <w:sz w:val="24"/>
        </w:rPr>
      </w:pPr>
      <w:r>
        <w:rPr>
          <w:rFonts w:hAnsi="宋体"/>
          <w:sz w:val="24"/>
        </w:rPr>
        <w:t>邵阳学院会计系工作的总体指导思想和定位目标是：</w:t>
      </w:r>
      <w:r>
        <w:rPr>
          <w:sz w:val="24"/>
        </w:rPr>
        <w:t>“</w:t>
      </w:r>
      <w:r>
        <w:rPr>
          <w:rFonts w:hAnsi="宋体"/>
          <w:sz w:val="24"/>
        </w:rPr>
        <w:t>在学院党委行政正确指导下，顺应地方高校应用型转型实践，走内涵式发展的道路，关注全系师生的共同成长，把会计系建设成为办学理念先进、办学条件优良、学研结合紧密、人才培养质量高、社会服务能力强、专业与学科特色与优势明显，在省内地方本科院校同类院系中起引领和示范作用的院系</w:t>
      </w:r>
      <w:r>
        <w:rPr>
          <w:sz w:val="24"/>
        </w:rPr>
        <w:t>”</w:t>
      </w:r>
      <w:r>
        <w:rPr>
          <w:rFonts w:hAnsi="宋体"/>
          <w:sz w:val="24"/>
        </w:rPr>
        <w:t>。</w:t>
      </w:r>
      <w:r>
        <w:rPr>
          <w:sz w:val="24"/>
        </w:rPr>
        <w:t>201</w:t>
      </w:r>
      <w:r>
        <w:rPr>
          <w:rFonts w:hint="eastAsia"/>
          <w:sz w:val="24"/>
        </w:rPr>
        <w:t>6</w:t>
      </w:r>
      <w:r>
        <w:rPr>
          <w:rFonts w:hAnsi="宋体"/>
          <w:sz w:val="24"/>
        </w:rPr>
        <w:t>年</w:t>
      </w:r>
      <w:r>
        <w:rPr>
          <w:rFonts w:hAnsi="宋体" w:hint="eastAsia"/>
          <w:sz w:val="24"/>
        </w:rPr>
        <w:t>，</w:t>
      </w:r>
      <w:r>
        <w:rPr>
          <w:rFonts w:hAnsi="宋体"/>
          <w:sz w:val="24"/>
        </w:rPr>
        <w:t>我们本着以教学工作为中心，注重人才培养质量，精心打造毕业生的就业力。</w:t>
      </w:r>
      <w:r>
        <w:rPr>
          <w:rFonts w:hAnsi="宋体" w:hint="eastAsia"/>
          <w:sz w:val="24"/>
        </w:rPr>
        <w:t>2016</w:t>
      </w:r>
      <w:r>
        <w:rPr>
          <w:rFonts w:hAnsi="宋体" w:hint="eastAsia"/>
          <w:sz w:val="24"/>
        </w:rPr>
        <w:t>年</w:t>
      </w:r>
      <w:r>
        <w:rPr>
          <w:rFonts w:hAnsi="宋体" w:hint="eastAsia"/>
          <w:sz w:val="24"/>
        </w:rPr>
        <w:t>11</w:t>
      </w:r>
      <w:r>
        <w:rPr>
          <w:rFonts w:hAnsi="宋体" w:hint="eastAsia"/>
          <w:sz w:val="24"/>
        </w:rPr>
        <w:t>月，邵阳电视台对邵阳学院召开应用型会计类人才培养专家座谈会进行了新闻报道。</w:t>
      </w:r>
      <w:r>
        <w:rPr>
          <w:rFonts w:hAnsi="宋体" w:hint="eastAsia"/>
          <w:sz w:val="24"/>
        </w:rPr>
        <w:t>2016</w:t>
      </w:r>
      <w:r>
        <w:rPr>
          <w:rFonts w:hAnsi="宋体" w:hint="eastAsia"/>
          <w:sz w:val="24"/>
        </w:rPr>
        <w:t>年</w:t>
      </w:r>
      <w:r>
        <w:rPr>
          <w:rFonts w:hAnsi="宋体" w:hint="eastAsia"/>
          <w:sz w:val="24"/>
        </w:rPr>
        <w:t>12</w:t>
      </w:r>
      <w:r>
        <w:rPr>
          <w:rFonts w:hAnsi="宋体" w:hint="eastAsia"/>
          <w:sz w:val="24"/>
        </w:rPr>
        <w:t>月，财政部举办的《中国会计报》，以《校企合作：邵阳学院注重培养应用型会计人才》为题，报道了我校加强校企合作、促进人才培养转型的事迹。湖南省财政厅举办的《湖南会计报》也以《贯彻规划纲要、共商人才培养》为题对我校会计系加强校企合作和转型发展的事迹进行报道。</w:t>
      </w:r>
    </w:p>
    <w:p w:rsidR="00D62E18" w:rsidRDefault="00BE5172">
      <w:pPr>
        <w:spacing w:line="360" w:lineRule="auto"/>
        <w:ind w:firstLineChars="196" w:firstLine="551"/>
        <w:rPr>
          <w:rFonts w:ascii="黑体" w:eastAsia="黑体"/>
          <w:b/>
          <w:bCs/>
          <w:color w:val="000000" w:themeColor="text1"/>
          <w:sz w:val="28"/>
          <w:szCs w:val="28"/>
        </w:rPr>
      </w:pPr>
      <w:r>
        <w:rPr>
          <w:rFonts w:ascii="黑体" w:eastAsia="黑体" w:hAnsi="宋体" w:hint="eastAsia"/>
          <w:b/>
          <w:bCs/>
          <w:color w:val="000000" w:themeColor="text1"/>
          <w:sz w:val="28"/>
          <w:szCs w:val="28"/>
        </w:rPr>
        <w:t>二、基本情况</w:t>
      </w:r>
    </w:p>
    <w:p w:rsidR="00D62E18" w:rsidRDefault="00BE5172" w:rsidP="00587ACB">
      <w:pPr>
        <w:spacing w:line="360" w:lineRule="auto"/>
        <w:ind w:firstLineChars="197" w:firstLine="473"/>
        <w:rPr>
          <w:rFonts w:hAnsi="宋体"/>
          <w:bCs/>
          <w:color w:val="000000" w:themeColor="text1"/>
          <w:sz w:val="24"/>
        </w:rPr>
      </w:pPr>
      <w:r>
        <w:rPr>
          <w:rFonts w:hAnsi="宋体"/>
          <w:color w:val="000000" w:themeColor="text1"/>
          <w:sz w:val="24"/>
        </w:rPr>
        <w:t>会计系</w:t>
      </w:r>
      <w:r>
        <w:rPr>
          <w:rFonts w:hAnsi="宋体"/>
          <w:bCs/>
          <w:color w:val="000000" w:themeColor="text1"/>
          <w:sz w:val="24"/>
        </w:rPr>
        <w:t>拥有会计学和资产评估两个本科专业，目前有专任教师</w:t>
      </w:r>
      <w:r>
        <w:rPr>
          <w:rFonts w:hint="eastAsia"/>
          <w:bCs/>
          <w:color w:val="000000" w:themeColor="text1"/>
          <w:sz w:val="24"/>
        </w:rPr>
        <w:t>24</w:t>
      </w:r>
      <w:r>
        <w:rPr>
          <w:rFonts w:hAnsi="宋体"/>
          <w:bCs/>
          <w:color w:val="000000" w:themeColor="text1"/>
          <w:sz w:val="24"/>
        </w:rPr>
        <w:t>人，四个年级的在校学生数为</w:t>
      </w:r>
      <w:r>
        <w:rPr>
          <w:rFonts w:hAnsi="宋体" w:hint="eastAsia"/>
          <w:bCs/>
          <w:color w:val="000000" w:themeColor="text1"/>
          <w:sz w:val="24"/>
        </w:rPr>
        <w:t>889</w:t>
      </w:r>
      <w:r>
        <w:rPr>
          <w:rFonts w:hAnsi="宋体" w:hint="eastAsia"/>
          <w:bCs/>
          <w:color w:val="000000" w:themeColor="text1"/>
          <w:sz w:val="24"/>
        </w:rPr>
        <w:t>人</w:t>
      </w:r>
      <w:r>
        <w:rPr>
          <w:rFonts w:hAnsi="宋体"/>
          <w:bCs/>
          <w:color w:val="000000" w:themeColor="text1"/>
          <w:sz w:val="24"/>
        </w:rPr>
        <w:t>。从师生比来看，教师队伍</w:t>
      </w:r>
      <w:r>
        <w:rPr>
          <w:rFonts w:hAnsi="宋体" w:hint="eastAsia"/>
          <w:bCs/>
          <w:color w:val="000000" w:themeColor="text1"/>
          <w:sz w:val="24"/>
        </w:rPr>
        <w:t>明</w:t>
      </w:r>
      <w:r>
        <w:rPr>
          <w:rFonts w:hAnsi="宋体"/>
          <w:bCs/>
          <w:color w:val="000000" w:themeColor="text1"/>
          <w:sz w:val="24"/>
        </w:rPr>
        <w:t>显不足。目前学校和系级层面仍要进一步加强专业建设，加快专业与学科建设的能力，以提高人才培养质量，更好地为地方经济建设服务。</w:t>
      </w:r>
    </w:p>
    <w:p w:rsidR="00D62E18" w:rsidRDefault="00BE5172">
      <w:pPr>
        <w:spacing w:line="360" w:lineRule="auto"/>
        <w:ind w:firstLine="113"/>
        <w:rPr>
          <w:rFonts w:ascii="黑体" w:eastAsia="黑体"/>
          <w:b/>
          <w:color w:val="000000" w:themeColor="text1"/>
          <w:sz w:val="24"/>
        </w:rPr>
      </w:pPr>
      <w:r>
        <w:rPr>
          <w:rFonts w:ascii="黑体" w:eastAsia="黑体" w:hint="eastAsia"/>
          <w:b/>
          <w:color w:val="000000" w:themeColor="text1"/>
          <w:sz w:val="24"/>
        </w:rPr>
        <w:t xml:space="preserve">    1</w:t>
      </w:r>
      <w:r>
        <w:rPr>
          <w:rFonts w:ascii="黑体" w:eastAsia="黑体" w:hAnsi="宋体" w:hint="eastAsia"/>
          <w:b/>
          <w:color w:val="000000" w:themeColor="text1"/>
          <w:sz w:val="24"/>
        </w:rPr>
        <w:t xml:space="preserve">. </w:t>
      </w:r>
      <w:r>
        <w:rPr>
          <w:rFonts w:ascii="黑体" w:eastAsia="黑体" w:hAnsi="宋体" w:hint="eastAsia"/>
          <w:b/>
          <w:color w:val="000000" w:themeColor="text1"/>
          <w:sz w:val="24"/>
        </w:rPr>
        <w:t>师资队伍基本状况</w:t>
      </w:r>
    </w:p>
    <w:p w:rsidR="00D62E18" w:rsidRDefault="00BE5172">
      <w:pPr>
        <w:spacing w:line="360" w:lineRule="auto"/>
        <w:jc w:val="center"/>
        <w:rPr>
          <w:color w:val="000000" w:themeColor="text1"/>
          <w:sz w:val="24"/>
        </w:rPr>
      </w:pPr>
      <w:r>
        <w:rPr>
          <w:rFonts w:hAnsi="宋体"/>
          <w:color w:val="000000" w:themeColor="text1"/>
          <w:sz w:val="24"/>
        </w:rPr>
        <w:t>表</w:t>
      </w:r>
      <w:r>
        <w:rPr>
          <w:color w:val="000000" w:themeColor="text1"/>
          <w:sz w:val="24"/>
        </w:rPr>
        <w:t>1  201</w:t>
      </w:r>
      <w:r>
        <w:rPr>
          <w:rFonts w:hint="eastAsia"/>
          <w:color w:val="000000" w:themeColor="text1"/>
          <w:sz w:val="24"/>
        </w:rPr>
        <w:t>6</w:t>
      </w:r>
      <w:r>
        <w:rPr>
          <w:rFonts w:hAnsi="宋体"/>
          <w:color w:val="000000" w:themeColor="text1"/>
          <w:sz w:val="24"/>
        </w:rPr>
        <w:t>年教师基本情况</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6"/>
        <w:gridCol w:w="626"/>
        <w:gridCol w:w="627"/>
        <w:gridCol w:w="628"/>
        <w:gridCol w:w="830"/>
        <w:gridCol w:w="830"/>
        <w:gridCol w:w="830"/>
        <w:gridCol w:w="833"/>
        <w:gridCol w:w="830"/>
        <w:gridCol w:w="830"/>
        <w:gridCol w:w="830"/>
        <w:gridCol w:w="833"/>
      </w:tblGrid>
      <w:tr w:rsidR="00D62E18">
        <w:trPr>
          <w:trHeight w:val="483"/>
        </w:trPr>
        <w:tc>
          <w:tcPr>
            <w:tcW w:w="2507" w:type="dxa"/>
            <w:gridSpan w:val="4"/>
            <w:vAlign w:val="center"/>
          </w:tcPr>
          <w:p w:rsidR="00D62E18" w:rsidRDefault="00BE5172">
            <w:pPr>
              <w:spacing w:line="360" w:lineRule="auto"/>
              <w:jc w:val="center"/>
              <w:rPr>
                <w:color w:val="000000" w:themeColor="text1"/>
                <w:sz w:val="24"/>
              </w:rPr>
            </w:pPr>
            <w:r>
              <w:rPr>
                <w:rFonts w:hAnsi="宋体"/>
                <w:color w:val="000000" w:themeColor="text1"/>
                <w:sz w:val="24"/>
              </w:rPr>
              <w:t>教师数量</w:t>
            </w:r>
          </w:p>
        </w:tc>
        <w:tc>
          <w:tcPr>
            <w:tcW w:w="3323" w:type="dxa"/>
            <w:gridSpan w:val="4"/>
            <w:vAlign w:val="center"/>
          </w:tcPr>
          <w:p w:rsidR="00D62E18" w:rsidRDefault="00BE5172">
            <w:pPr>
              <w:spacing w:line="360" w:lineRule="auto"/>
              <w:jc w:val="center"/>
              <w:rPr>
                <w:color w:val="000000" w:themeColor="text1"/>
                <w:sz w:val="24"/>
              </w:rPr>
            </w:pPr>
            <w:r>
              <w:rPr>
                <w:rFonts w:hAnsi="宋体"/>
                <w:color w:val="000000" w:themeColor="text1"/>
                <w:sz w:val="24"/>
              </w:rPr>
              <w:t>专任教师职称结构</w:t>
            </w:r>
          </w:p>
        </w:tc>
        <w:tc>
          <w:tcPr>
            <w:tcW w:w="3323" w:type="dxa"/>
            <w:gridSpan w:val="4"/>
            <w:vAlign w:val="center"/>
          </w:tcPr>
          <w:p w:rsidR="00D62E18" w:rsidRDefault="00BE5172">
            <w:pPr>
              <w:spacing w:line="360" w:lineRule="auto"/>
              <w:jc w:val="center"/>
              <w:rPr>
                <w:color w:val="000000" w:themeColor="text1"/>
                <w:sz w:val="24"/>
              </w:rPr>
            </w:pPr>
            <w:r>
              <w:rPr>
                <w:rFonts w:hAnsi="宋体"/>
                <w:color w:val="000000" w:themeColor="text1"/>
                <w:sz w:val="24"/>
              </w:rPr>
              <w:t>专任教师学历结构</w:t>
            </w:r>
          </w:p>
        </w:tc>
      </w:tr>
      <w:tr w:rsidR="00D62E18">
        <w:trPr>
          <w:trHeight w:val="483"/>
        </w:trPr>
        <w:tc>
          <w:tcPr>
            <w:tcW w:w="626" w:type="dxa"/>
            <w:vAlign w:val="center"/>
          </w:tcPr>
          <w:p w:rsidR="00D62E18" w:rsidRDefault="00BE5172">
            <w:pPr>
              <w:spacing w:line="360" w:lineRule="auto"/>
              <w:jc w:val="center"/>
              <w:rPr>
                <w:color w:val="000000" w:themeColor="text1"/>
                <w:sz w:val="24"/>
              </w:rPr>
            </w:pPr>
            <w:r>
              <w:rPr>
                <w:rFonts w:hAnsi="宋体"/>
                <w:color w:val="000000" w:themeColor="text1"/>
                <w:sz w:val="24"/>
              </w:rPr>
              <w:t>职工总数</w:t>
            </w:r>
          </w:p>
        </w:tc>
        <w:tc>
          <w:tcPr>
            <w:tcW w:w="626" w:type="dxa"/>
            <w:vAlign w:val="center"/>
          </w:tcPr>
          <w:p w:rsidR="00D62E18" w:rsidRDefault="00BE5172">
            <w:pPr>
              <w:spacing w:line="360" w:lineRule="auto"/>
              <w:jc w:val="center"/>
              <w:rPr>
                <w:color w:val="000000" w:themeColor="text1"/>
                <w:sz w:val="24"/>
              </w:rPr>
            </w:pPr>
            <w:r>
              <w:rPr>
                <w:rFonts w:hAnsi="宋体"/>
                <w:color w:val="000000" w:themeColor="text1"/>
                <w:sz w:val="24"/>
              </w:rPr>
              <w:t>专任教师数</w:t>
            </w:r>
          </w:p>
        </w:tc>
        <w:tc>
          <w:tcPr>
            <w:tcW w:w="627" w:type="dxa"/>
            <w:vAlign w:val="center"/>
          </w:tcPr>
          <w:p w:rsidR="00D62E18" w:rsidRDefault="00BE5172">
            <w:pPr>
              <w:spacing w:line="360" w:lineRule="auto"/>
              <w:jc w:val="center"/>
              <w:rPr>
                <w:color w:val="000000" w:themeColor="text1"/>
                <w:sz w:val="24"/>
              </w:rPr>
            </w:pPr>
            <w:r>
              <w:rPr>
                <w:rFonts w:hAnsi="宋体"/>
                <w:color w:val="000000" w:themeColor="text1"/>
                <w:sz w:val="24"/>
              </w:rPr>
              <w:t>外聘教师数</w:t>
            </w:r>
          </w:p>
        </w:tc>
        <w:tc>
          <w:tcPr>
            <w:tcW w:w="628" w:type="dxa"/>
            <w:vAlign w:val="center"/>
          </w:tcPr>
          <w:p w:rsidR="00D62E18" w:rsidRDefault="00BE5172">
            <w:pPr>
              <w:spacing w:line="360" w:lineRule="auto"/>
              <w:jc w:val="center"/>
              <w:rPr>
                <w:color w:val="000000" w:themeColor="text1"/>
                <w:sz w:val="24"/>
              </w:rPr>
            </w:pPr>
            <w:r>
              <w:rPr>
                <w:rFonts w:hAnsi="宋体"/>
                <w:color w:val="000000" w:themeColor="text1"/>
                <w:sz w:val="24"/>
              </w:rPr>
              <w:t>兼任教师数</w:t>
            </w:r>
          </w:p>
        </w:tc>
        <w:tc>
          <w:tcPr>
            <w:tcW w:w="830" w:type="dxa"/>
            <w:vAlign w:val="center"/>
          </w:tcPr>
          <w:p w:rsidR="00D62E18" w:rsidRDefault="00BE5172">
            <w:pPr>
              <w:spacing w:line="360" w:lineRule="auto"/>
              <w:jc w:val="center"/>
              <w:rPr>
                <w:color w:val="000000" w:themeColor="text1"/>
                <w:sz w:val="24"/>
              </w:rPr>
            </w:pPr>
            <w:r>
              <w:rPr>
                <w:rFonts w:hAnsi="宋体"/>
                <w:color w:val="000000" w:themeColor="text1"/>
                <w:sz w:val="24"/>
              </w:rPr>
              <w:t>正高</w:t>
            </w:r>
          </w:p>
        </w:tc>
        <w:tc>
          <w:tcPr>
            <w:tcW w:w="830" w:type="dxa"/>
            <w:vAlign w:val="center"/>
          </w:tcPr>
          <w:p w:rsidR="00D62E18" w:rsidRDefault="00BE5172">
            <w:pPr>
              <w:spacing w:line="360" w:lineRule="auto"/>
              <w:jc w:val="center"/>
              <w:rPr>
                <w:color w:val="000000" w:themeColor="text1"/>
                <w:sz w:val="24"/>
              </w:rPr>
            </w:pPr>
            <w:r>
              <w:rPr>
                <w:rFonts w:hAnsi="宋体"/>
                <w:color w:val="000000" w:themeColor="text1"/>
                <w:sz w:val="24"/>
              </w:rPr>
              <w:t>副高</w:t>
            </w:r>
          </w:p>
        </w:tc>
        <w:tc>
          <w:tcPr>
            <w:tcW w:w="830" w:type="dxa"/>
            <w:vAlign w:val="center"/>
          </w:tcPr>
          <w:p w:rsidR="00D62E18" w:rsidRDefault="00BE5172">
            <w:pPr>
              <w:spacing w:line="360" w:lineRule="auto"/>
              <w:jc w:val="center"/>
              <w:rPr>
                <w:color w:val="000000" w:themeColor="text1"/>
                <w:sz w:val="24"/>
              </w:rPr>
            </w:pPr>
            <w:r>
              <w:rPr>
                <w:rFonts w:hAnsi="宋体"/>
                <w:color w:val="000000" w:themeColor="text1"/>
                <w:sz w:val="24"/>
              </w:rPr>
              <w:t>中级</w:t>
            </w:r>
          </w:p>
        </w:tc>
        <w:tc>
          <w:tcPr>
            <w:tcW w:w="833" w:type="dxa"/>
            <w:vAlign w:val="center"/>
          </w:tcPr>
          <w:p w:rsidR="00D62E18" w:rsidRDefault="00BE5172">
            <w:pPr>
              <w:spacing w:line="360" w:lineRule="auto"/>
              <w:jc w:val="center"/>
              <w:rPr>
                <w:color w:val="000000" w:themeColor="text1"/>
                <w:sz w:val="24"/>
              </w:rPr>
            </w:pPr>
            <w:r>
              <w:rPr>
                <w:rFonts w:hAnsi="宋体"/>
                <w:color w:val="000000" w:themeColor="text1"/>
                <w:sz w:val="24"/>
              </w:rPr>
              <w:t>其他</w:t>
            </w:r>
          </w:p>
        </w:tc>
        <w:tc>
          <w:tcPr>
            <w:tcW w:w="830" w:type="dxa"/>
            <w:vAlign w:val="center"/>
          </w:tcPr>
          <w:p w:rsidR="00D62E18" w:rsidRDefault="00BE5172">
            <w:pPr>
              <w:spacing w:line="360" w:lineRule="auto"/>
              <w:jc w:val="center"/>
              <w:rPr>
                <w:color w:val="000000" w:themeColor="text1"/>
                <w:sz w:val="24"/>
              </w:rPr>
            </w:pPr>
            <w:r>
              <w:rPr>
                <w:rFonts w:hAnsi="宋体"/>
                <w:color w:val="000000" w:themeColor="text1"/>
                <w:sz w:val="24"/>
              </w:rPr>
              <w:t>博士</w:t>
            </w:r>
          </w:p>
        </w:tc>
        <w:tc>
          <w:tcPr>
            <w:tcW w:w="830" w:type="dxa"/>
            <w:vAlign w:val="center"/>
          </w:tcPr>
          <w:p w:rsidR="00D62E18" w:rsidRDefault="00BE5172">
            <w:pPr>
              <w:spacing w:line="360" w:lineRule="auto"/>
              <w:jc w:val="center"/>
              <w:rPr>
                <w:color w:val="000000" w:themeColor="text1"/>
                <w:sz w:val="24"/>
              </w:rPr>
            </w:pPr>
            <w:r>
              <w:rPr>
                <w:rFonts w:hAnsi="宋体"/>
                <w:color w:val="000000" w:themeColor="text1"/>
                <w:sz w:val="24"/>
              </w:rPr>
              <w:t>硕士</w:t>
            </w:r>
          </w:p>
        </w:tc>
        <w:tc>
          <w:tcPr>
            <w:tcW w:w="830" w:type="dxa"/>
            <w:vAlign w:val="center"/>
          </w:tcPr>
          <w:p w:rsidR="00D62E18" w:rsidRDefault="00BE5172">
            <w:pPr>
              <w:spacing w:line="360" w:lineRule="auto"/>
              <w:jc w:val="center"/>
              <w:rPr>
                <w:color w:val="000000" w:themeColor="text1"/>
                <w:sz w:val="24"/>
              </w:rPr>
            </w:pPr>
            <w:r>
              <w:rPr>
                <w:rFonts w:hAnsi="宋体"/>
                <w:color w:val="000000" w:themeColor="text1"/>
                <w:sz w:val="24"/>
              </w:rPr>
              <w:t>本科</w:t>
            </w:r>
          </w:p>
        </w:tc>
        <w:tc>
          <w:tcPr>
            <w:tcW w:w="833" w:type="dxa"/>
            <w:vAlign w:val="center"/>
          </w:tcPr>
          <w:p w:rsidR="00D62E18" w:rsidRDefault="00BE5172">
            <w:pPr>
              <w:spacing w:line="360" w:lineRule="auto"/>
              <w:jc w:val="center"/>
              <w:rPr>
                <w:color w:val="000000" w:themeColor="text1"/>
                <w:sz w:val="24"/>
              </w:rPr>
            </w:pPr>
            <w:r>
              <w:rPr>
                <w:rFonts w:hAnsi="宋体"/>
                <w:color w:val="000000" w:themeColor="text1"/>
                <w:sz w:val="24"/>
              </w:rPr>
              <w:t>其他</w:t>
            </w:r>
          </w:p>
        </w:tc>
      </w:tr>
      <w:tr w:rsidR="00D62E18">
        <w:trPr>
          <w:trHeight w:val="483"/>
        </w:trPr>
        <w:tc>
          <w:tcPr>
            <w:tcW w:w="626" w:type="dxa"/>
            <w:vAlign w:val="center"/>
          </w:tcPr>
          <w:p w:rsidR="00D62E18" w:rsidRDefault="00BE5172">
            <w:pPr>
              <w:spacing w:line="360" w:lineRule="auto"/>
              <w:jc w:val="center"/>
              <w:rPr>
                <w:color w:val="FF0000"/>
                <w:sz w:val="24"/>
              </w:rPr>
            </w:pPr>
            <w:r>
              <w:rPr>
                <w:sz w:val="24"/>
              </w:rPr>
              <w:t>2</w:t>
            </w:r>
            <w:r>
              <w:rPr>
                <w:rFonts w:hint="eastAsia"/>
                <w:sz w:val="24"/>
              </w:rPr>
              <w:t>4</w:t>
            </w:r>
          </w:p>
        </w:tc>
        <w:tc>
          <w:tcPr>
            <w:tcW w:w="626" w:type="dxa"/>
            <w:vAlign w:val="center"/>
          </w:tcPr>
          <w:p w:rsidR="00D62E18" w:rsidRDefault="00BE5172">
            <w:pPr>
              <w:spacing w:line="360" w:lineRule="auto"/>
              <w:jc w:val="center"/>
              <w:rPr>
                <w:color w:val="FF0000"/>
                <w:sz w:val="24"/>
              </w:rPr>
            </w:pPr>
            <w:r>
              <w:rPr>
                <w:sz w:val="24"/>
              </w:rPr>
              <w:t>17</w:t>
            </w:r>
          </w:p>
        </w:tc>
        <w:tc>
          <w:tcPr>
            <w:tcW w:w="627" w:type="dxa"/>
            <w:vAlign w:val="center"/>
          </w:tcPr>
          <w:p w:rsidR="00D62E18" w:rsidRDefault="00BE5172">
            <w:pPr>
              <w:spacing w:line="360" w:lineRule="auto"/>
              <w:jc w:val="center"/>
              <w:rPr>
                <w:color w:val="FF0000"/>
                <w:sz w:val="24"/>
              </w:rPr>
            </w:pPr>
            <w:r>
              <w:rPr>
                <w:rFonts w:hint="eastAsia"/>
                <w:sz w:val="24"/>
              </w:rPr>
              <w:t>7</w:t>
            </w:r>
          </w:p>
        </w:tc>
        <w:tc>
          <w:tcPr>
            <w:tcW w:w="628" w:type="dxa"/>
            <w:vAlign w:val="center"/>
          </w:tcPr>
          <w:p w:rsidR="00D62E18" w:rsidRDefault="00BE5172">
            <w:pPr>
              <w:spacing w:line="360" w:lineRule="auto"/>
              <w:jc w:val="center"/>
              <w:rPr>
                <w:color w:val="FF0000"/>
                <w:sz w:val="24"/>
              </w:rPr>
            </w:pPr>
            <w:r>
              <w:rPr>
                <w:sz w:val="24"/>
              </w:rPr>
              <w:t>0</w:t>
            </w:r>
          </w:p>
        </w:tc>
        <w:tc>
          <w:tcPr>
            <w:tcW w:w="830" w:type="dxa"/>
            <w:vAlign w:val="center"/>
          </w:tcPr>
          <w:p w:rsidR="00D62E18" w:rsidRDefault="00BE5172">
            <w:pPr>
              <w:spacing w:line="360" w:lineRule="auto"/>
              <w:jc w:val="center"/>
              <w:rPr>
                <w:color w:val="FF0000"/>
                <w:sz w:val="24"/>
              </w:rPr>
            </w:pPr>
            <w:r>
              <w:rPr>
                <w:rFonts w:hint="eastAsia"/>
                <w:sz w:val="24"/>
              </w:rPr>
              <w:t>2</w:t>
            </w:r>
          </w:p>
        </w:tc>
        <w:tc>
          <w:tcPr>
            <w:tcW w:w="830" w:type="dxa"/>
            <w:vAlign w:val="center"/>
          </w:tcPr>
          <w:p w:rsidR="00D62E18" w:rsidRDefault="00BE5172">
            <w:pPr>
              <w:spacing w:line="360" w:lineRule="auto"/>
              <w:jc w:val="center"/>
              <w:rPr>
                <w:color w:val="FF0000"/>
                <w:sz w:val="24"/>
              </w:rPr>
            </w:pPr>
            <w:r>
              <w:rPr>
                <w:rFonts w:hint="eastAsia"/>
                <w:sz w:val="24"/>
              </w:rPr>
              <w:t>8</w:t>
            </w:r>
          </w:p>
        </w:tc>
        <w:tc>
          <w:tcPr>
            <w:tcW w:w="830" w:type="dxa"/>
            <w:vAlign w:val="center"/>
          </w:tcPr>
          <w:p w:rsidR="00D62E18" w:rsidRDefault="00BE5172">
            <w:pPr>
              <w:spacing w:line="360" w:lineRule="auto"/>
              <w:jc w:val="center"/>
              <w:rPr>
                <w:color w:val="FF0000"/>
                <w:sz w:val="24"/>
              </w:rPr>
            </w:pPr>
            <w:r>
              <w:rPr>
                <w:rFonts w:hint="eastAsia"/>
                <w:sz w:val="24"/>
              </w:rPr>
              <w:t>5</w:t>
            </w:r>
          </w:p>
        </w:tc>
        <w:tc>
          <w:tcPr>
            <w:tcW w:w="833" w:type="dxa"/>
            <w:vAlign w:val="center"/>
          </w:tcPr>
          <w:p w:rsidR="00D62E18" w:rsidRDefault="00BE5172">
            <w:pPr>
              <w:spacing w:line="360" w:lineRule="auto"/>
              <w:jc w:val="center"/>
              <w:rPr>
                <w:color w:val="FF0000"/>
                <w:sz w:val="24"/>
              </w:rPr>
            </w:pPr>
            <w:r>
              <w:rPr>
                <w:sz w:val="24"/>
              </w:rPr>
              <w:t>2</w:t>
            </w:r>
          </w:p>
        </w:tc>
        <w:tc>
          <w:tcPr>
            <w:tcW w:w="830" w:type="dxa"/>
            <w:vAlign w:val="center"/>
          </w:tcPr>
          <w:p w:rsidR="00D62E18" w:rsidRDefault="00BE5172">
            <w:pPr>
              <w:spacing w:line="360" w:lineRule="auto"/>
              <w:jc w:val="center"/>
              <w:rPr>
                <w:color w:val="FF0000"/>
                <w:sz w:val="24"/>
              </w:rPr>
            </w:pPr>
            <w:r>
              <w:rPr>
                <w:rFonts w:hint="eastAsia"/>
                <w:sz w:val="24"/>
              </w:rPr>
              <w:t>3</w:t>
            </w:r>
          </w:p>
        </w:tc>
        <w:tc>
          <w:tcPr>
            <w:tcW w:w="830" w:type="dxa"/>
            <w:vAlign w:val="center"/>
          </w:tcPr>
          <w:p w:rsidR="00D62E18" w:rsidRDefault="00BE5172">
            <w:pPr>
              <w:spacing w:line="360" w:lineRule="auto"/>
              <w:jc w:val="center"/>
              <w:rPr>
                <w:color w:val="FF0000"/>
                <w:sz w:val="24"/>
              </w:rPr>
            </w:pPr>
            <w:r>
              <w:rPr>
                <w:sz w:val="24"/>
              </w:rPr>
              <w:t>13</w:t>
            </w:r>
          </w:p>
        </w:tc>
        <w:tc>
          <w:tcPr>
            <w:tcW w:w="830" w:type="dxa"/>
            <w:vAlign w:val="center"/>
          </w:tcPr>
          <w:p w:rsidR="00D62E18" w:rsidRDefault="00BE5172">
            <w:pPr>
              <w:spacing w:line="360" w:lineRule="auto"/>
              <w:jc w:val="center"/>
              <w:rPr>
                <w:color w:val="FF0000"/>
                <w:sz w:val="24"/>
              </w:rPr>
            </w:pPr>
            <w:r>
              <w:rPr>
                <w:rFonts w:hint="eastAsia"/>
                <w:sz w:val="24"/>
              </w:rPr>
              <w:t>1</w:t>
            </w:r>
          </w:p>
        </w:tc>
        <w:tc>
          <w:tcPr>
            <w:tcW w:w="833" w:type="dxa"/>
            <w:vAlign w:val="center"/>
          </w:tcPr>
          <w:p w:rsidR="00D62E18" w:rsidRDefault="00BE5172">
            <w:pPr>
              <w:spacing w:line="360" w:lineRule="auto"/>
              <w:jc w:val="center"/>
              <w:rPr>
                <w:color w:val="FF0000"/>
                <w:sz w:val="24"/>
              </w:rPr>
            </w:pPr>
            <w:r>
              <w:rPr>
                <w:sz w:val="24"/>
              </w:rPr>
              <w:t>0</w:t>
            </w:r>
          </w:p>
        </w:tc>
      </w:tr>
      <w:tr w:rsidR="00D62E18">
        <w:trPr>
          <w:trHeight w:val="483"/>
        </w:trPr>
        <w:tc>
          <w:tcPr>
            <w:tcW w:w="2507" w:type="dxa"/>
            <w:gridSpan w:val="4"/>
            <w:vAlign w:val="center"/>
          </w:tcPr>
          <w:p w:rsidR="00D62E18" w:rsidRDefault="00BE5172">
            <w:pPr>
              <w:spacing w:line="360" w:lineRule="auto"/>
              <w:jc w:val="center"/>
              <w:rPr>
                <w:color w:val="FF0000"/>
                <w:sz w:val="24"/>
              </w:rPr>
            </w:pPr>
            <w:r>
              <w:rPr>
                <w:rFonts w:hAnsi="宋体"/>
                <w:sz w:val="24"/>
              </w:rPr>
              <w:t>比例</w:t>
            </w:r>
            <w:r>
              <w:rPr>
                <w:sz w:val="24"/>
              </w:rPr>
              <w:t>%</w:t>
            </w:r>
          </w:p>
        </w:tc>
        <w:tc>
          <w:tcPr>
            <w:tcW w:w="830" w:type="dxa"/>
            <w:vAlign w:val="center"/>
          </w:tcPr>
          <w:p w:rsidR="00D62E18" w:rsidRDefault="00BE5172">
            <w:pPr>
              <w:spacing w:line="360" w:lineRule="auto"/>
              <w:jc w:val="center"/>
              <w:rPr>
                <w:color w:val="FF0000"/>
                <w:sz w:val="24"/>
              </w:rPr>
            </w:pPr>
            <w:r>
              <w:rPr>
                <w:rFonts w:hint="eastAsia"/>
                <w:sz w:val="24"/>
              </w:rPr>
              <w:t>12</w:t>
            </w:r>
            <w:r>
              <w:rPr>
                <w:sz w:val="24"/>
              </w:rPr>
              <w:t>%</w:t>
            </w:r>
          </w:p>
        </w:tc>
        <w:tc>
          <w:tcPr>
            <w:tcW w:w="830" w:type="dxa"/>
            <w:vAlign w:val="center"/>
          </w:tcPr>
          <w:p w:rsidR="00D62E18" w:rsidRDefault="00BE5172">
            <w:pPr>
              <w:spacing w:line="360" w:lineRule="auto"/>
              <w:jc w:val="center"/>
              <w:rPr>
                <w:color w:val="FF0000"/>
                <w:sz w:val="24"/>
              </w:rPr>
            </w:pPr>
            <w:r>
              <w:rPr>
                <w:rFonts w:hint="eastAsia"/>
                <w:sz w:val="24"/>
              </w:rPr>
              <w:t>47</w:t>
            </w:r>
            <w:r>
              <w:rPr>
                <w:sz w:val="24"/>
              </w:rPr>
              <w:t>%</w:t>
            </w:r>
          </w:p>
        </w:tc>
        <w:tc>
          <w:tcPr>
            <w:tcW w:w="830" w:type="dxa"/>
            <w:vAlign w:val="center"/>
          </w:tcPr>
          <w:p w:rsidR="00D62E18" w:rsidRDefault="00BE5172">
            <w:pPr>
              <w:spacing w:line="360" w:lineRule="auto"/>
              <w:jc w:val="center"/>
              <w:rPr>
                <w:color w:val="FF0000"/>
                <w:sz w:val="24"/>
              </w:rPr>
            </w:pPr>
            <w:r>
              <w:rPr>
                <w:rFonts w:hint="eastAsia"/>
                <w:sz w:val="24"/>
              </w:rPr>
              <w:t>30</w:t>
            </w:r>
            <w:r>
              <w:rPr>
                <w:sz w:val="24"/>
              </w:rPr>
              <w:t>%</w:t>
            </w:r>
          </w:p>
        </w:tc>
        <w:tc>
          <w:tcPr>
            <w:tcW w:w="833" w:type="dxa"/>
            <w:vAlign w:val="center"/>
          </w:tcPr>
          <w:p w:rsidR="00D62E18" w:rsidRDefault="00BE5172">
            <w:pPr>
              <w:spacing w:line="360" w:lineRule="auto"/>
              <w:jc w:val="center"/>
              <w:rPr>
                <w:color w:val="FF0000"/>
                <w:sz w:val="24"/>
              </w:rPr>
            </w:pPr>
            <w:r>
              <w:rPr>
                <w:sz w:val="24"/>
              </w:rPr>
              <w:t>1</w:t>
            </w:r>
            <w:r>
              <w:rPr>
                <w:rFonts w:hint="eastAsia"/>
                <w:sz w:val="24"/>
              </w:rPr>
              <w:t>1</w:t>
            </w:r>
            <w:r>
              <w:rPr>
                <w:sz w:val="24"/>
              </w:rPr>
              <w:t>%</w:t>
            </w:r>
          </w:p>
        </w:tc>
        <w:tc>
          <w:tcPr>
            <w:tcW w:w="830" w:type="dxa"/>
            <w:vAlign w:val="center"/>
          </w:tcPr>
          <w:p w:rsidR="00D62E18" w:rsidRDefault="00BE5172">
            <w:pPr>
              <w:spacing w:line="360" w:lineRule="auto"/>
              <w:jc w:val="center"/>
              <w:rPr>
                <w:color w:val="FF0000"/>
                <w:sz w:val="24"/>
              </w:rPr>
            </w:pPr>
            <w:r>
              <w:rPr>
                <w:sz w:val="24"/>
              </w:rPr>
              <w:t>1</w:t>
            </w:r>
            <w:r>
              <w:rPr>
                <w:rFonts w:hint="eastAsia"/>
                <w:sz w:val="24"/>
              </w:rPr>
              <w:t>8</w:t>
            </w:r>
            <w:r>
              <w:rPr>
                <w:sz w:val="24"/>
              </w:rPr>
              <w:t>%</w:t>
            </w:r>
          </w:p>
        </w:tc>
        <w:tc>
          <w:tcPr>
            <w:tcW w:w="830" w:type="dxa"/>
            <w:vAlign w:val="center"/>
          </w:tcPr>
          <w:p w:rsidR="00D62E18" w:rsidRDefault="00BE5172">
            <w:pPr>
              <w:spacing w:line="360" w:lineRule="auto"/>
              <w:jc w:val="center"/>
              <w:rPr>
                <w:color w:val="FF0000"/>
                <w:sz w:val="24"/>
              </w:rPr>
            </w:pPr>
            <w:r>
              <w:rPr>
                <w:rFonts w:hint="eastAsia"/>
                <w:sz w:val="24"/>
              </w:rPr>
              <w:t>76</w:t>
            </w:r>
            <w:r>
              <w:rPr>
                <w:sz w:val="24"/>
              </w:rPr>
              <w:t>%</w:t>
            </w:r>
          </w:p>
        </w:tc>
        <w:tc>
          <w:tcPr>
            <w:tcW w:w="830" w:type="dxa"/>
            <w:vAlign w:val="center"/>
          </w:tcPr>
          <w:p w:rsidR="00D62E18" w:rsidRDefault="00BE5172">
            <w:pPr>
              <w:spacing w:line="360" w:lineRule="auto"/>
              <w:jc w:val="center"/>
              <w:rPr>
                <w:color w:val="FF0000"/>
                <w:sz w:val="24"/>
              </w:rPr>
            </w:pPr>
            <w:r>
              <w:rPr>
                <w:sz w:val="24"/>
              </w:rPr>
              <w:t>1</w:t>
            </w:r>
            <w:r>
              <w:rPr>
                <w:rFonts w:hint="eastAsia"/>
                <w:sz w:val="24"/>
              </w:rPr>
              <w:t>6</w:t>
            </w:r>
            <w:r>
              <w:rPr>
                <w:sz w:val="24"/>
              </w:rPr>
              <w:t>%</w:t>
            </w:r>
          </w:p>
        </w:tc>
        <w:tc>
          <w:tcPr>
            <w:tcW w:w="833" w:type="dxa"/>
            <w:vAlign w:val="center"/>
          </w:tcPr>
          <w:p w:rsidR="00D62E18" w:rsidRDefault="00BE5172">
            <w:pPr>
              <w:spacing w:line="360" w:lineRule="auto"/>
              <w:jc w:val="center"/>
              <w:rPr>
                <w:color w:val="FF0000"/>
                <w:sz w:val="24"/>
              </w:rPr>
            </w:pPr>
            <w:r>
              <w:rPr>
                <w:sz w:val="24"/>
              </w:rPr>
              <w:t>0%</w:t>
            </w:r>
          </w:p>
        </w:tc>
      </w:tr>
    </w:tbl>
    <w:p w:rsidR="00D62E18" w:rsidRDefault="00BE5172">
      <w:pPr>
        <w:spacing w:line="360" w:lineRule="auto"/>
        <w:rPr>
          <w:rFonts w:ascii="黑体" w:eastAsia="黑体"/>
          <w:b/>
          <w:sz w:val="24"/>
        </w:rPr>
      </w:pPr>
      <w:r>
        <w:rPr>
          <w:rFonts w:ascii="黑体" w:eastAsia="黑体" w:hint="eastAsia"/>
          <w:b/>
          <w:sz w:val="24"/>
        </w:rPr>
        <w:t xml:space="preserve">     2. </w:t>
      </w:r>
      <w:r>
        <w:rPr>
          <w:rFonts w:ascii="黑体" w:eastAsia="黑体" w:hint="eastAsia"/>
          <w:b/>
          <w:sz w:val="24"/>
        </w:rPr>
        <w:t>专业基本情况</w:t>
      </w:r>
    </w:p>
    <w:p w:rsidR="00D62E18" w:rsidRDefault="00BE5172">
      <w:pPr>
        <w:spacing w:line="360" w:lineRule="auto"/>
        <w:ind w:firstLineChars="200" w:firstLine="480"/>
        <w:rPr>
          <w:sz w:val="24"/>
        </w:rPr>
      </w:pPr>
      <w:r>
        <w:rPr>
          <w:rFonts w:hAnsi="宋体"/>
          <w:sz w:val="24"/>
        </w:rPr>
        <w:t>我系不断完善专业结构，积极申报新兴专业，目前</w:t>
      </w:r>
      <w:r>
        <w:rPr>
          <w:rFonts w:hAnsi="宋体"/>
          <w:bCs/>
          <w:sz w:val="24"/>
        </w:rPr>
        <w:t>拥有会计学和资产评估两个本科专业。会计学专业经过近十年的建设发展，初步形成了自己的专业特色，</w:t>
      </w:r>
      <w:r>
        <w:rPr>
          <w:rFonts w:hAnsi="宋体"/>
          <w:sz w:val="24"/>
        </w:rPr>
        <w:t>通过加强锤炼</w:t>
      </w:r>
      <w:r>
        <w:rPr>
          <w:rFonts w:hAnsi="宋体"/>
          <w:sz w:val="24"/>
        </w:rPr>
        <w:lastRenderedPageBreak/>
        <w:t>学生的创新品质与专业技能，在精心打造会计系的</w:t>
      </w:r>
      <w:r>
        <w:rPr>
          <w:sz w:val="24"/>
        </w:rPr>
        <w:t>“</w:t>
      </w:r>
      <w:r>
        <w:rPr>
          <w:rFonts w:hAnsi="宋体"/>
          <w:sz w:val="24"/>
        </w:rPr>
        <w:t>就业力</w:t>
      </w:r>
      <w:r>
        <w:rPr>
          <w:sz w:val="24"/>
        </w:rPr>
        <w:t>”</w:t>
      </w:r>
      <w:r>
        <w:rPr>
          <w:rFonts w:hAnsi="宋体"/>
          <w:sz w:val="24"/>
        </w:rPr>
        <w:t>和</w:t>
      </w:r>
      <w:r>
        <w:rPr>
          <w:sz w:val="24"/>
        </w:rPr>
        <w:t>“</w:t>
      </w:r>
      <w:r>
        <w:rPr>
          <w:rFonts w:hAnsi="宋体"/>
          <w:sz w:val="24"/>
        </w:rPr>
        <w:t>服务力</w:t>
      </w:r>
      <w:r>
        <w:rPr>
          <w:sz w:val="24"/>
        </w:rPr>
        <w:t>”</w:t>
      </w:r>
      <w:r>
        <w:rPr>
          <w:rFonts w:hAnsi="宋体"/>
          <w:sz w:val="24"/>
        </w:rPr>
        <w:t>上逐步做大做强，</w:t>
      </w:r>
      <w:r>
        <w:rPr>
          <w:sz w:val="24"/>
        </w:rPr>
        <w:t>201</w:t>
      </w:r>
      <w:r>
        <w:rPr>
          <w:rFonts w:hint="eastAsia"/>
          <w:sz w:val="24"/>
        </w:rPr>
        <w:t>6</w:t>
      </w:r>
      <w:r>
        <w:rPr>
          <w:rFonts w:hAnsi="宋体"/>
          <w:sz w:val="24"/>
        </w:rPr>
        <w:t>年该专业初次就业率统计为</w:t>
      </w:r>
      <w:r>
        <w:rPr>
          <w:rFonts w:hint="eastAsia"/>
          <w:sz w:val="24"/>
        </w:rPr>
        <w:t>95.42</w:t>
      </w:r>
      <w:r>
        <w:rPr>
          <w:sz w:val="24"/>
        </w:rPr>
        <w:t>%</w:t>
      </w:r>
      <w:r>
        <w:rPr>
          <w:rFonts w:hAnsi="宋体"/>
          <w:sz w:val="24"/>
        </w:rPr>
        <w:t>；</w:t>
      </w:r>
      <w:r>
        <w:rPr>
          <w:rFonts w:hAnsi="宋体"/>
          <w:bCs/>
          <w:sz w:val="24"/>
        </w:rPr>
        <w:t>资产评估专业旨在培养适应地方经济社会发展需求的，具有人文精神、科学素养和诚信品质的应用型、复合型专业人才。</w:t>
      </w:r>
    </w:p>
    <w:p w:rsidR="00D62E18" w:rsidRDefault="00BE5172">
      <w:pPr>
        <w:spacing w:line="360" w:lineRule="auto"/>
        <w:ind w:firstLineChars="200" w:firstLine="482"/>
        <w:rPr>
          <w:b/>
          <w:sz w:val="24"/>
        </w:rPr>
      </w:pPr>
      <w:r>
        <w:rPr>
          <w:b/>
          <w:sz w:val="24"/>
        </w:rPr>
        <w:t xml:space="preserve">2.1  </w:t>
      </w:r>
      <w:r>
        <w:rPr>
          <w:rFonts w:hAnsi="宋体"/>
          <w:b/>
          <w:sz w:val="24"/>
        </w:rPr>
        <w:t>基本情况</w:t>
      </w:r>
    </w:p>
    <w:p w:rsidR="00D62E18" w:rsidRDefault="00BE5172">
      <w:pPr>
        <w:spacing w:line="360" w:lineRule="auto"/>
        <w:jc w:val="center"/>
        <w:rPr>
          <w:color w:val="000000" w:themeColor="text1"/>
          <w:sz w:val="24"/>
        </w:rPr>
      </w:pPr>
      <w:r>
        <w:rPr>
          <w:rFonts w:hAnsi="宋体"/>
          <w:color w:val="000000" w:themeColor="text1"/>
          <w:sz w:val="24"/>
        </w:rPr>
        <w:t>表</w:t>
      </w:r>
      <w:r>
        <w:rPr>
          <w:color w:val="000000" w:themeColor="text1"/>
          <w:sz w:val="24"/>
        </w:rPr>
        <w:t>2  201</w:t>
      </w:r>
      <w:r>
        <w:rPr>
          <w:rFonts w:hint="eastAsia"/>
          <w:color w:val="000000" w:themeColor="text1"/>
          <w:sz w:val="24"/>
        </w:rPr>
        <w:t>6</w:t>
      </w:r>
      <w:r>
        <w:rPr>
          <w:rFonts w:hAnsi="宋体"/>
          <w:color w:val="000000" w:themeColor="text1"/>
          <w:sz w:val="24"/>
        </w:rPr>
        <w:t>年本科专业基本情况</w:t>
      </w:r>
    </w:p>
    <w:tbl>
      <w:tblPr>
        <w:tblW w:w="9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133"/>
        <w:gridCol w:w="11"/>
        <w:gridCol w:w="3401"/>
        <w:gridCol w:w="1610"/>
        <w:gridCol w:w="1613"/>
        <w:gridCol w:w="1355"/>
      </w:tblGrid>
      <w:tr w:rsidR="00D62E18">
        <w:trPr>
          <w:trHeight w:val="385"/>
        </w:trPr>
        <w:tc>
          <w:tcPr>
            <w:tcW w:w="1133" w:type="dxa"/>
            <w:vAlign w:val="center"/>
          </w:tcPr>
          <w:p w:rsidR="00D62E18" w:rsidRDefault="00BE5172">
            <w:pPr>
              <w:spacing w:line="360" w:lineRule="auto"/>
              <w:jc w:val="center"/>
              <w:rPr>
                <w:color w:val="000000" w:themeColor="text1"/>
                <w:sz w:val="24"/>
              </w:rPr>
            </w:pPr>
            <w:r>
              <w:rPr>
                <w:rFonts w:hAnsi="宋体"/>
                <w:color w:val="000000" w:themeColor="text1"/>
                <w:sz w:val="24"/>
              </w:rPr>
              <w:t>序号</w:t>
            </w:r>
          </w:p>
        </w:tc>
        <w:tc>
          <w:tcPr>
            <w:tcW w:w="3412" w:type="dxa"/>
            <w:gridSpan w:val="2"/>
            <w:vAlign w:val="center"/>
          </w:tcPr>
          <w:p w:rsidR="00D62E18" w:rsidRDefault="00BE5172">
            <w:pPr>
              <w:spacing w:line="360" w:lineRule="auto"/>
              <w:jc w:val="center"/>
              <w:rPr>
                <w:color w:val="000000" w:themeColor="text1"/>
                <w:sz w:val="24"/>
              </w:rPr>
            </w:pPr>
            <w:r>
              <w:rPr>
                <w:rFonts w:hAnsi="宋体"/>
                <w:color w:val="000000" w:themeColor="text1"/>
                <w:sz w:val="24"/>
              </w:rPr>
              <w:t>专业名称</w:t>
            </w:r>
          </w:p>
        </w:tc>
        <w:tc>
          <w:tcPr>
            <w:tcW w:w="1610" w:type="dxa"/>
            <w:vAlign w:val="center"/>
          </w:tcPr>
          <w:p w:rsidR="00D62E18" w:rsidRDefault="00BE5172">
            <w:pPr>
              <w:spacing w:line="360" w:lineRule="auto"/>
              <w:jc w:val="center"/>
              <w:rPr>
                <w:color w:val="000000" w:themeColor="text1"/>
                <w:sz w:val="24"/>
              </w:rPr>
            </w:pPr>
            <w:r>
              <w:rPr>
                <w:rFonts w:hAnsi="宋体"/>
                <w:color w:val="000000" w:themeColor="text1"/>
                <w:sz w:val="24"/>
              </w:rPr>
              <w:t>在校生数</w:t>
            </w:r>
          </w:p>
        </w:tc>
        <w:tc>
          <w:tcPr>
            <w:tcW w:w="1613" w:type="dxa"/>
            <w:vAlign w:val="center"/>
          </w:tcPr>
          <w:p w:rsidR="00D62E18" w:rsidRDefault="00BE5172">
            <w:pPr>
              <w:spacing w:line="360" w:lineRule="auto"/>
              <w:jc w:val="center"/>
              <w:rPr>
                <w:color w:val="000000" w:themeColor="text1"/>
                <w:sz w:val="24"/>
              </w:rPr>
            </w:pPr>
            <w:r>
              <w:rPr>
                <w:rFonts w:hAnsi="宋体"/>
                <w:color w:val="000000" w:themeColor="text1"/>
                <w:sz w:val="24"/>
              </w:rPr>
              <w:t>专任教师人数</w:t>
            </w:r>
          </w:p>
        </w:tc>
        <w:tc>
          <w:tcPr>
            <w:tcW w:w="1355" w:type="dxa"/>
            <w:vAlign w:val="center"/>
          </w:tcPr>
          <w:p w:rsidR="00D62E18" w:rsidRDefault="00BE5172">
            <w:pPr>
              <w:spacing w:line="360" w:lineRule="auto"/>
              <w:jc w:val="center"/>
              <w:rPr>
                <w:color w:val="000000" w:themeColor="text1"/>
                <w:sz w:val="24"/>
              </w:rPr>
            </w:pPr>
            <w:r>
              <w:rPr>
                <w:rFonts w:hAnsi="宋体"/>
                <w:color w:val="000000" w:themeColor="text1"/>
                <w:sz w:val="24"/>
              </w:rPr>
              <w:t>生师比</w:t>
            </w:r>
          </w:p>
        </w:tc>
      </w:tr>
      <w:tr w:rsidR="00D62E18">
        <w:trPr>
          <w:trHeight w:val="385"/>
        </w:trPr>
        <w:tc>
          <w:tcPr>
            <w:tcW w:w="1133" w:type="dxa"/>
            <w:vAlign w:val="center"/>
          </w:tcPr>
          <w:p w:rsidR="00D62E18" w:rsidRDefault="00BE5172">
            <w:pPr>
              <w:spacing w:line="360" w:lineRule="auto"/>
              <w:jc w:val="center"/>
              <w:rPr>
                <w:color w:val="000000" w:themeColor="text1"/>
                <w:sz w:val="24"/>
              </w:rPr>
            </w:pPr>
            <w:r>
              <w:rPr>
                <w:color w:val="000000" w:themeColor="text1"/>
                <w:sz w:val="24"/>
              </w:rPr>
              <w:t>1</w:t>
            </w:r>
          </w:p>
        </w:tc>
        <w:tc>
          <w:tcPr>
            <w:tcW w:w="3412" w:type="dxa"/>
            <w:gridSpan w:val="2"/>
            <w:vAlign w:val="center"/>
          </w:tcPr>
          <w:p w:rsidR="00D62E18" w:rsidRDefault="00BE5172">
            <w:pPr>
              <w:spacing w:line="360" w:lineRule="auto"/>
              <w:jc w:val="center"/>
              <w:rPr>
                <w:color w:val="000000" w:themeColor="text1"/>
                <w:sz w:val="24"/>
              </w:rPr>
            </w:pPr>
            <w:r>
              <w:rPr>
                <w:rFonts w:hAnsi="宋体"/>
                <w:color w:val="000000" w:themeColor="text1"/>
                <w:sz w:val="24"/>
              </w:rPr>
              <w:t>会计学</w:t>
            </w:r>
          </w:p>
        </w:tc>
        <w:tc>
          <w:tcPr>
            <w:tcW w:w="1610" w:type="dxa"/>
            <w:vAlign w:val="center"/>
          </w:tcPr>
          <w:p w:rsidR="00D62E18" w:rsidRDefault="00BE5172">
            <w:pPr>
              <w:spacing w:line="360" w:lineRule="auto"/>
              <w:jc w:val="center"/>
              <w:rPr>
                <w:color w:val="000000" w:themeColor="text1"/>
                <w:sz w:val="24"/>
              </w:rPr>
            </w:pPr>
            <w:r>
              <w:rPr>
                <w:rFonts w:hint="eastAsia"/>
                <w:color w:val="000000" w:themeColor="text1"/>
                <w:sz w:val="24"/>
              </w:rPr>
              <w:t>798</w:t>
            </w:r>
          </w:p>
        </w:tc>
        <w:tc>
          <w:tcPr>
            <w:tcW w:w="1613" w:type="dxa"/>
            <w:vAlign w:val="center"/>
          </w:tcPr>
          <w:p w:rsidR="00D62E18" w:rsidRDefault="00BE5172">
            <w:pPr>
              <w:spacing w:line="360" w:lineRule="auto"/>
              <w:jc w:val="center"/>
              <w:rPr>
                <w:color w:val="000000" w:themeColor="text1"/>
                <w:sz w:val="24"/>
              </w:rPr>
            </w:pPr>
            <w:r>
              <w:rPr>
                <w:rFonts w:hint="eastAsia"/>
                <w:color w:val="000000" w:themeColor="text1"/>
                <w:sz w:val="24"/>
              </w:rPr>
              <w:t>11</w:t>
            </w:r>
          </w:p>
        </w:tc>
        <w:tc>
          <w:tcPr>
            <w:tcW w:w="1355" w:type="dxa"/>
            <w:vAlign w:val="center"/>
          </w:tcPr>
          <w:p w:rsidR="00D62E18" w:rsidRDefault="00BE5172">
            <w:pPr>
              <w:spacing w:line="360" w:lineRule="auto"/>
              <w:jc w:val="center"/>
              <w:rPr>
                <w:color w:val="000000" w:themeColor="text1"/>
                <w:sz w:val="24"/>
              </w:rPr>
            </w:pPr>
            <w:r>
              <w:rPr>
                <w:rFonts w:hint="eastAsia"/>
                <w:color w:val="000000" w:themeColor="text1"/>
                <w:sz w:val="24"/>
              </w:rPr>
              <w:t>72.5 : 1</w:t>
            </w:r>
          </w:p>
        </w:tc>
      </w:tr>
      <w:tr w:rsidR="00D62E18">
        <w:trPr>
          <w:trHeight w:val="385"/>
        </w:trPr>
        <w:tc>
          <w:tcPr>
            <w:tcW w:w="1133" w:type="dxa"/>
            <w:tcBorders>
              <w:bottom w:val="single" w:sz="4" w:space="0" w:color="auto"/>
            </w:tcBorders>
            <w:vAlign w:val="center"/>
          </w:tcPr>
          <w:p w:rsidR="00D62E18" w:rsidRDefault="00D62E18">
            <w:pPr>
              <w:spacing w:line="360" w:lineRule="auto"/>
              <w:jc w:val="center"/>
              <w:rPr>
                <w:color w:val="000000" w:themeColor="text1"/>
                <w:sz w:val="24"/>
              </w:rPr>
            </w:pPr>
          </w:p>
        </w:tc>
        <w:tc>
          <w:tcPr>
            <w:tcW w:w="3412" w:type="dxa"/>
            <w:gridSpan w:val="2"/>
            <w:tcBorders>
              <w:bottom w:val="single" w:sz="4" w:space="0" w:color="auto"/>
            </w:tcBorders>
            <w:vAlign w:val="center"/>
          </w:tcPr>
          <w:p w:rsidR="00D62E18" w:rsidRDefault="00BE5172">
            <w:pPr>
              <w:spacing w:line="360" w:lineRule="auto"/>
              <w:jc w:val="center"/>
              <w:rPr>
                <w:color w:val="000000" w:themeColor="text1"/>
                <w:sz w:val="24"/>
              </w:rPr>
            </w:pPr>
            <w:r>
              <w:rPr>
                <w:rFonts w:hAnsi="宋体"/>
                <w:color w:val="000000" w:themeColor="text1"/>
                <w:sz w:val="24"/>
              </w:rPr>
              <w:t>资产评估</w:t>
            </w:r>
          </w:p>
        </w:tc>
        <w:tc>
          <w:tcPr>
            <w:tcW w:w="1610" w:type="dxa"/>
            <w:tcBorders>
              <w:bottom w:val="single" w:sz="4" w:space="0" w:color="auto"/>
            </w:tcBorders>
            <w:vAlign w:val="center"/>
          </w:tcPr>
          <w:p w:rsidR="00D62E18" w:rsidRDefault="00BE5172">
            <w:pPr>
              <w:spacing w:line="360" w:lineRule="auto"/>
              <w:jc w:val="center"/>
              <w:rPr>
                <w:color w:val="000000" w:themeColor="text1"/>
                <w:sz w:val="24"/>
              </w:rPr>
            </w:pPr>
            <w:r>
              <w:rPr>
                <w:rFonts w:hint="eastAsia"/>
                <w:color w:val="000000" w:themeColor="text1"/>
                <w:sz w:val="24"/>
              </w:rPr>
              <w:t>91</w:t>
            </w:r>
          </w:p>
        </w:tc>
        <w:tc>
          <w:tcPr>
            <w:tcW w:w="1613" w:type="dxa"/>
            <w:tcBorders>
              <w:bottom w:val="single" w:sz="4" w:space="0" w:color="auto"/>
            </w:tcBorders>
            <w:vAlign w:val="center"/>
          </w:tcPr>
          <w:p w:rsidR="00D62E18" w:rsidRDefault="00BE5172">
            <w:pPr>
              <w:spacing w:line="360" w:lineRule="auto"/>
              <w:jc w:val="center"/>
              <w:rPr>
                <w:color w:val="000000" w:themeColor="text1"/>
                <w:sz w:val="24"/>
              </w:rPr>
            </w:pPr>
            <w:r>
              <w:rPr>
                <w:color w:val="000000" w:themeColor="text1"/>
                <w:sz w:val="24"/>
              </w:rPr>
              <w:t>6</w:t>
            </w:r>
          </w:p>
        </w:tc>
        <w:tc>
          <w:tcPr>
            <w:tcW w:w="1355" w:type="dxa"/>
            <w:tcBorders>
              <w:bottom w:val="single" w:sz="4" w:space="0" w:color="auto"/>
            </w:tcBorders>
            <w:vAlign w:val="center"/>
          </w:tcPr>
          <w:p w:rsidR="00D62E18" w:rsidRDefault="00BE5172">
            <w:pPr>
              <w:spacing w:line="360" w:lineRule="auto"/>
              <w:jc w:val="center"/>
              <w:rPr>
                <w:color w:val="000000" w:themeColor="text1"/>
                <w:sz w:val="24"/>
              </w:rPr>
            </w:pPr>
            <w:r>
              <w:rPr>
                <w:rFonts w:hAnsi="宋体" w:hint="eastAsia"/>
                <w:color w:val="000000" w:themeColor="text1"/>
                <w:sz w:val="24"/>
              </w:rPr>
              <w:t xml:space="preserve">15 </w:t>
            </w:r>
            <w:r>
              <w:rPr>
                <w:rFonts w:hAnsi="宋体"/>
                <w:color w:val="000000" w:themeColor="text1"/>
                <w:sz w:val="24"/>
              </w:rPr>
              <w:t>：</w:t>
            </w:r>
            <w:r>
              <w:rPr>
                <w:color w:val="000000" w:themeColor="text1"/>
                <w:sz w:val="24"/>
              </w:rPr>
              <w:t>1</w:t>
            </w:r>
          </w:p>
        </w:tc>
      </w:tr>
      <w:tr w:rsidR="00D62E18">
        <w:trPr>
          <w:trHeight w:val="385"/>
        </w:trPr>
        <w:tc>
          <w:tcPr>
            <w:tcW w:w="1144" w:type="dxa"/>
            <w:gridSpan w:val="2"/>
            <w:tcBorders>
              <w:right w:val="single" w:sz="4" w:space="0" w:color="auto"/>
            </w:tcBorders>
            <w:vAlign w:val="center"/>
          </w:tcPr>
          <w:p w:rsidR="00D62E18" w:rsidRDefault="00BE5172">
            <w:pPr>
              <w:spacing w:line="360" w:lineRule="auto"/>
              <w:jc w:val="center"/>
              <w:rPr>
                <w:color w:val="000000" w:themeColor="text1"/>
                <w:sz w:val="24"/>
              </w:rPr>
            </w:pPr>
            <w:r>
              <w:rPr>
                <w:rFonts w:hAnsi="宋体"/>
                <w:color w:val="000000" w:themeColor="text1"/>
                <w:sz w:val="24"/>
              </w:rPr>
              <w:t>合计</w:t>
            </w:r>
          </w:p>
        </w:tc>
        <w:tc>
          <w:tcPr>
            <w:tcW w:w="3401" w:type="dxa"/>
            <w:tcBorders>
              <w:left w:val="single" w:sz="4" w:space="0" w:color="auto"/>
            </w:tcBorders>
            <w:vAlign w:val="center"/>
          </w:tcPr>
          <w:p w:rsidR="00D62E18" w:rsidRDefault="00BE5172">
            <w:pPr>
              <w:spacing w:line="360" w:lineRule="auto"/>
              <w:jc w:val="center"/>
              <w:rPr>
                <w:color w:val="000000" w:themeColor="text1"/>
                <w:sz w:val="24"/>
              </w:rPr>
            </w:pPr>
            <w:r>
              <w:rPr>
                <w:color w:val="000000" w:themeColor="text1"/>
                <w:sz w:val="24"/>
              </w:rPr>
              <w:t>2</w:t>
            </w:r>
            <w:r>
              <w:rPr>
                <w:rFonts w:hAnsi="宋体"/>
                <w:color w:val="000000" w:themeColor="text1"/>
                <w:sz w:val="24"/>
              </w:rPr>
              <w:t>个</w:t>
            </w:r>
          </w:p>
        </w:tc>
        <w:tc>
          <w:tcPr>
            <w:tcW w:w="1610" w:type="dxa"/>
            <w:vAlign w:val="center"/>
          </w:tcPr>
          <w:p w:rsidR="00D62E18" w:rsidRDefault="00BE5172">
            <w:pPr>
              <w:spacing w:line="360" w:lineRule="auto"/>
              <w:jc w:val="center"/>
              <w:rPr>
                <w:color w:val="000000" w:themeColor="text1"/>
                <w:sz w:val="24"/>
              </w:rPr>
            </w:pPr>
            <w:r>
              <w:rPr>
                <w:rFonts w:hint="eastAsia"/>
                <w:color w:val="000000" w:themeColor="text1"/>
                <w:sz w:val="24"/>
              </w:rPr>
              <w:t>889</w:t>
            </w:r>
          </w:p>
        </w:tc>
        <w:tc>
          <w:tcPr>
            <w:tcW w:w="1613" w:type="dxa"/>
            <w:vAlign w:val="center"/>
          </w:tcPr>
          <w:p w:rsidR="00D62E18" w:rsidRDefault="00BE5172">
            <w:pPr>
              <w:spacing w:line="360" w:lineRule="auto"/>
              <w:jc w:val="center"/>
              <w:rPr>
                <w:color w:val="000000" w:themeColor="text1"/>
                <w:sz w:val="24"/>
              </w:rPr>
            </w:pPr>
            <w:r>
              <w:rPr>
                <w:rFonts w:hint="eastAsia"/>
                <w:color w:val="000000" w:themeColor="text1"/>
                <w:sz w:val="24"/>
              </w:rPr>
              <w:t>17</w:t>
            </w:r>
          </w:p>
        </w:tc>
        <w:tc>
          <w:tcPr>
            <w:tcW w:w="1355" w:type="dxa"/>
            <w:vAlign w:val="center"/>
          </w:tcPr>
          <w:p w:rsidR="00D62E18" w:rsidRDefault="00BE5172">
            <w:pPr>
              <w:spacing w:line="360" w:lineRule="auto"/>
              <w:jc w:val="center"/>
              <w:rPr>
                <w:color w:val="000000" w:themeColor="text1"/>
                <w:sz w:val="24"/>
              </w:rPr>
            </w:pPr>
            <w:r>
              <w:rPr>
                <w:rFonts w:hAnsi="宋体" w:hint="eastAsia"/>
                <w:color w:val="000000" w:themeColor="text1"/>
                <w:sz w:val="24"/>
              </w:rPr>
              <w:t xml:space="preserve">52.3 </w:t>
            </w:r>
            <w:r>
              <w:rPr>
                <w:rFonts w:hAnsi="宋体"/>
                <w:color w:val="000000" w:themeColor="text1"/>
                <w:sz w:val="24"/>
              </w:rPr>
              <w:t>：</w:t>
            </w:r>
            <w:r>
              <w:rPr>
                <w:color w:val="000000" w:themeColor="text1"/>
                <w:sz w:val="24"/>
              </w:rPr>
              <w:t>1</w:t>
            </w:r>
          </w:p>
        </w:tc>
      </w:tr>
    </w:tbl>
    <w:p w:rsidR="00D62E18" w:rsidRDefault="00BE5172">
      <w:pPr>
        <w:spacing w:line="360" w:lineRule="auto"/>
        <w:jc w:val="center"/>
        <w:rPr>
          <w:color w:val="000000" w:themeColor="text1"/>
          <w:sz w:val="24"/>
        </w:rPr>
      </w:pPr>
      <w:r>
        <w:rPr>
          <w:rFonts w:hAnsi="宋体"/>
          <w:color w:val="000000" w:themeColor="text1"/>
          <w:sz w:val="24"/>
        </w:rPr>
        <w:t>表</w:t>
      </w:r>
      <w:r>
        <w:rPr>
          <w:color w:val="000000" w:themeColor="text1"/>
          <w:sz w:val="24"/>
        </w:rPr>
        <w:t>3  201</w:t>
      </w:r>
      <w:r>
        <w:rPr>
          <w:rFonts w:hint="eastAsia"/>
          <w:color w:val="000000" w:themeColor="text1"/>
          <w:sz w:val="24"/>
        </w:rPr>
        <w:t>6</w:t>
      </w:r>
      <w:r>
        <w:rPr>
          <w:rFonts w:hAnsi="宋体"/>
          <w:color w:val="000000" w:themeColor="text1"/>
          <w:sz w:val="24"/>
        </w:rPr>
        <w:t>届本科专业招生就业情况</w:t>
      </w:r>
    </w:p>
    <w:tbl>
      <w:tblPr>
        <w:tblW w:w="9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718"/>
        <w:gridCol w:w="1218"/>
        <w:gridCol w:w="798"/>
        <w:gridCol w:w="799"/>
        <w:gridCol w:w="799"/>
        <w:gridCol w:w="799"/>
        <w:gridCol w:w="799"/>
        <w:gridCol w:w="799"/>
        <w:gridCol w:w="799"/>
        <w:gridCol w:w="799"/>
        <w:gridCol w:w="799"/>
      </w:tblGrid>
      <w:tr w:rsidR="00D62E18">
        <w:trPr>
          <w:trHeight w:val="266"/>
          <w:jc w:val="center"/>
        </w:trPr>
        <w:tc>
          <w:tcPr>
            <w:tcW w:w="718" w:type="dxa"/>
            <w:vAlign w:val="center"/>
          </w:tcPr>
          <w:p w:rsidR="00D62E18" w:rsidRDefault="00BE5172">
            <w:pPr>
              <w:spacing w:line="360" w:lineRule="auto"/>
              <w:jc w:val="center"/>
              <w:rPr>
                <w:color w:val="000000" w:themeColor="text1"/>
                <w:sz w:val="24"/>
              </w:rPr>
            </w:pPr>
            <w:r>
              <w:rPr>
                <w:rFonts w:hAnsi="宋体"/>
                <w:color w:val="000000" w:themeColor="text1"/>
                <w:sz w:val="24"/>
              </w:rPr>
              <w:t>序号</w:t>
            </w:r>
          </w:p>
        </w:tc>
        <w:tc>
          <w:tcPr>
            <w:tcW w:w="1218" w:type="dxa"/>
            <w:tcBorders>
              <w:right w:val="single" w:sz="4" w:space="0" w:color="auto"/>
            </w:tcBorders>
            <w:vAlign w:val="center"/>
          </w:tcPr>
          <w:p w:rsidR="00D62E18" w:rsidRDefault="00BE5172">
            <w:pPr>
              <w:spacing w:line="360" w:lineRule="auto"/>
              <w:jc w:val="center"/>
              <w:rPr>
                <w:color w:val="000000" w:themeColor="text1"/>
                <w:sz w:val="24"/>
              </w:rPr>
            </w:pPr>
            <w:r>
              <w:rPr>
                <w:rFonts w:hAnsi="宋体"/>
                <w:color w:val="000000" w:themeColor="text1"/>
                <w:sz w:val="24"/>
              </w:rPr>
              <w:t>专业</w:t>
            </w:r>
          </w:p>
          <w:p w:rsidR="00D62E18" w:rsidRDefault="00BE5172">
            <w:pPr>
              <w:spacing w:line="360" w:lineRule="auto"/>
              <w:jc w:val="center"/>
              <w:rPr>
                <w:color w:val="000000" w:themeColor="text1"/>
                <w:sz w:val="24"/>
              </w:rPr>
            </w:pPr>
            <w:r>
              <w:rPr>
                <w:rFonts w:hAnsi="宋体"/>
                <w:color w:val="000000" w:themeColor="text1"/>
                <w:sz w:val="24"/>
              </w:rPr>
              <w:t>名称</w:t>
            </w:r>
          </w:p>
        </w:tc>
        <w:tc>
          <w:tcPr>
            <w:tcW w:w="798" w:type="dxa"/>
            <w:tcBorders>
              <w:left w:val="single" w:sz="4" w:space="0" w:color="auto"/>
            </w:tcBorders>
            <w:vAlign w:val="center"/>
          </w:tcPr>
          <w:p w:rsidR="00D62E18" w:rsidRDefault="00BE5172">
            <w:pPr>
              <w:spacing w:line="360" w:lineRule="auto"/>
              <w:jc w:val="center"/>
              <w:rPr>
                <w:color w:val="000000" w:themeColor="text1"/>
                <w:sz w:val="24"/>
              </w:rPr>
            </w:pPr>
            <w:r>
              <w:rPr>
                <w:rFonts w:hAnsi="宋体"/>
                <w:color w:val="000000" w:themeColor="text1"/>
                <w:sz w:val="24"/>
              </w:rPr>
              <w:t>招生数</w:t>
            </w:r>
          </w:p>
        </w:tc>
        <w:tc>
          <w:tcPr>
            <w:tcW w:w="799" w:type="dxa"/>
            <w:vAlign w:val="center"/>
          </w:tcPr>
          <w:p w:rsidR="00D62E18" w:rsidRDefault="00BE5172">
            <w:pPr>
              <w:spacing w:line="360" w:lineRule="auto"/>
              <w:jc w:val="center"/>
              <w:rPr>
                <w:color w:val="000000" w:themeColor="text1"/>
                <w:sz w:val="24"/>
              </w:rPr>
            </w:pPr>
            <w:r>
              <w:rPr>
                <w:rFonts w:hAnsi="宋体"/>
                <w:color w:val="000000" w:themeColor="text1"/>
                <w:sz w:val="24"/>
              </w:rPr>
              <w:t>毕业生数</w:t>
            </w:r>
          </w:p>
        </w:tc>
        <w:tc>
          <w:tcPr>
            <w:tcW w:w="799" w:type="dxa"/>
            <w:vAlign w:val="center"/>
          </w:tcPr>
          <w:p w:rsidR="00D62E18" w:rsidRDefault="00BE5172">
            <w:pPr>
              <w:spacing w:line="360" w:lineRule="auto"/>
              <w:jc w:val="center"/>
              <w:rPr>
                <w:color w:val="000000" w:themeColor="text1"/>
                <w:sz w:val="24"/>
              </w:rPr>
            </w:pPr>
            <w:r>
              <w:rPr>
                <w:rFonts w:hAnsi="宋体"/>
                <w:color w:val="000000" w:themeColor="text1"/>
                <w:sz w:val="24"/>
              </w:rPr>
              <w:t>毕业率</w:t>
            </w:r>
          </w:p>
        </w:tc>
        <w:tc>
          <w:tcPr>
            <w:tcW w:w="799" w:type="dxa"/>
            <w:vAlign w:val="center"/>
          </w:tcPr>
          <w:p w:rsidR="00D62E18" w:rsidRDefault="00BE5172">
            <w:pPr>
              <w:spacing w:line="360" w:lineRule="auto"/>
              <w:jc w:val="center"/>
              <w:rPr>
                <w:color w:val="000000" w:themeColor="text1"/>
                <w:sz w:val="24"/>
              </w:rPr>
            </w:pPr>
            <w:r>
              <w:rPr>
                <w:rFonts w:hAnsi="宋体"/>
                <w:color w:val="000000" w:themeColor="text1"/>
                <w:sz w:val="24"/>
              </w:rPr>
              <w:t>学位</w:t>
            </w:r>
          </w:p>
          <w:p w:rsidR="00D62E18" w:rsidRDefault="00BE5172">
            <w:pPr>
              <w:spacing w:line="360" w:lineRule="auto"/>
              <w:jc w:val="center"/>
              <w:rPr>
                <w:color w:val="000000" w:themeColor="text1"/>
                <w:sz w:val="24"/>
              </w:rPr>
            </w:pPr>
            <w:r>
              <w:rPr>
                <w:rFonts w:hAnsi="宋体"/>
                <w:color w:val="000000" w:themeColor="text1"/>
                <w:sz w:val="24"/>
              </w:rPr>
              <w:t>授予率</w:t>
            </w:r>
          </w:p>
        </w:tc>
        <w:tc>
          <w:tcPr>
            <w:tcW w:w="799" w:type="dxa"/>
            <w:vAlign w:val="center"/>
          </w:tcPr>
          <w:p w:rsidR="00D62E18" w:rsidRDefault="00BE5172">
            <w:pPr>
              <w:spacing w:line="360" w:lineRule="auto"/>
              <w:jc w:val="center"/>
              <w:rPr>
                <w:color w:val="000000" w:themeColor="text1"/>
                <w:sz w:val="24"/>
              </w:rPr>
            </w:pPr>
            <w:r>
              <w:rPr>
                <w:rFonts w:hAnsi="宋体"/>
                <w:color w:val="000000" w:themeColor="text1"/>
                <w:sz w:val="24"/>
              </w:rPr>
              <w:t>考研率</w:t>
            </w:r>
          </w:p>
        </w:tc>
        <w:tc>
          <w:tcPr>
            <w:tcW w:w="799" w:type="dxa"/>
            <w:vAlign w:val="center"/>
          </w:tcPr>
          <w:p w:rsidR="00D62E18" w:rsidRDefault="00BE5172">
            <w:pPr>
              <w:spacing w:line="360" w:lineRule="auto"/>
              <w:jc w:val="center"/>
              <w:rPr>
                <w:color w:val="000000" w:themeColor="text1"/>
                <w:sz w:val="24"/>
              </w:rPr>
            </w:pPr>
            <w:r>
              <w:rPr>
                <w:rFonts w:hAnsi="宋体"/>
                <w:color w:val="000000" w:themeColor="text1"/>
                <w:sz w:val="24"/>
              </w:rPr>
              <w:t>就业率</w:t>
            </w:r>
          </w:p>
        </w:tc>
        <w:tc>
          <w:tcPr>
            <w:tcW w:w="799" w:type="dxa"/>
            <w:vAlign w:val="center"/>
          </w:tcPr>
          <w:p w:rsidR="00D62E18" w:rsidRDefault="00BE5172">
            <w:pPr>
              <w:spacing w:line="360" w:lineRule="auto"/>
              <w:jc w:val="center"/>
              <w:rPr>
                <w:color w:val="000000" w:themeColor="text1"/>
                <w:sz w:val="24"/>
              </w:rPr>
            </w:pPr>
            <w:r>
              <w:rPr>
                <w:rFonts w:hAnsi="宋体"/>
                <w:color w:val="000000" w:themeColor="text1"/>
                <w:sz w:val="24"/>
              </w:rPr>
              <w:t>学生体质测试达标率</w:t>
            </w:r>
          </w:p>
        </w:tc>
        <w:tc>
          <w:tcPr>
            <w:tcW w:w="799" w:type="dxa"/>
            <w:vAlign w:val="center"/>
          </w:tcPr>
          <w:p w:rsidR="00D62E18" w:rsidRDefault="00BE5172">
            <w:pPr>
              <w:spacing w:line="360" w:lineRule="auto"/>
              <w:jc w:val="center"/>
              <w:rPr>
                <w:color w:val="000000" w:themeColor="text1"/>
                <w:sz w:val="24"/>
              </w:rPr>
            </w:pPr>
            <w:r>
              <w:rPr>
                <w:rFonts w:hAnsi="宋体"/>
                <w:color w:val="000000" w:themeColor="text1"/>
                <w:sz w:val="24"/>
              </w:rPr>
              <w:t>大学英语四级通过率</w:t>
            </w:r>
          </w:p>
        </w:tc>
        <w:tc>
          <w:tcPr>
            <w:tcW w:w="799" w:type="dxa"/>
            <w:vAlign w:val="center"/>
          </w:tcPr>
          <w:p w:rsidR="00D62E18" w:rsidRDefault="00BE5172">
            <w:pPr>
              <w:spacing w:line="360" w:lineRule="auto"/>
              <w:jc w:val="center"/>
              <w:rPr>
                <w:color w:val="000000" w:themeColor="text1"/>
                <w:sz w:val="24"/>
              </w:rPr>
            </w:pPr>
            <w:r>
              <w:rPr>
                <w:rFonts w:hAnsi="宋体"/>
                <w:color w:val="000000" w:themeColor="text1"/>
                <w:sz w:val="24"/>
              </w:rPr>
              <w:t>校级优秀毕业设计</w:t>
            </w:r>
            <w:r>
              <w:rPr>
                <w:color w:val="000000" w:themeColor="text1"/>
                <w:sz w:val="24"/>
              </w:rPr>
              <w:t>(</w:t>
            </w:r>
            <w:r>
              <w:rPr>
                <w:rFonts w:hAnsi="宋体"/>
                <w:color w:val="000000" w:themeColor="text1"/>
                <w:sz w:val="24"/>
              </w:rPr>
              <w:t>论文</w:t>
            </w:r>
            <w:r>
              <w:rPr>
                <w:color w:val="000000" w:themeColor="text1"/>
                <w:sz w:val="24"/>
              </w:rPr>
              <w:t>)</w:t>
            </w:r>
            <w:r>
              <w:rPr>
                <w:rFonts w:hAnsi="宋体"/>
                <w:color w:val="000000" w:themeColor="text1"/>
                <w:sz w:val="24"/>
              </w:rPr>
              <w:t>数</w:t>
            </w:r>
          </w:p>
        </w:tc>
      </w:tr>
      <w:tr w:rsidR="00D62E18">
        <w:trPr>
          <w:trHeight w:val="266"/>
          <w:jc w:val="center"/>
        </w:trPr>
        <w:tc>
          <w:tcPr>
            <w:tcW w:w="718" w:type="dxa"/>
            <w:vAlign w:val="center"/>
          </w:tcPr>
          <w:p w:rsidR="00D62E18" w:rsidRDefault="00BE5172">
            <w:pPr>
              <w:spacing w:line="360" w:lineRule="auto"/>
              <w:jc w:val="center"/>
              <w:rPr>
                <w:color w:val="000000" w:themeColor="text1"/>
                <w:sz w:val="24"/>
              </w:rPr>
            </w:pPr>
            <w:bookmarkStart w:id="0" w:name="OLE_LINK1" w:colFirst="6" w:colLast="7"/>
            <w:r>
              <w:rPr>
                <w:color w:val="000000" w:themeColor="text1"/>
                <w:sz w:val="24"/>
              </w:rPr>
              <w:t>1</w:t>
            </w:r>
          </w:p>
        </w:tc>
        <w:tc>
          <w:tcPr>
            <w:tcW w:w="1218" w:type="dxa"/>
            <w:tcBorders>
              <w:right w:val="single" w:sz="4" w:space="0" w:color="auto"/>
            </w:tcBorders>
            <w:vAlign w:val="center"/>
          </w:tcPr>
          <w:p w:rsidR="00D62E18" w:rsidRDefault="00BE5172">
            <w:pPr>
              <w:spacing w:line="360" w:lineRule="auto"/>
              <w:jc w:val="center"/>
              <w:rPr>
                <w:color w:val="000000" w:themeColor="text1"/>
                <w:sz w:val="24"/>
              </w:rPr>
            </w:pPr>
            <w:r>
              <w:rPr>
                <w:rFonts w:hAnsi="宋体"/>
                <w:color w:val="000000" w:themeColor="text1"/>
                <w:sz w:val="24"/>
              </w:rPr>
              <w:t>会计学</w:t>
            </w:r>
          </w:p>
        </w:tc>
        <w:tc>
          <w:tcPr>
            <w:tcW w:w="798" w:type="dxa"/>
            <w:tcBorders>
              <w:left w:val="single" w:sz="4" w:space="0" w:color="auto"/>
            </w:tcBorders>
            <w:vAlign w:val="center"/>
          </w:tcPr>
          <w:p w:rsidR="00D62E18" w:rsidRDefault="00BE5172">
            <w:pPr>
              <w:spacing w:line="360" w:lineRule="auto"/>
              <w:jc w:val="center"/>
              <w:rPr>
                <w:rFonts w:eastAsia="宋体"/>
                <w:color w:val="000000" w:themeColor="text1"/>
                <w:sz w:val="24"/>
              </w:rPr>
            </w:pPr>
            <w:r>
              <w:rPr>
                <w:rFonts w:hint="eastAsia"/>
                <w:color w:val="000000" w:themeColor="text1"/>
                <w:sz w:val="24"/>
              </w:rPr>
              <w:t>199</w:t>
            </w:r>
          </w:p>
        </w:tc>
        <w:tc>
          <w:tcPr>
            <w:tcW w:w="799" w:type="dxa"/>
            <w:vAlign w:val="center"/>
          </w:tcPr>
          <w:p w:rsidR="00D62E18" w:rsidRDefault="00BE5172">
            <w:pPr>
              <w:spacing w:line="360" w:lineRule="auto"/>
              <w:jc w:val="center"/>
              <w:rPr>
                <w:color w:val="000000" w:themeColor="text1"/>
                <w:sz w:val="24"/>
              </w:rPr>
            </w:pPr>
            <w:r>
              <w:rPr>
                <w:color w:val="000000" w:themeColor="text1"/>
                <w:sz w:val="24"/>
              </w:rPr>
              <w:t>1</w:t>
            </w:r>
            <w:r>
              <w:rPr>
                <w:rFonts w:hint="eastAsia"/>
                <w:color w:val="000000" w:themeColor="text1"/>
                <w:sz w:val="24"/>
              </w:rPr>
              <w:t>55</w:t>
            </w:r>
          </w:p>
        </w:tc>
        <w:tc>
          <w:tcPr>
            <w:tcW w:w="799" w:type="dxa"/>
            <w:vAlign w:val="center"/>
          </w:tcPr>
          <w:p w:rsidR="00D62E18" w:rsidRDefault="00BE5172">
            <w:pPr>
              <w:spacing w:line="360" w:lineRule="auto"/>
              <w:jc w:val="center"/>
              <w:rPr>
                <w:rFonts w:eastAsia="宋体"/>
                <w:color w:val="000000" w:themeColor="text1"/>
                <w:sz w:val="24"/>
              </w:rPr>
            </w:pPr>
            <w:r>
              <w:rPr>
                <w:rFonts w:hint="eastAsia"/>
                <w:color w:val="000000" w:themeColor="text1"/>
                <w:sz w:val="24"/>
              </w:rPr>
              <w:t>100%</w:t>
            </w:r>
          </w:p>
        </w:tc>
        <w:tc>
          <w:tcPr>
            <w:tcW w:w="799" w:type="dxa"/>
            <w:vAlign w:val="center"/>
          </w:tcPr>
          <w:p w:rsidR="00D62E18" w:rsidRDefault="00BE5172">
            <w:pPr>
              <w:spacing w:line="360" w:lineRule="auto"/>
              <w:jc w:val="center"/>
              <w:rPr>
                <w:rFonts w:eastAsia="宋体"/>
                <w:color w:val="000000" w:themeColor="text1"/>
                <w:sz w:val="24"/>
              </w:rPr>
            </w:pPr>
            <w:r>
              <w:rPr>
                <w:rFonts w:hint="eastAsia"/>
                <w:color w:val="000000" w:themeColor="text1"/>
                <w:sz w:val="24"/>
              </w:rPr>
              <w:t>96%</w:t>
            </w:r>
          </w:p>
        </w:tc>
        <w:tc>
          <w:tcPr>
            <w:tcW w:w="799" w:type="dxa"/>
            <w:vAlign w:val="center"/>
          </w:tcPr>
          <w:p w:rsidR="00D62E18" w:rsidRDefault="00BE5172">
            <w:pPr>
              <w:spacing w:line="360" w:lineRule="auto"/>
              <w:jc w:val="center"/>
              <w:rPr>
                <w:rFonts w:eastAsia="宋体"/>
                <w:color w:val="000000" w:themeColor="text1"/>
                <w:sz w:val="24"/>
              </w:rPr>
            </w:pPr>
            <w:r>
              <w:rPr>
                <w:rFonts w:hint="eastAsia"/>
                <w:color w:val="000000" w:themeColor="text1"/>
                <w:sz w:val="24"/>
              </w:rPr>
              <w:t>2%</w:t>
            </w:r>
          </w:p>
        </w:tc>
        <w:tc>
          <w:tcPr>
            <w:tcW w:w="799" w:type="dxa"/>
          </w:tcPr>
          <w:p w:rsidR="00D62E18" w:rsidRDefault="00BE5172">
            <w:pPr>
              <w:spacing w:line="360" w:lineRule="auto"/>
              <w:jc w:val="center"/>
              <w:rPr>
                <w:color w:val="000000" w:themeColor="text1"/>
                <w:sz w:val="24"/>
              </w:rPr>
            </w:pPr>
            <w:r>
              <w:rPr>
                <w:rFonts w:hint="eastAsia"/>
                <w:color w:val="000000" w:themeColor="text1"/>
                <w:sz w:val="24"/>
              </w:rPr>
              <w:t>98.7%</w:t>
            </w:r>
          </w:p>
        </w:tc>
        <w:tc>
          <w:tcPr>
            <w:tcW w:w="799" w:type="dxa"/>
          </w:tcPr>
          <w:p w:rsidR="00D62E18" w:rsidRDefault="00BE5172">
            <w:pPr>
              <w:spacing w:line="360" w:lineRule="auto"/>
              <w:jc w:val="center"/>
              <w:rPr>
                <w:color w:val="000000" w:themeColor="text1"/>
                <w:sz w:val="24"/>
              </w:rPr>
            </w:pPr>
            <w:r>
              <w:rPr>
                <w:color w:val="000000" w:themeColor="text1"/>
                <w:sz w:val="24"/>
              </w:rPr>
              <w:t>100%</w:t>
            </w:r>
          </w:p>
        </w:tc>
        <w:tc>
          <w:tcPr>
            <w:tcW w:w="799" w:type="dxa"/>
          </w:tcPr>
          <w:p w:rsidR="00D62E18" w:rsidRDefault="00BE5172">
            <w:pPr>
              <w:spacing w:line="360" w:lineRule="auto"/>
              <w:rPr>
                <w:rFonts w:eastAsia="宋体"/>
                <w:color w:val="000000" w:themeColor="text1"/>
                <w:sz w:val="24"/>
              </w:rPr>
            </w:pPr>
            <w:r>
              <w:rPr>
                <w:rFonts w:hint="eastAsia"/>
                <w:color w:val="000000" w:themeColor="text1"/>
                <w:sz w:val="24"/>
              </w:rPr>
              <w:t>55.5</w:t>
            </w:r>
            <w:r>
              <w:rPr>
                <w:rFonts w:hint="eastAsia"/>
                <w:color w:val="000000" w:themeColor="text1"/>
                <w:sz w:val="24"/>
              </w:rPr>
              <w:t>%</w:t>
            </w:r>
          </w:p>
        </w:tc>
        <w:tc>
          <w:tcPr>
            <w:tcW w:w="799" w:type="dxa"/>
            <w:vAlign w:val="center"/>
          </w:tcPr>
          <w:p w:rsidR="00D62E18" w:rsidRDefault="00BE5172">
            <w:pPr>
              <w:spacing w:line="360" w:lineRule="auto"/>
              <w:jc w:val="center"/>
              <w:rPr>
                <w:rFonts w:eastAsia="宋体"/>
                <w:color w:val="000000" w:themeColor="text1"/>
                <w:sz w:val="24"/>
              </w:rPr>
            </w:pPr>
            <w:r>
              <w:rPr>
                <w:rFonts w:hint="eastAsia"/>
                <w:color w:val="000000" w:themeColor="text1"/>
                <w:sz w:val="24"/>
              </w:rPr>
              <w:t>5</w:t>
            </w:r>
          </w:p>
        </w:tc>
      </w:tr>
      <w:bookmarkEnd w:id="0"/>
      <w:tr w:rsidR="00D62E18">
        <w:trPr>
          <w:trHeight w:val="266"/>
          <w:jc w:val="center"/>
        </w:trPr>
        <w:tc>
          <w:tcPr>
            <w:tcW w:w="718" w:type="dxa"/>
            <w:vAlign w:val="center"/>
          </w:tcPr>
          <w:p w:rsidR="00D62E18" w:rsidRDefault="00BE5172">
            <w:pPr>
              <w:spacing w:line="360" w:lineRule="auto"/>
              <w:jc w:val="center"/>
              <w:rPr>
                <w:rFonts w:eastAsia="宋体"/>
                <w:color w:val="000000" w:themeColor="text1"/>
                <w:sz w:val="24"/>
              </w:rPr>
            </w:pPr>
            <w:r>
              <w:rPr>
                <w:rFonts w:hint="eastAsia"/>
                <w:color w:val="000000" w:themeColor="text1"/>
                <w:sz w:val="24"/>
              </w:rPr>
              <w:t>2</w:t>
            </w:r>
          </w:p>
        </w:tc>
        <w:tc>
          <w:tcPr>
            <w:tcW w:w="1218" w:type="dxa"/>
            <w:tcBorders>
              <w:right w:val="single" w:sz="4" w:space="0" w:color="auto"/>
            </w:tcBorders>
            <w:vAlign w:val="center"/>
          </w:tcPr>
          <w:p w:rsidR="00D62E18" w:rsidRDefault="00BE5172">
            <w:pPr>
              <w:spacing w:line="360" w:lineRule="auto"/>
              <w:jc w:val="center"/>
              <w:rPr>
                <w:rFonts w:eastAsia="宋体"/>
                <w:color w:val="000000" w:themeColor="text1"/>
                <w:sz w:val="24"/>
              </w:rPr>
            </w:pPr>
            <w:r>
              <w:rPr>
                <w:rFonts w:eastAsia="宋体" w:hint="eastAsia"/>
                <w:color w:val="000000" w:themeColor="text1"/>
                <w:sz w:val="24"/>
              </w:rPr>
              <w:t>资产评估</w:t>
            </w:r>
          </w:p>
        </w:tc>
        <w:tc>
          <w:tcPr>
            <w:tcW w:w="798" w:type="dxa"/>
            <w:tcBorders>
              <w:left w:val="single" w:sz="4" w:space="0" w:color="auto"/>
            </w:tcBorders>
            <w:vAlign w:val="center"/>
          </w:tcPr>
          <w:p w:rsidR="00D62E18" w:rsidRDefault="00BE5172">
            <w:pPr>
              <w:spacing w:line="360" w:lineRule="auto"/>
              <w:jc w:val="center"/>
              <w:rPr>
                <w:sz w:val="24"/>
              </w:rPr>
            </w:pPr>
            <w:r>
              <w:rPr>
                <w:rFonts w:hint="eastAsia"/>
                <w:sz w:val="24"/>
              </w:rPr>
              <w:t>49</w:t>
            </w:r>
          </w:p>
        </w:tc>
        <w:tc>
          <w:tcPr>
            <w:tcW w:w="799" w:type="dxa"/>
            <w:vAlign w:val="center"/>
          </w:tcPr>
          <w:p w:rsidR="00D62E18" w:rsidRDefault="00D62E18">
            <w:pPr>
              <w:spacing w:line="360" w:lineRule="auto"/>
              <w:jc w:val="center"/>
              <w:rPr>
                <w:color w:val="000000" w:themeColor="text1"/>
                <w:sz w:val="24"/>
              </w:rPr>
            </w:pPr>
          </w:p>
        </w:tc>
        <w:tc>
          <w:tcPr>
            <w:tcW w:w="799" w:type="dxa"/>
            <w:vAlign w:val="center"/>
          </w:tcPr>
          <w:p w:rsidR="00D62E18" w:rsidRDefault="00D62E18">
            <w:pPr>
              <w:spacing w:line="360" w:lineRule="auto"/>
              <w:jc w:val="center"/>
              <w:rPr>
                <w:color w:val="000000" w:themeColor="text1"/>
                <w:sz w:val="24"/>
              </w:rPr>
            </w:pPr>
          </w:p>
        </w:tc>
        <w:tc>
          <w:tcPr>
            <w:tcW w:w="799" w:type="dxa"/>
            <w:vAlign w:val="center"/>
          </w:tcPr>
          <w:p w:rsidR="00D62E18" w:rsidRDefault="00D62E18">
            <w:pPr>
              <w:spacing w:line="360" w:lineRule="auto"/>
              <w:jc w:val="center"/>
              <w:rPr>
                <w:color w:val="000000" w:themeColor="text1"/>
                <w:sz w:val="24"/>
              </w:rPr>
            </w:pPr>
          </w:p>
        </w:tc>
        <w:tc>
          <w:tcPr>
            <w:tcW w:w="799" w:type="dxa"/>
            <w:vAlign w:val="center"/>
          </w:tcPr>
          <w:p w:rsidR="00D62E18" w:rsidRDefault="00D62E18">
            <w:pPr>
              <w:spacing w:line="360" w:lineRule="auto"/>
              <w:jc w:val="center"/>
              <w:rPr>
                <w:color w:val="000000" w:themeColor="text1"/>
                <w:sz w:val="24"/>
              </w:rPr>
            </w:pPr>
          </w:p>
        </w:tc>
        <w:tc>
          <w:tcPr>
            <w:tcW w:w="799" w:type="dxa"/>
          </w:tcPr>
          <w:p w:rsidR="00D62E18" w:rsidRDefault="00D62E18">
            <w:pPr>
              <w:spacing w:line="360" w:lineRule="auto"/>
              <w:jc w:val="center"/>
              <w:rPr>
                <w:color w:val="000000" w:themeColor="text1"/>
                <w:sz w:val="24"/>
              </w:rPr>
            </w:pPr>
          </w:p>
        </w:tc>
        <w:tc>
          <w:tcPr>
            <w:tcW w:w="799" w:type="dxa"/>
          </w:tcPr>
          <w:p w:rsidR="00D62E18" w:rsidRDefault="00D62E18">
            <w:pPr>
              <w:spacing w:line="360" w:lineRule="auto"/>
              <w:jc w:val="center"/>
              <w:rPr>
                <w:color w:val="000000" w:themeColor="text1"/>
                <w:sz w:val="24"/>
              </w:rPr>
            </w:pPr>
          </w:p>
        </w:tc>
        <w:tc>
          <w:tcPr>
            <w:tcW w:w="799" w:type="dxa"/>
          </w:tcPr>
          <w:p w:rsidR="00D62E18" w:rsidRDefault="00D62E18">
            <w:pPr>
              <w:spacing w:line="360" w:lineRule="auto"/>
              <w:jc w:val="center"/>
              <w:rPr>
                <w:color w:val="000000" w:themeColor="text1"/>
                <w:sz w:val="24"/>
              </w:rPr>
            </w:pPr>
          </w:p>
        </w:tc>
        <w:tc>
          <w:tcPr>
            <w:tcW w:w="799" w:type="dxa"/>
            <w:vAlign w:val="center"/>
          </w:tcPr>
          <w:p w:rsidR="00D62E18" w:rsidRDefault="00D62E18">
            <w:pPr>
              <w:spacing w:line="360" w:lineRule="auto"/>
              <w:jc w:val="center"/>
              <w:rPr>
                <w:color w:val="000000" w:themeColor="text1"/>
                <w:sz w:val="24"/>
              </w:rPr>
            </w:pPr>
          </w:p>
        </w:tc>
      </w:tr>
      <w:tr w:rsidR="00D62E18">
        <w:trPr>
          <w:trHeight w:val="266"/>
          <w:jc w:val="center"/>
        </w:trPr>
        <w:tc>
          <w:tcPr>
            <w:tcW w:w="718" w:type="dxa"/>
            <w:vAlign w:val="center"/>
          </w:tcPr>
          <w:p w:rsidR="00D62E18" w:rsidRDefault="00BE5172">
            <w:pPr>
              <w:spacing w:line="360" w:lineRule="auto"/>
              <w:jc w:val="center"/>
              <w:rPr>
                <w:color w:val="000000" w:themeColor="text1"/>
                <w:sz w:val="24"/>
              </w:rPr>
            </w:pPr>
            <w:r>
              <w:rPr>
                <w:rFonts w:hAnsi="宋体"/>
                <w:color w:val="000000" w:themeColor="text1"/>
                <w:sz w:val="24"/>
              </w:rPr>
              <w:t>合计</w:t>
            </w:r>
          </w:p>
        </w:tc>
        <w:tc>
          <w:tcPr>
            <w:tcW w:w="1218" w:type="dxa"/>
            <w:tcBorders>
              <w:right w:val="single" w:sz="4" w:space="0" w:color="auto"/>
            </w:tcBorders>
            <w:vAlign w:val="center"/>
          </w:tcPr>
          <w:p w:rsidR="00D62E18" w:rsidRDefault="00BE5172">
            <w:pPr>
              <w:spacing w:line="360" w:lineRule="auto"/>
              <w:jc w:val="right"/>
              <w:rPr>
                <w:color w:val="000000" w:themeColor="text1"/>
                <w:sz w:val="24"/>
              </w:rPr>
            </w:pPr>
            <w:r>
              <w:rPr>
                <w:rFonts w:hAnsi="宋体" w:hint="eastAsia"/>
                <w:color w:val="000000" w:themeColor="text1"/>
                <w:sz w:val="24"/>
              </w:rPr>
              <w:t>2</w:t>
            </w:r>
            <w:r>
              <w:rPr>
                <w:rFonts w:hAnsi="宋体"/>
                <w:color w:val="000000" w:themeColor="text1"/>
                <w:sz w:val="24"/>
              </w:rPr>
              <w:t>个</w:t>
            </w:r>
          </w:p>
        </w:tc>
        <w:tc>
          <w:tcPr>
            <w:tcW w:w="798" w:type="dxa"/>
            <w:tcBorders>
              <w:left w:val="single" w:sz="4" w:space="0" w:color="auto"/>
            </w:tcBorders>
            <w:vAlign w:val="center"/>
          </w:tcPr>
          <w:p w:rsidR="00D62E18" w:rsidRDefault="00BE5172">
            <w:pPr>
              <w:spacing w:line="360" w:lineRule="auto"/>
              <w:jc w:val="center"/>
              <w:rPr>
                <w:sz w:val="24"/>
              </w:rPr>
            </w:pPr>
            <w:r>
              <w:rPr>
                <w:rFonts w:hint="eastAsia"/>
                <w:sz w:val="24"/>
              </w:rPr>
              <w:t>248</w:t>
            </w:r>
          </w:p>
        </w:tc>
        <w:tc>
          <w:tcPr>
            <w:tcW w:w="799" w:type="dxa"/>
            <w:vAlign w:val="center"/>
          </w:tcPr>
          <w:p w:rsidR="00D62E18" w:rsidRDefault="00BE5172">
            <w:pPr>
              <w:spacing w:line="360" w:lineRule="auto"/>
              <w:jc w:val="center"/>
              <w:rPr>
                <w:color w:val="000000" w:themeColor="text1"/>
                <w:sz w:val="24"/>
              </w:rPr>
            </w:pPr>
            <w:r>
              <w:rPr>
                <w:color w:val="000000" w:themeColor="text1"/>
                <w:sz w:val="24"/>
              </w:rPr>
              <w:t>1</w:t>
            </w:r>
            <w:r>
              <w:rPr>
                <w:rFonts w:hint="eastAsia"/>
                <w:color w:val="000000" w:themeColor="text1"/>
                <w:sz w:val="24"/>
              </w:rPr>
              <w:t>55</w:t>
            </w:r>
          </w:p>
        </w:tc>
        <w:tc>
          <w:tcPr>
            <w:tcW w:w="799" w:type="dxa"/>
            <w:vAlign w:val="center"/>
          </w:tcPr>
          <w:p w:rsidR="00D62E18" w:rsidRDefault="00BE5172">
            <w:pPr>
              <w:spacing w:line="360" w:lineRule="auto"/>
              <w:jc w:val="center"/>
              <w:rPr>
                <w:color w:val="000000" w:themeColor="text1"/>
                <w:sz w:val="24"/>
              </w:rPr>
            </w:pPr>
            <w:r>
              <w:rPr>
                <w:rFonts w:hint="eastAsia"/>
                <w:color w:val="000000" w:themeColor="text1"/>
                <w:sz w:val="24"/>
              </w:rPr>
              <w:t>100%</w:t>
            </w:r>
          </w:p>
        </w:tc>
        <w:tc>
          <w:tcPr>
            <w:tcW w:w="799" w:type="dxa"/>
            <w:vAlign w:val="center"/>
          </w:tcPr>
          <w:p w:rsidR="00D62E18" w:rsidRDefault="00BE5172">
            <w:pPr>
              <w:spacing w:line="360" w:lineRule="auto"/>
              <w:jc w:val="center"/>
              <w:rPr>
                <w:color w:val="000000" w:themeColor="text1"/>
                <w:sz w:val="24"/>
              </w:rPr>
            </w:pPr>
            <w:r>
              <w:rPr>
                <w:rFonts w:hint="eastAsia"/>
                <w:color w:val="000000" w:themeColor="text1"/>
                <w:sz w:val="24"/>
              </w:rPr>
              <w:t>96%</w:t>
            </w:r>
          </w:p>
        </w:tc>
        <w:tc>
          <w:tcPr>
            <w:tcW w:w="799" w:type="dxa"/>
            <w:vAlign w:val="center"/>
          </w:tcPr>
          <w:p w:rsidR="00D62E18" w:rsidRDefault="00BE5172">
            <w:pPr>
              <w:spacing w:line="360" w:lineRule="auto"/>
              <w:jc w:val="center"/>
              <w:rPr>
                <w:color w:val="000000" w:themeColor="text1"/>
                <w:sz w:val="24"/>
              </w:rPr>
            </w:pPr>
            <w:r>
              <w:rPr>
                <w:rFonts w:hint="eastAsia"/>
                <w:color w:val="000000" w:themeColor="text1"/>
                <w:sz w:val="24"/>
              </w:rPr>
              <w:t>2%</w:t>
            </w:r>
          </w:p>
        </w:tc>
        <w:tc>
          <w:tcPr>
            <w:tcW w:w="799" w:type="dxa"/>
          </w:tcPr>
          <w:p w:rsidR="00D62E18" w:rsidRDefault="00BE5172">
            <w:pPr>
              <w:spacing w:line="360" w:lineRule="auto"/>
              <w:jc w:val="center"/>
              <w:rPr>
                <w:color w:val="000000" w:themeColor="text1"/>
                <w:sz w:val="24"/>
              </w:rPr>
            </w:pPr>
            <w:r>
              <w:rPr>
                <w:rFonts w:hint="eastAsia"/>
                <w:color w:val="000000" w:themeColor="text1"/>
                <w:sz w:val="24"/>
              </w:rPr>
              <w:t>98.7%</w:t>
            </w:r>
          </w:p>
        </w:tc>
        <w:tc>
          <w:tcPr>
            <w:tcW w:w="799" w:type="dxa"/>
          </w:tcPr>
          <w:p w:rsidR="00D62E18" w:rsidRDefault="00BE5172">
            <w:pPr>
              <w:spacing w:line="360" w:lineRule="auto"/>
              <w:jc w:val="center"/>
              <w:rPr>
                <w:color w:val="000000" w:themeColor="text1"/>
                <w:sz w:val="24"/>
              </w:rPr>
            </w:pPr>
            <w:r>
              <w:rPr>
                <w:color w:val="000000" w:themeColor="text1"/>
                <w:sz w:val="24"/>
              </w:rPr>
              <w:t>100%</w:t>
            </w:r>
          </w:p>
        </w:tc>
        <w:tc>
          <w:tcPr>
            <w:tcW w:w="799" w:type="dxa"/>
          </w:tcPr>
          <w:p w:rsidR="00D62E18" w:rsidRDefault="00BE5172">
            <w:pPr>
              <w:spacing w:line="360" w:lineRule="auto"/>
              <w:rPr>
                <w:color w:val="000000" w:themeColor="text1"/>
                <w:sz w:val="24"/>
              </w:rPr>
            </w:pPr>
            <w:r>
              <w:rPr>
                <w:rFonts w:hint="eastAsia"/>
                <w:color w:val="000000" w:themeColor="text1"/>
                <w:sz w:val="24"/>
              </w:rPr>
              <w:t>55.5</w:t>
            </w:r>
            <w:r>
              <w:rPr>
                <w:rFonts w:hint="eastAsia"/>
                <w:color w:val="000000" w:themeColor="text1"/>
                <w:sz w:val="24"/>
              </w:rPr>
              <w:t>%</w:t>
            </w:r>
          </w:p>
        </w:tc>
        <w:tc>
          <w:tcPr>
            <w:tcW w:w="799" w:type="dxa"/>
            <w:vAlign w:val="center"/>
          </w:tcPr>
          <w:p w:rsidR="00D62E18" w:rsidRDefault="00BE5172">
            <w:pPr>
              <w:spacing w:line="360" w:lineRule="auto"/>
              <w:jc w:val="center"/>
              <w:rPr>
                <w:color w:val="000000" w:themeColor="text1"/>
                <w:sz w:val="24"/>
              </w:rPr>
            </w:pPr>
            <w:r>
              <w:rPr>
                <w:rFonts w:hint="eastAsia"/>
                <w:color w:val="000000" w:themeColor="text1"/>
                <w:sz w:val="24"/>
              </w:rPr>
              <w:t>5</w:t>
            </w:r>
          </w:p>
        </w:tc>
      </w:tr>
    </w:tbl>
    <w:p w:rsidR="00D62E18" w:rsidRDefault="00D62E18">
      <w:pPr>
        <w:spacing w:line="360" w:lineRule="auto"/>
        <w:ind w:firstLineChars="200" w:firstLine="200"/>
        <w:rPr>
          <w:sz w:val="10"/>
          <w:szCs w:val="10"/>
        </w:rPr>
      </w:pPr>
    </w:p>
    <w:p w:rsidR="00D62E18" w:rsidRDefault="00BE5172">
      <w:pPr>
        <w:spacing w:line="360" w:lineRule="auto"/>
        <w:ind w:firstLineChars="200" w:firstLine="482"/>
        <w:rPr>
          <w:b/>
          <w:sz w:val="24"/>
        </w:rPr>
      </w:pPr>
      <w:r>
        <w:rPr>
          <w:b/>
          <w:sz w:val="24"/>
        </w:rPr>
        <w:t xml:space="preserve">2.2 </w:t>
      </w:r>
      <w:r>
        <w:rPr>
          <w:rFonts w:hAnsi="宋体"/>
          <w:b/>
          <w:sz w:val="24"/>
        </w:rPr>
        <w:t>各专业人才培养目标、标准及其确定依据</w:t>
      </w:r>
    </w:p>
    <w:p w:rsidR="00D62E18" w:rsidRDefault="00BE5172">
      <w:pPr>
        <w:spacing w:line="360" w:lineRule="auto"/>
        <w:rPr>
          <w:b/>
          <w:bCs/>
          <w:sz w:val="24"/>
        </w:rPr>
      </w:pPr>
      <w:r>
        <w:rPr>
          <w:b/>
          <w:bCs/>
          <w:sz w:val="24"/>
        </w:rPr>
        <w:t xml:space="preserve">    2.2.1“</w:t>
      </w:r>
      <w:r>
        <w:rPr>
          <w:rFonts w:hAnsi="宋体"/>
          <w:b/>
          <w:bCs/>
          <w:sz w:val="24"/>
        </w:rPr>
        <w:t>会计学</w:t>
      </w:r>
      <w:r>
        <w:rPr>
          <w:b/>
          <w:bCs/>
          <w:sz w:val="24"/>
        </w:rPr>
        <w:t>”</w:t>
      </w:r>
      <w:r>
        <w:rPr>
          <w:rFonts w:hAnsi="宋体"/>
          <w:b/>
          <w:bCs/>
          <w:sz w:val="24"/>
        </w:rPr>
        <w:t>专业人才培养目标、标准及依据</w:t>
      </w:r>
    </w:p>
    <w:p w:rsidR="00D62E18" w:rsidRDefault="00BE5172">
      <w:pPr>
        <w:spacing w:line="360" w:lineRule="auto"/>
        <w:ind w:firstLineChars="200" w:firstLine="480"/>
        <w:jc w:val="left"/>
        <w:rPr>
          <w:sz w:val="24"/>
        </w:rPr>
      </w:pPr>
      <w:r>
        <w:rPr>
          <w:rFonts w:hAnsi="宋体"/>
          <w:sz w:val="24"/>
        </w:rPr>
        <w:t>一、培养目标</w:t>
      </w:r>
    </w:p>
    <w:p w:rsidR="00D62E18" w:rsidRDefault="00BE5172">
      <w:pPr>
        <w:pStyle w:val="a3"/>
        <w:ind w:firstLine="480"/>
        <w:rPr>
          <w:sz w:val="24"/>
        </w:rPr>
      </w:pPr>
      <w:r>
        <w:rPr>
          <w:rFonts w:hAnsi="宋体"/>
          <w:sz w:val="24"/>
        </w:rPr>
        <w:t>培养适应地方经济建设和社会发展需要的，德、智、体、美全面发展的，具有在企事业单位、政府经济管理部门、会计师事务所等从事财务会计、经济管理、教学、科研等方面工作的基础扎实、实践能力强、综合素质高、具有创新意识的应用型高级会计专门人才。</w:t>
      </w:r>
    </w:p>
    <w:p w:rsidR="00D62E18" w:rsidRDefault="00BE5172">
      <w:pPr>
        <w:spacing w:line="360" w:lineRule="auto"/>
        <w:ind w:firstLineChars="200" w:firstLine="480"/>
        <w:jc w:val="left"/>
        <w:rPr>
          <w:sz w:val="24"/>
        </w:rPr>
      </w:pPr>
      <w:r>
        <w:rPr>
          <w:rFonts w:hAnsi="宋体"/>
          <w:sz w:val="24"/>
        </w:rPr>
        <w:t>二、人才标准</w:t>
      </w:r>
    </w:p>
    <w:p w:rsidR="00D62E18" w:rsidRDefault="00BE5172">
      <w:pPr>
        <w:spacing w:line="360" w:lineRule="auto"/>
        <w:ind w:firstLineChars="200" w:firstLine="480"/>
        <w:jc w:val="left"/>
        <w:rPr>
          <w:sz w:val="24"/>
        </w:rPr>
      </w:pPr>
      <w:r>
        <w:rPr>
          <w:rFonts w:hAnsi="宋体"/>
          <w:sz w:val="24"/>
        </w:rPr>
        <w:t>（一）职业素质标准</w:t>
      </w:r>
    </w:p>
    <w:p w:rsidR="00D62E18" w:rsidRDefault="00BE5172">
      <w:pPr>
        <w:spacing w:line="360" w:lineRule="auto"/>
        <w:ind w:firstLineChars="200" w:firstLine="480"/>
        <w:rPr>
          <w:sz w:val="24"/>
        </w:rPr>
      </w:pPr>
      <w:r>
        <w:rPr>
          <w:sz w:val="24"/>
        </w:rPr>
        <w:t>1</w:t>
      </w:r>
      <w:r>
        <w:rPr>
          <w:rFonts w:hAnsi="宋体"/>
          <w:sz w:val="24"/>
        </w:rPr>
        <w:t>、热爱社会主义祖国，拥护中国共产党领导，树立马克思主义的世界观、人生观、价值观。</w:t>
      </w:r>
    </w:p>
    <w:p w:rsidR="00D62E18" w:rsidRDefault="00BE5172">
      <w:pPr>
        <w:spacing w:line="360" w:lineRule="auto"/>
        <w:ind w:firstLineChars="200" w:firstLine="480"/>
        <w:rPr>
          <w:sz w:val="24"/>
        </w:rPr>
      </w:pPr>
      <w:r>
        <w:rPr>
          <w:sz w:val="24"/>
        </w:rPr>
        <w:lastRenderedPageBreak/>
        <w:t>2</w:t>
      </w:r>
      <w:r>
        <w:rPr>
          <w:rFonts w:hAnsi="宋体"/>
          <w:sz w:val="24"/>
        </w:rPr>
        <w:t>、树立科学的职业观，养成诚实守信品格，有良好的会计职业道德和敬业精神。</w:t>
      </w:r>
    </w:p>
    <w:p w:rsidR="00D62E18" w:rsidRDefault="00BE5172">
      <w:pPr>
        <w:spacing w:line="360" w:lineRule="auto"/>
        <w:ind w:firstLineChars="200" w:firstLine="480"/>
        <w:rPr>
          <w:sz w:val="24"/>
        </w:rPr>
      </w:pPr>
      <w:r>
        <w:rPr>
          <w:rFonts w:hAnsi="宋体"/>
          <w:sz w:val="24"/>
        </w:rPr>
        <w:t>（二）职业岗位知识标准</w:t>
      </w:r>
    </w:p>
    <w:p w:rsidR="00D62E18" w:rsidRDefault="00BE5172">
      <w:pPr>
        <w:spacing w:line="360" w:lineRule="auto"/>
        <w:ind w:firstLineChars="200" w:firstLine="480"/>
        <w:rPr>
          <w:sz w:val="24"/>
        </w:rPr>
      </w:pPr>
      <w:r>
        <w:rPr>
          <w:sz w:val="24"/>
        </w:rPr>
        <w:t>1</w:t>
      </w:r>
      <w:r>
        <w:rPr>
          <w:rFonts w:hAnsi="宋体"/>
          <w:sz w:val="24"/>
        </w:rPr>
        <w:t>、比较系统地掌握管理学、经济学的基本理论、基本知识，熟悉国家的会计相关的政策、法规，了解国际会计准则。</w:t>
      </w:r>
    </w:p>
    <w:p w:rsidR="00D62E18" w:rsidRDefault="00BE5172">
      <w:pPr>
        <w:spacing w:line="360" w:lineRule="auto"/>
        <w:ind w:firstLineChars="200" w:firstLine="480"/>
        <w:rPr>
          <w:sz w:val="24"/>
        </w:rPr>
      </w:pPr>
      <w:r>
        <w:rPr>
          <w:sz w:val="24"/>
        </w:rPr>
        <w:t>2</w:t>
      </w:r>
      <w:r>
        <w:rPr>
          <w:rFonts w:hAnsi="宋体"/>
          <w:sz w:val="24"/>
        </w:rPr>
        <w:t>、掌握企业、事业、政府部门等的资产、负债、所有者权益、收入、费用和利润的会计核算方法及会计报表编制。</w:t>
      </w:r>
    </w:p>
    <w:p w:rsidR="00D62E18" w:rsidRDefault="00BE5172">
      <w:pPr>
        <w:spacing w:line="360" w:lineRule="auto"/>
        <w:ind w:firstLineChars="200" w:firstLine="480"/>
        <w:rPr>
          <w:sz w:val="24"/>
        </w:rPr>
      </w:pPr>
      <w:r>
        <w:rPr>
          <w:sz w:val="24"/>
        </w:rPr>
        <w:t>3</w:t>
      </w:r>
      <w:r>
        <w:rPr>
          <w:rFonts w:hAnsi="宋体"/>
          <w:sz w:val="24"/>
        </w:rPr>
        <w:t>、掌握必备的财务软件的应用。</w:t>
      </w:r>
    </w:p>
    <w:p w:rsidR="00D62E18" w:rsidRDefault="00BE5172">
      <w:pPr>
        <w:spacing w:line="360" w:lineRule="auto"/>
        <w:ind w:firstLineChars="200" w:firstLine="480"/>
        <w:rPr>
          <w:sz w:val="24"/>
        </w:rPr>
      </w:pPr>
      <w:r>
        <w:rPr>
          <w:sz w:val="24"/>
        </w:rPr>
        <w:t>4</w:t>
      </w:r>
      <w:r>
        <w:rPr>
          <w:rFonts w:hAnsi="宋体"/>
          <w:sz w:val="24"/>
        </w:rPr>
        <w:t>、掌握纳税申报、成本会计、财务管理、审计实务等知识。</w:t>
      </w:r>
    </w:p>
    <w:p w:rsidR="00D62E18" w:rsidRDefault="00BE5172">
      <w:pPr>
        <w:spacing w:line="360" w:lineRule="auto"/>
        <w:ind w:firstLineChars="200" w:firstLine="480"/>
        <w:rPr>
          <w:sz w:val="24"/>
        </w:rPr>
      </w:pPr>
      <w:r>
        <w:rPr>
          <w:rFonts w:hAnsi="宋体"/>
          <w:sz w:val="24"/>
        </w:rPr>
        <w:t>（三）职业岗位能力标准</w:t>
      </w:r>
    </w:p>
    <w:p w:rsidR="00D62E18" w:rsidRDefault="00BE5172">
      <w:pPr>
        <w:spacing w:line="360" w:lineRule="auto"/>
        <w:ind w:firstLineChars="200" w:firstLine="480"/>
        <w:rPr>
          <w:sz w:val="24"/>
        </w:rPr>
      </w:pPr>
      <w:r>
        <w:rPr>
          <w:rFonts w:hAnsi="宋体"/>
          <w:sz w:val="24"/>
        </w:rPr>
        <w:t>具有会计工作基本操作能力、财务会计核算能力、财务报表编制与分析能力、成本计算与控制能力、出纳实</w:t>
      </w:r>
      <w:r>
        <w:rPr>
          <w:rFonts w:hAnsi="宋体"/>
          <w:sz w:val="24"/>
        </w:rPr>
        <w:t>务能力、税务会计核算与纳税申报能力。</w:t>
      </w:r>
    </w:p>
    <w:p w:rsidR="00D62E18" w:rsidRDefault="00BE5172">
      <w:pPr>
        <w:spacing w:line="360" w:lineRule="auto"/>
        <w:ind w:firstLineChars="200" w:firstLine="480"/>
        <w:rPr>
          <w:sz w:val="24"/>
        </w:rPr>
      </w:pPr>
      <w:r>
        <w:rPr>
          <w:rFonts w:hAnsi="宋体"/>
          <w:sz w:val="24"/>
        </w:rPr>
        <w:t>（四）证书标准</w:t>
      </w:r>
    </w:p>
    <w:p w:rsidR="00D62E18" w:rsidRDefault="00BE5172">
      <w:pPr>
        <w:spacing w:line="360" w:lineRule="auto"/>
        <w:ind w:firstLineChars="200" w:firstLine="480"/>
        <w:rPr>
          <w:sz w:val="24"/>
        </w:rPr>
      </w:pPr>
      <w:r>
        <w:rPr>
          <w:rFonts w:hAnsi="宋体"/>
          <w:sz w:val="24"/>
        </w:rPr>
        <w:t>参加国家计算机一级等级考试并通过，参加大学生英语四级考试并通过，获得会计从业资格证，参加助理会计师考试。</w:t>
      </w:r>
    </w:p>
    <w:p w:rsidR="00D62E18" w:rsidRDefault="00BE5172">
      <w:pPr>
        <w:spacing w:line="360" w:lineRule="auto"/>
        <w:ind w:firstLineChars="200" w:firstLine="480"/>
        <w:rPr>
          <w:sz w:val="24"/>
        </w:rPr>
      </w:pPr>
      <w:r>
        <w:rPr>
          <w:rFonts w:hAnsi="宋体"/>
          <w:sz w:val="24"/>
        </w:rPr>
        <w:t>三、依据</w:t>
      </w:r>
    </w:p>
    <w:p w:rsidR="00D62E18" w:rsidRDefault="00BE5172">
      <w:pPr>
        <w:spacing w:line="360" w:lineRule="auto"/>
        <w:ind w:firstLineChars="200" w:firstLine="480"/>
        <w:rPr>
          <w:sz w:val="24"/>
        </w:rPr>
      </w:pPr>
      <w:r>
        <w:rPr>
          <w:sz w:val="24"/>
        </w:rPr>
        <w:t>1</w:t>
      </w:r>
      <w:r>
        <w:rPr>
          <w:rFonts w:hAnsi="宋体"/>
          <w:sz w:val="24"/>
        </w:rPr>
        <w:t>、学校定位为培养高素质应用型人才、服务地方经济社会发展的地方性本科学校，会计学专业的培养目标为培养应用型高级会计专门人才。</w:t>
      </w:r>
    </w:p>
    <w:p w:rsidR="00D62E18" w:rsidRDefault="00BE5172">
      <w:pPr>
        <w:spacing w:line="360" w:lineRule="auto"/>
        <w:ind w:firstLineChars="200" w:firstLine="480"/>
        <w:rPr>
          <w:sz w:val="24"/>
        </w:rPr>
      </w:pPr>
      <w:r>
        <w:rPr>
          <w:sz w:val="24"/>
        </w:rPr>
        <w:t>2</w:t>
      </w:r>
      <w:r>
        <w:rPr>
          <w:rFonts w:hAnsi="宋体"/>
          <w:sz w:val="24"/>
        </w:rPr>
        <w:t>、经过调研、听取用人单位的意见，社会需要的会计人才是：思想品质过硬，业务能力强、知识比较全面、能很快适应会计、出纳、税务、银行、审计等方面工作的会计人才。</w:t>
      </w:r>
    </w:p>
    <w:p w:rsidR="00D62E18" w:rsidRDefault="00BE5172">
      <w:pPr>
        <w:spacing w:line="360" w:lineRule="auto"/>
        <w:ind w:firstLineChars="200" w:firstLine="480"/>
        <w:rPr>
          <w:sz w:val="24"/>
        </w:rPr>
      </w:pPr>
      <w:r>
        <w:rPr>
          <w:sz w:val="24"/>
        </w:rPr>
        <w:t>3</w:t>
      </w:r>
      <w:r>
        <w:rPr>
          <w:rFonts w:hAnsi="宋体"/>
          <w:sz w:val="24"/>
        </w:rPr>
        <w:t>、参加国家计算机等级考试和在学生英语四级考试并通过是学生毕业与获得学士学位的必备条件。</w:t>
      </w:r>
    </w:p>
    <w:p w:rsidR="00D62E18" w:rsidRDefault="00BE5172">
      <w:pPr>
        <w:spacing w:line="360" w:lineRule="auto"/>
        <w:ind w:firstLineChars="200" w:firstLine="480"/>
        <w:rPr>
          <w:sz w:val="24"/>
        </w:rPr>
      </w:pPr>
      <w:r>
        <w:rPr>
          <w:sz w:val="24"/>
        </w:rPr>
        <w:t>4</w:t>
      </w:r>
      <w:r>
        <w:rPr>
          <w:rFonts w:hAnsi="宋体"/>
          <w:sz w:val="24"/>
        </w:rPr>
        <w:t>、会计从业资格证是学生毕业后从事会计工作的职业准入证件。</w:t>
      </w:r>
    </w:p>
    <w:p w:rsidR="00D62E18" w:rsidRDefault="00BE5172">
      <w:pPr>
        <w:spacing w:line="360" w:lineRule="auto"/>
        <w:rPr>
          <w:b/>
          <w:bCs/>
          <w:sz w:val="24"/>
        </w:rPr>
      </w:pPr>
      <w:r>
        <w:rPr>
          <w:b/>
          <w:bCs/>
          <w:sz w:val="24"/>
        </w:rPr>
        <w:t xml:space="preserve">    2.2.1“</w:t>
      </w:r>
      <w:r>
        <w:rPr>
          <w:rFonts w:hAnsi="宋体"/>
          <w:b/>
          <w:bCs/>
          <w:sz w:val="24"/>
        </w:rPr>
        <w:t>资产评估</w:t>
      </w:r>
      <w:r>
        <w:rPr>
          <w:b/>
          <w:bCs/>
          <w:sz w:val="24"/>
        </w:rPr>
        <w:t>”</w:t>
      </w:r>
      <w:r>
        <w:rPr>
          <w:rFonts w:hAnsi="宋体"/>
          <w:b/>
          <w:bCs/>
          <w:sz w:val="24"/>
        </w:rPr>
        <w:t>人才培养目标、标准及依据</w:t>
      </w:r>
    </w:p>
    <w:p w:rsidR="00D62E18" w:rsidRDefault="00BE5172">
      <w:pPr>
        <w:spacing w:line="360" w:lineRule="auto"/>
        <w:ind w:firstLineChars="200" w:firstLine="480"/>
        <w:jc w:val="left"/>
        <w:rPr>
          <w:sz w:val="24"/>
        </w:rPr>
      </w:pPr>
      <w:r>
        <w:rPr>
          <w:rFonts w:hAnsi="宋体"/>
          <w:sz w:val="24"/>
        </w:rPr>
        <w:t>一、培养目标</w:t>
      </w:r>
    </w:p>
    <w:p w:rsidR="00D62E18" w:rsidRDefault="00BE5172">
      <w:pPr>
        <w:spacing w:line="360" w:lineRule="auto"/>
        <w:ind w:firstLineChars="200" w:firstLine="480"/>
        <w:rPr>
          <w:color w:val="000000"/>
          <w:sz w:val="24"/>
        </w:rPr>
      </w:pPr>
      <w:r>
        <w:rPr>
          <w:rFonts w:hAnsi="宋体"/>
          <w:color w:val="000000"/>
          <w:sz w:val="24"/>
        </w:rPr>
        <w:t>本专业培养德、智、体、美全面发展，适应现代社会发展需要，具有扎实资产管理与资产评估理论基础，熟练掌握资产评估专业知识，熟悉资产评估准则、法律法规，具有较强资产评估执业能力和团队合作精神，具有较强的各类资产估值、投资、管理、风险控制等专业能力，能在政府资产管理部门、土地管理部门、税务、金融保险业</w:t>
      </w:r>
      <w:r>
        <w:rPr>
          <w:rFonts w:hAnsi="宋体"/>
          <w:color w:val="000000"/>
          <w:sz w:val="24"/>
        </w:rPr>
        <w:t>、证券公司、会计事务所、资产评估事务所、财务咨询公司及房地产开发机构等从事资产评估</w:t>
      </w:r>
      <w:r>
        <w:rPr>
          <w:rFonts w:hAnsi="宋体"/>
          <w:color w:val="000000"/>
          <w:sz w:val="24"/>
        </w:rPr>
        <w:lastRenderedPageBreak/>
        <w:t>工作的技术性应用型专门人才。</w:t>
      </w:r>
    </w:p>
    <w:p w:rsidR="00D62E18" w:rsidRDefault="00BE5172">
      <w:pPr>
        <w:spacing w:line="360" w:lineRule="auto"/>
        <w:ind w:firstLineChars="200" w:firstLine="480"/>
        <w:jc w:val="left"/>
        <w:rPr>
          <w:sz w:val="24"/>
        </w:rPr>
      </w:pPr>
      <w:r>
        <w:rPr>
          <w:rFonts w:hAnsi="宋体"/>
          <w:sz w:val="24"/>
        </w:rPr>
        <w:t>二、人才标准</w:t>
      </w:r>
    </w:p>
    <w:p w:rsidR="00D62E18" w:rsidRDefault="00BE5172">
      <w:pPr>
        <w:spacing w:line="360" w:lineRule="auto"/>
        <w:ind w:firstLineChars="200" w:firstLine="480"/>
        <w:jc w:val="left"/>
        <w:rPr>
          <w:sz w:val="24"/>
        </w:rPr>
      </w:pPr>
      <w:r>
        <w:rPr>
          <w:rFonts w:hAnsi="宋体"/>
          <w:sz w:val="24"/>
        </w:rPr>
        <w:t>（一）职业素质标准</w:t>
      </w:r>
    </w:p>
    <w:p w:rsidR="00D62E18" w:rsidRDefault="00BE5172">
      <w:pPr>
        <w:spacing w:line="360" w:lineRule="auto"/>
        <w:ind w:firstLineChars="200" w:firstLine="480"/>
        <w:rPr>
          <w:sz w:val="24"/>
        </w:rPr>
      </w:pPr>
      <w:r>
        <w:rPr>
          <w:sz w:val="24"/>
        </w:rPr>
        <w:t>1</w:t>
      </w:r>
      <w:r>
        <w:rPr>
          <w:rFonts w:hAnsi="宋体"/>
          <w:sz w:val="24"/>
        </w:rPr>
        <w:t>、热爱社会主义祖国，拥护中国共产党领导，树立马克思主义的世界观、人生观、价值观。</w:t>
      </w:r>
    </w:p>
    <w:p w:rsidR="00D62E18" w:rsidRDefault="00BE5172">
      <w:pPr>
        <w:spacing w:line="360" w:lineRule="auto"/>
        <w:ind w:firstLineChars="200" w:firstLine="480"/>
        <w:rPr>
          <w:sz w:val="24"/>
        </w:rPr>
      </w:pPr>
      <w:r>
        <w:rPr>
          <w:sz w:val="24"/>
        </w:rPr>
        <w:t>2</w:t>
      </w:r>
      <w:r>
        <w:rPr>
          <w:rFonts w:hAnsi="宋体"/>
          <w:sz w:val="24"/>
        </w:rPr>
        <w:t>、树立科学的职业观，诚实守信，有良好的职业道德，能吃苦耐劳，具备敬业精神。</w:t>
      </w:r>
    </w:p>
    <w:p w:rsidR="00D62E18" w:rsidRDefault="00BE5172">
      <w:pPr>
        <w:spacing w:line="360" w:lineRule="auto"/>
        <w:ind w:firstLineChars="200" w:firstLine="480"/>
        <w:rPr>
          <w:sz w:val="24"/>
        </w:rPr>
      </w:pPr>
      <w:r>
        <w:rPr>
          <w:rFonts w:hAnsi="宋体"/>
          <w:sz w:val="24"/>
        </w:rPr>
        <w:t>（二）职业岗位知识标准</w:t>
      </w:r>
    </w:p>
    <w:p w:rsidR="00D62E18" w:rsidRDefault="00BE5172">
      <w:pPr>
        <w:spacing w:line="360" w:lineRule="auto"/>
        <w:ind w:firstLineChars="200" w:firstLine="480"/>
        <w:rPr>
          <w:sz w:val="24"/>
        </w:rPr>
      </w:pPr>
      <w:r>
        <w:rPr>
          <w:sz w:val="24"/>
        </w:rPr>
        <w:t>1</w:t>
      </w:r>
      <w:r>
        <w:rPr>
          <w:rFonts w:hAnsi="宋体"/>
          <w:sz w:val="24"/>
        </w:rPr>
        <w:t>、比较系统地掌握管理学、经济学的基本理论、基本知识，熟悉资产评估的政策和法规。</w:t>
      </w:r>
    </w:p>
    <w:p w:rsidR="00D62E18" w:rsidRDefault="00BE5172">
      <w:pPr>
        <w:spacing w:line="360" w:lineRule="auto"/>
        <w:ind w:firstLineChars="200" w:firstLine="480"/>
        <w:rPr>
          <w:sz w:val="24"/>
        </w:rPr>
      </w:pPr>
      <w:r>
        <w:rPr>
          <w:sz w:val="24"/>
        </w:rPr>
        <w:t>2</w:t>
      </w:r>
      <w:r>
        <w:rPr>
          <w:rFonts w:hAnsi="宋体"/>
          <w:sz w:val="24"/>
        </w:rPr>
        <w:t>、掌握会计的基本知识、各种资产评估的理论与实务。</w:t>
      </w:r>
    </w:p>
    <w:p w:rsidR="00D62E18" w:rsidRDefault="00BE5172">
      <w:pPr>
        <w:spacing w:line="360" w:lineRule="auto"/>
        <w:ind w:firstLineChars="200" w:firstLine="480"/>
        <w:rPr>
          <w:sz w:val="24"/>
        </w:rPr>
      </w:pPr>
      <w:r>
        <w:rPr>
          <w:rFonts w:hAnsi="宋体"/>
          <w:sz w:val="24"/>
        </w:rPr>
        <w:t>（三）职业岗位能力标准</w:t>
      </w:r>
    </w:p>
    <w:p w:rsidR="00D62E18" w:rsidRDefault="00BE5172">
      <w:pPr>
        <w:spacing w:line="360" w:lineRule="auto"/>
        <w:ind w:firstLineChars="200" w:firstLine="480"/>
        <w:rPr>
          <w:sz w:val="24"/>
        </w:rPr>
      </w:pPr>
      <w:r>
        <w:rPr>
          <w:rFonts w:hAnsi="宋体"/>
          <w:sz w:val="24"/>
        </w:rPr>
        <w:t>具有土地评估、机电设备评估、房地产评估、金融资产评估、企业价值评估等能力。</w:t>
      </w:r>
    </w:p>
    <w:p w:rsidR="00D62E18" w:rsidRDefault="00BE5172">
      <w:pPr>
        <w:spacing w:line="360" w:lineRule="auto"/>
        <w:ind w:firstLineChars="200" w:firstLine="480"/>
        <w:rPr>
          <w:sz w:val="24"/>
        </w:rPr>
      </w:pPr>
      <w:r>
        <w:rPr>
          <w:rFonts w:hAnsi="宋体"/>
          <w:sz w:val="24"/>
        </w:rPr>
        <w:t>（四）证书标准</w:t>
      </w:r>
    </w:p>
    <w:p w:rsidR="00D62E18" w:rsidRDefault="00BE5172">
      <w:pPr>
        <w:spacing w:line="360" w:lineRule="auto"/>
        <w:ind w:firstLineChars="200" w:firstLine="480"/>
        <w:rPr>
          <w:sz w:val="24"/>
        </w:rPr>
      </w:pPr>
      <w:r>
        <w:rPr>
          <w:rFonts w:hAnsi="宋体"/>
          <w:sz w:val="24"/>
        </w:rPr>
        <w:t>参加国家计算机一级等级考试并通过，参加大学生英语四级考试并通过。</w:t>
      </w:r>
    </w:p>
    <w:p w:rsidR="00D62E18" w:rsidRDefault="00BE5172">
      <w:pPr>
        <w:spacing w:line="360" w:lineRule="auto"/>
        <w:ind w:firstLineChars="200" w:firstLine="480"/>
        <w:rPr>
          <w:sz w:val="24"/>
        </w:rPr>
      </w:pPr>
      <w:r>
        <w:rPr>
          <w:rFonts w:hAnsi="宋体"/>
          <w:sz w:val="24"/>
        </w:rPr>
        <w:t>三、依据</w:t>
      </w:r>
    </w:p>
    <w:p w:rsidR="00D62E18" w:rsidRDefault="00BE5172">
      <w:pPr>
        <w:spacing w:line="360" w:lineRule="auto"/>
        <w:ind w:firstLineChars="200" w:firstLine="480"/>
        <w:rPr>
          <w:sz w:val="24"/>
        </w:rPr>
      </w:pPr>
      <w:r>
        <w:rPr>
          <w:sz w:val="24"/>
        </w:rPr>
        <w:t>1</w:t>
      </w:r>
      <w:r>
        <w:rPr>
          <w:rFonts w:hAnsi="宋体"/>
          <w:sz w:val="24"/>
        </w:rPr>
        <w:t>、学校定位为培养高素质应用型人才、服务地方经济社会发展的地方性本科学校，资产评估专业的培养目标为培养</w:t>
      </w:r>
      <w:r>
        <w:rPr>
          <w:rFonts w:hAnsi="宋体"/>
          <w:color w:val="000000"/>
          <w:sz w:val="24"/>
        </w:rPr>
        <w:t>从事资产评估工作的技术性应用型专门人才</w:t>
      </w:r>
      <w:r>
        <w:rPr>
          <w:rFonts w:hAnsi="宋体"/>
          <w:sz w:val="24"/>
        </w:rPr>
        <w:t>。</w:t>
      </w:r>
    </w:p>
    <w:p w:rsidR="00D62E18" w:rsidRDefault="00BE5172">
      <w:pPr>
        <w:spacing w:line="360" w:lineRule="auto"/>
        <w:ind w:firstLineChars="200" w:firstLine="480"/>
        <w:rPr>
          <w:sz w:val="24"/>
        </w:rPr>
      </w:pPr>
      <w:r>
        <w:rPr>
          <w:sz w:val="24"/>
        </w:rPr>
        <w:t>2</w:t>
      </w:r>
      <w:r>
        <w:rPr>
          <w:rFonts w:hAnsi="宋体"/>
          <w:sz w:val="24"/>
        </w:rPr>
        <w:t>、经过调研，社会需要的资产评估专业人才是：思想品质过硬、能吃苦耐劳、业务能力强、知识比较全面、</w:t>
      </w:r>
      <w:r>
        <w:rPr>
          <w:rFonts w:hAnsi="宋体"/>
          <w:color w:val="000000"/>
          <w:sz w:val="24"/>
        </w:rPr>
        <w:t>能在政府资产管理部门、土地管理部门、税务、金融保险业、证券公司、会计事务所、资产评估事务所、财务咨询公司</w:t>
      </w:r>
      <w:r>
        <w:rPr>
          <w:rFonts w:hAnsi="宋体"/>
          <w:color w:val="000000"/>
          <w:sz w:val="24"/>
        </w:rPr>
        <w:t>及房地产开发机构等从事资产评估工作</w:t>
      </w:r>
      <w:r>
        <w:rPr>
          <w:rFonts w:hAnsi="宋体"/>
          <w:sz w:val="24"/>
        </w:rPr>
        <w:t>。</w:t>
      </w:r>
    </w:p>
    <w:p w:rsidR="00D62E18" w:rsidRDefault="00BE5172">
      <w:pPr>
        <w:spacing w:line="360" w:lineRule="auto"/>
        <w:ind w:firstLineChars="200" w:firstLine="480"/>
        <w:rPr>
          <w:sz w:val="24"/>
        </w:rPr>
      </w:pPr>
      <w:r>
        <w:rPr>
          <w:sz w:val="24"/>
        </w:rPr>
        <w:t>3</w:t>
      </w:r>
      <w:r>
        <w:rPr>
          <w:rFonts w:hAnsi="宋体"/>
          <w:sz w:val="24"/>
        </w:rPr>
        <w:t>、</w:t>
      </w:r>
      <w:r>
        <w:rPr>
          <w:rFonts w:hAnsi="宋体" w:hint="eastAsia"/>
          <w:sz w:val="24"/>
        </w:rPr>
        <w:t>获得管理学学士学位前提必须通过</w:t>
      </w:r>
      <w:r>
        <w:rPr>
          <w:rFonts w:hAnsi="宋体"/>
          <w:sz w:val="24"/>
        </w:rPr>
        <w:t>国家计算机等级考试和在学生英语四级考试</w:t>
      </w:r>
      <w:r>
        <w:rPr>
          <w:rFonts w:hAnsi="宋体" w:hint="eastAsia"/>
          <w:sz w:val="24"/>
        </w:rPr>
        <w:t>。</w:t>
      </w:r>
    </w:p>
    <w:p w:rsidR="00D62E18" w:rsidRDefault="00BE5172">
      <w:pPr>
        <w:spacing w:line="360" w:lineRule="auto"/>
        <w:ind w:firstLineChars="200" w:firstLine="482"/>
        <w:rPr>
          <w:b/>
          <w:sz w:val="24"/>
        </w:rPr>
      </w:pPr>
      <w:r>
        <w:rPr>
          <w:rFonts w:hint="eastAsia"/>
          <w:b/>
          <w:sz w:val="24"/>
        </w:rPr>
        <w:t>3</w:t>
      </w:r>
      <w:r>
        <w:rPr>
          <w:rFonts w:ascii="黑体" w:eastAsia="黑体"/>
          <w:b/>
          <w:sz w:val="24"/>
        </w:rPr>
        <w:t>．教学机构基本情况</w:t>
      </w:r>
    </w:p>
    <w:p w:rsidR="00D62E18" w:rsidRDefault="00BE5172">
      <w:pPr>
        <w:spacing w:line="360" w:lineRule="auto"/>
        <w:ind w:firstLineChars="200" w:firstLine="482"/>
        <w:rPr>
          <w:b/>
          <w:sz w:val="24"/>
        </w:rPr>
      </w:pPr>
      <w:r>
        <w:rPr>
          <w:b/>
          <w:sz w:val="24"/>
        </w:rPr>
        <w:t xml:space="preserve">3.1 </w:t>
      </w:r>
      <w:r>
        <w:rPr>
          <w:rFonts w:hAnsi="宋体"/>
          <w:b/>
          <w:sz w:val="24"/>
        </w:rPr>
        <w:t>教研室建设情况</w:t>
      </w:r>
    </w:p>
    <w:p w:rsidR="00D62E18" w:rsidRDefault="00BE5172">
      <w:pPr>
        <w:spacing w:line="360" w:lineRule="auto"/>
        <w:ind w:firstLineChars="200" w:firstLine="480"/>
        <w:rPr>
          <w:sz w:val="24"/>
        </w:rPr>
      </w:pPr>
      <w:r>
        <w:rPr>
          <w:rFonts w:hAnsi="宋体"/>
          <w:sz w:val="24"/>
        </w:rPr>
        <w:t>会计系拥有会计学和资产评估两个教研室。目前会计学教研室承担了各年级各专业的教学工作，年人均工作量已超</w:t>
      </w:r>
      <w:r>
        <w:rPr>
          <w:sz w:val="24"/>
        </w:rPr>
        <w:t>400</w:t>
      </w:r>
      <w:r>
        <w:rPr>
          <w:rFonts w:hAnsi="宋体"/>
          <w:sz w:val="24"/>
        </w:rPr>
        <w:t>个课时，高质量、超额完成了教学任务，教研活动围绕核心课程建设每月定期开展，有计划、有记录、有总结；资产评估教研室紧紧围绕</w:t>
      </w:r>
      <w:r>
        <w:rPr>
          <w:sz w:val="24"/>
        </w:rPr>
        <w:t>“</w:t>
      </w:r>
      <w:r>
        <w:rPr>
          <w:rFonts w:hAnsi="宋体"/>
          <w:sz w:val="24"/>
        </w:rPr>
        <w:t>课程建设年</w:t>
      </w:r>
      <w:r>
        <w:rPr>
          <w:sz w:val="24"/>
        </w:rPr>
        <w:t>”</w:t>
      </w:r>
      <w:r>
        <w:rPr>
          <w:rFonts w:hAnsi="宋体"/>
          <w:sz w:val="24"/>
        </w:rPr>
        <w:t>实施方案开展活动，对于新报专业反复讨论论证，强化了主干核心课程的基本标准</w:t>
      </w:r>
      <w:r>
        <w:rPr>
          <w:rFonts w:hAnsi="宋体" w:hint="eastAsia"/>
          <w:sz w:val="24"/>
        </w:rPr>
        <w:t>与培养目标</w:t>
      </w:r>
      <w:r>
        <w:rPr>
          <w:rFonts w:hAnsi="宋体"/>
          <w:sz w:val="24"/>
        </w:rPr>
        <w:t>。</w:t>
      </w:r>
    </w:p>
    <w:p w:rsidR="00D62E18" w:rsidRDefault="00BE5172">
      <w:pPr>
        <w:spacing w:line="360" w:lineRule="auto"/>
        <w:ind w:firstLineChars="200" w:firstLine="482"/>
        <w:rPr>
          <w:b/>
          <w:sz w:val="24"/>
        </w:rPr>
      </w:pPr>
      <w:r>
        <w:rPr>
          <w:b/>
          <w:sz w:val="24"/>
        </w:rPr>
        <w:lastRenderedPageBreak/>
        <w:t>3.2</w:t>
      </w:r>
      <w:r>
        <w:rPr>
          <w:rFonts w:hAnsi="宋体"/>
          <w:b/>
          <w:sz w:val="24"/>
        </w:rPr>
        <w:t>实验室建设情况</w:t>
      </w:r>
    </w:p>
    <w:p w:rsidR="00D62E18" w:rsidRDefault="00BE5172">
      <w:pPr>
        <w:spacing w:line="360" w:lineRule="auto"/>
        <w:ind w:firstLineChars="200" w:firstLine="480"/>
        <w:rPr>
          <w:bCs/>
          <w:sz w:val="24"/>
        </w:rPr>
      </w:pPr>
      <w:r>
        <w:rPr>
          <w:rFonts w:hAnsi="宋体"/>
          <w:color w:val="000000" w:themeColor="text1"/>
          <w:sz w:val="24"/>
        </w:rPr>
        <w:t>会计学专业目前建有</w:t>
      </w:r>
      <w:r>
        <w:rPr>
          <w:color w:val="000000" w:themeColor="text1"/>
          <w:sz w:val="24"/>
        </w:rPr>
        <w:t>“</w:t>
      </w:r>
      <w:r>
        <w:rPr>
          <w:rFonts w:hAnsi="宋体"/>
          <w:color w:val="000000" w:themeColor="text1"/>
          <w:sz w:val="24"/>
        </w:rPr>
        <w:t>会计学模拟实验室</w:t>
      </w:r>
      <w:r>
        <w:rPr>
          <w:color w:val="000000" w:themeColor="text1"/>
          <w:sz w:val="24"/>
        </w:rPr>
        <w:t>”</w:t>
      </w:r>
      <w:r>
        <w:rPr>
          <w:rFonts w:hAnsi="宋体"/>
          <w:color w:val="000000" w:themeColor="text1"/>
          <w:sz w:val="24"/>
        </w:rPr>
        <w:t>，年度里争取学校投入经费</w:t>
      </w:r>
      <w:r>
        <w:rPr>
          <w:color w:val="000000" w:themeColor="text1"/>
          <w:sz w:val="24"/>
        </w:rPr>
        <w:t>30</w:t>
      </w:r>
      <w:r>
        <w:rPr>
          <w:rFonts w:hAnsi="宋体"/>
          <w:color w:val="000000" w:themeColor="text1"/>
          <w:sz w:val="24"/>
        </w:rPr>
        <w:t>万元进行了软件升级和更新改造。目前，实验室面积</w:t>
      </w:r>
      <w:r>
        <w:rPr>
          <w:color w:val="000000" w:themeColor="text1"/>
          <w:sz w:val="24"/>
        </w:rPr>
        <w:t>240</w:t>
      </w:r>
      <w:r>
        <w:rPr>
          <w:rFonts w:hAnsi="宋体"/>
          <w:color w:val="000000" w:themeColor="text1"/>
          <w:sz w:val="24"/>
        </w:rPr>
        <w:t>平</w:t>
      </w:r>
      <w:r>
        <w:rPr>
          <w:rFonts w:hAnsi="宋体" w:hint="eastAsia"/>
          <w:color w:val="000000" w:themeColor="text1"/>
          <w:sz w:val="24"/>
        </w:rPr>
        <w:t>方</w:t>
      </w:r>
      <w:r>
        <w:rPr>
          <w:rFonts w:hAnsi="宋体"/>
          <w:color w:val="000000" w:themeColor="text1"/>
          <w:sz w:val="24"/>
        </w:rPr>
        <w:t>米，有计算机终端</w:t>
      </w:r>
      <w:r>
        <w:rPr>
          <w:color w:val="000000" w:themeColor="text1"/>
          <w:sz w:val="24"/>
        </w:rPr>
        <w:t>80</w:t>
      </w:r>
      <w:r>
        <w:rPr>
          <w:rFonts w:hAnsi="宋体"/>
          <w:color w:val="000000" w:themeColor="text1"/>
          <w:sz w:val="24"/>
        </w:rPr>
        <w:t>台，专用服务器</w:t>
      </w:r>
      <w:r>
        <w:rPr>
          <w:rFonts w:hint="eastAsia"/>
          <w:color w:val="000000" w:themeColor="text1"/>
          <w:sz w:val="24"/>
        </w:rPr>
        <w:t>3</w:t>
      </w:r>
      <w:r>
        <w:rPr>
          <w:rFonts w:hAnsi="宋体"/>
          <w:color w:val="000000" w:themeColor="text1"/>
          <w:sz w:val="24"/>
        </w:rPr>
        <w:t>台，购置了用友</w:t>
      </w:r>
      <w:r>
        <w:rPr>
          <w:color w:val="000000" w:themeColor="text1"/>
          <w:sz w:val="24"/>
        </w:rPr>
        <w:t>U8</w:t>
      </w:r>
      <w:r>
        <w:rPr>
          <w:rFonts w:hAnsi="宋体"/>
          <w:color w:val="000000" w:themeColor="text1"/>
          <w:sz w:val="24"/>
        </w:rPr>
        <w:t>财务软件和实践教学专用软件各</w:t>
      </w:r>
      <w:r>
        <w:rPr>
          <w:color w:val="000000" w:themeColor="text1"/>
          <w:sz w:val="24"/>
        </w:rPr>
        <w:t>1</w:t>
      </w:r>
      <w:r>
        <w:rPr>
          <w:rFonts w:hAnsi="宋体"/>
          <w:color w:val="000000" w:themeColor="text1"/>
          <w:sz w:val="24"/>
        </w:rPr>
        <w:t>套，实验室仪器设备总价值</w:t>
      </w:r>
      <w:r>
        <w:rPr>
          <w:rFonts w:hint="eastAsia"/>
          <w:color w:val="000000" w:themeColor="text1"/>
          <w:sz w:val="24"/>
        </w:rPr>
        <w:t>78</w:t>
      </w:r>
      <w:r>
        <w:rPr>
          <w:color w:val="000000" w:themeColor="text1"/>
          <w:sz w:val="24"/>
        </w:rPr>
        <w:t>.</w:t>
      </w:r>
      <w:r>
        <w:rPr>
          <w:rFonts w:hint="eastAsia"/>
          <w:color w:val="000000" w:themeColor="text1"/>
          <w:sz w:val="24"/>
        </w:rPr>
        <w:t>2</w:t>
      </w:r>
      <w:r>
        <w:rPr>
          <w:rFonts w:hAnsi="宋体"/>
          <w:color w:val="000000" w:themeColor="text1"/>
          <w:sz w:val="24"/>
        </w:rPr>
        <w:t>万元。实验室目前主要用于会计专业</w:t>
      </w:r>
      <w:r>
        <w:rPr>
          <w:color w:val="000000" w:themeColor="text1"/>
          <w:sz w:val="24"/>
        </w:rPr>
        <w:t>“</w:t>
      </w:r>
      <w:r>
        <w:rPr>
          <w:rFonts w:hAnsi="宋体"/>
          <w:color w:val="000000" w:themeColor="text1"/>
          <w:sz w:val="24"/>
        </w:rPr>
        <w:t>校内综合实习</w:t>
      </w:r>
      <w:r>
        <w:rPr>
          <w:color w:val="000000" w:themeColor="text1"/>
          <w:sz w:val="24"/>
        </w:rPr>
        <w:t>”</w:t>
      </w:r>
      <w:r>
        <w:rPr>
          <w:rFonts w:hAnsi="宋体"/>
          <w:color w:val="000000" w:themeColor="text1"/>
          <w:sz w:val="24"/>
        </w:rPr>
        <w:t>和《基础会计》、《财务管理》、《中级财务会计》、《审计学》等课程的实验教学环节，其中校内综合实习在实验室的课时为三周，课程实验的开出率为</w:t>
      </w:r>
      <w:r>
        <w:rPr>
          <w:color w:val="000000" w:themeColor="text1"/>
          <w:sz w:val="24"/>
        </w:rPr>
        <w:t>100%</w:t>
      </w:r>
      <w:r>
        <w:rPr>
          <w:rFonts w:hAnsi="宋体"/>
          <w:color w:val="000000" w:themeColor="text1"/>
          <w:sz w:val="24"/>
        </w:rPr>
        <w:t>，实验室利用率较高</w:t>
      </w:r>
      <w:r>
        <w:rPr>
          <w:rFonts w:hAnsi="宋体" w:hint="eastAsia"/>
          <w:color w:val="000000" w:themeColor="text1"/>
          <w:sz w:val="24"/>
        </w:rPr>
        <w:t>，</w:t>
      </w:r>
      <w:r>
        <w:rPr>
          <w:rFonts w:hAnsi="宋体"/>
          <w:bCs/>
          <w:color w:val="000000" w:themeColor="text1"/>
          <w:sz w:val="24"/>
        </w:rPr>
        <w:t>现在的会计实验室软硬件的设施和功能升级改造后较</w:t>
      </w:r>
      <w:r>
        <w:rPr>
          <w:bCs/>
          <w:color w:val="000000" w:themeColor="text1"/>
          <w:sz w:val="24"/>
        </w:rPr>
        <w:t>2014</w:t>
      </w:r>
      <w:r>
        <w:rPr>
          <w:rFonts w:hAnsi="宋体"/>
          <w:bCs/>
          <w:color w:val="000000" w:themeColor="text1"/>
          <w:sz w:val="24"/>
        </w:rPr>
        <w:t>年及之前</w:t>
      </w:r>
      <w:r>
        <w:rPr>
          <w:rFonts w:hAnsi="宋体"/>
          <w:bCs/>
          <w:color w:val="000000" w:themeColor="text1"/>
          <w:sz w:val="24"/>
        </w:rPr>
        <w:t>都有了大幅改善</w:t>
      </w:r>
      <w:r>
        <w:rPr>
          <w:rFonts w:hAnsi="宋体" w:hint="eastAsia"/>
          <w:bCs/>
          <w:color w:val="000000" w:themeColor="text1"/>
          <w:sz w:val="24"/>
        </w:rPr>
        <w:t>。年度内建成</w:t>
      </w:r>
      <w:r>
        <w:rPr>
          <w:rFonts w:hAnsi="宋体"/>
          <w:bCs/>
          <w:color w:val="000000" w:themeColor="text1"/>
          <w:sz w:val="24"/>
        </w:rPr>
        <w:t>评估、税务、审计一体化实验室，</w:t>
      </w:r>
      <w:r>
        <w:rPr>
          <w:rFonts w:hAnsi="宋体" w:hint="eastAsia"/>
          <w:bCs/>
          <w:color w:val="000000" w:themeColor="text1"/>
          <w:sz w:val="24"/>
        </w:rPr>
        <w:t>实验室面积</w:t>
      </w:r>
      <w:r>
        <w:rPr>
          <w:rFonts w:hAnsi="宋体" w:hint="eastAsia"/>
          <w:bCs/>
          <w:color w:val="000000" w:themeColor="text1"/>
          <w:sz w:val="24"/>
        </w:rPr>
        <w:t>120</w:t>
      </w:r>
      <w:r>
        <w:rPr>
          <w:rFonts w:hAnsi="宋体" w:hint="eastAsia"/>
          <w:bCs/>
          <w:color w:val="000000" w:themeColor="text1"/>
          <w:sz w:val="24"/>
        </w:rPr>
        <w:t>平方米，设备总值</w:t>
      </w:r>
      <w:r>
        <w:rPr>
          <w:rFonts w:hAnsi="宋体" w:hint="eastAsia"/>
          <w:bCs/>
          <w:color w:val="000000" w:themeColor="text1"/>
          <w:sz w:val="24"/>
        </w:rPr>
        <w:t>40.2</w:t>
      </w:r>
      <w:r>
        <w:rPr>
          <w:rFonts w:hAnsi="宋体" w:hint="eastAsia"/>
          <w:bCs/>
          <w:color w:val="000000" w:themeColor="text1"/>
          <w:sz w:val="24"/>
        </w:rPr>
        <w:t>万元，</w:t>
      </w:r>
      <w:r>
        <w:rPr>
          <w:rFonts w:hAnsi="宋体"/>
          <w:bCs/>
          <w:color w:val="000000" w:themeColor="text1"/>
          <w:sz w:val="24"/>
        </w:rPr>
        <w:t>将能在校内开展全仿真环境下的会计核算、纳税申报、资产评估和财务管理等实践教学活动。</w:t>
      </w:r>
      <w:r>
        <w:rPr>
          <w:rFonts w:hAnsi="宋体" w:hint="eastAsia"/>
          <w:bCs/>
          <w:color w:val="000000" w:themeColor="text1"/>
          <w:sz w:val="24"/>
        </w:rPr>
        <w:t>另有财务数据分</w:t>
      </w:r>
      <w:r>
        <w:rPr>
          <w:rFonts w:hAnsi="宋体" w:hint="eastAsia"/>
          <w:bCs/>
          <w:sz w:val="24"/>
        </w:rPr>
        <w:t>析实验室，实验室面积</w:t>
      </w:r>
      <w:r>
        <w:rPr>
          <w:rFonts w:hAnsi="宋体" w:hint="eastAsia"/>
          <w:bCs/>
          <w:sz w:val="24"/>
        </w:rPr>
        <w:t>120</w:t>
      </w:r>
      <w:r>
        <w:rPr>
          <w:rFonts w:hAnsi="宋体" w:hint="eastAsia"/>
          <w:bCs/>
          <w:sz w:val="24"/>
        </w:rPr>
        <w:t>平方米，设备总值</w:t>
      </w:r>
      <w:r>
        <w:rPr>
          <w:rFonts w:hAnsi="宋体" w:hint="eastAsia"/>
          <w:bCs/>
          <w:sz w:val="24"/>
        </w:rPr>
        <w:t>153.4</w:t>
      </w:r>
      <w:r>
        <w:rPr>
          <w:rFonts w:hAnsi="宋体" w:hint="eastAsia"/>
          <w:bCs/>
          <w:sz w:val="24"/>
        </w:rPr>
        <w:t>万元。</w:t>
      </w:r>
    </w:p>
    <w:p w:rsidR="00D62E18" w:rsidRDefault="00BE5172">
      <w:pPr>
        <w:spacing w:line="360" w:lineRule="auto"/>
        <w:ind w:firstLineChars="200" w:firstLine="482"/>
        <w:rPr>
          <w:b/>
          <w:bCs/>
          <w:sz w:val="24"/>
        </w:rPr>
      </w:pPr>
      <w:r>
        <w:rPr>
          <w:b/>
          <w:bCs/>
          <w:sz w:val="24"/>
        </w:rPr>
        <w:t>3.3</w:t>
      </w:r>
      <w:r>
        <w:rPr>
          <w:rFonts w:hAnsi="宋体"/>
          <w:b/>
          <w:bCs/>
          <w:sz w:val="24"/>
        </w:rPr>
        <w:t>实习基地建设现状</w:t>
      </w:r>
    </w:p>
    <w:p w:rsidR="00D62E18" w:rsidRDefault="00BE5172">
      <w:pPr>
        <w:spacing w:line="360" w:lineRule="auto"/>
        <w:ind w:firstLineChars="200" w:firstLine="480"/>
        <w:rPr>
          <w:sz w:val="24"/>
        </w:rPr>
      </w:pPr>
      <w:r>
        <w:rPr>
          <w:rFonts w:hAnsi="宋体"/>
          <w:sz w:val="24"/>
        </w:rPr>
        <w:t>会计学专业的实习基地建设根据实习任务主要分两大类，一是认识实习基地，二是专业实习基地。</w:t>
      </w:r>
      <w:r>
        <w:rPr>
          <w:rFonts w:hAnsi="宋体" w:hint="eastAsia"/>
          <w:sz w:val="24"/>
        </w:rPr>
        <w:t>我们和</w:t>
      </w:r>
      <w:r>
        <w:rPr>
          <w:sz w:val="24"/>
        </w:rPr>
        <w:t>“</w:t>
      </w:r>
      <w:r>
        <w:rPr>
          <w:rFonts w:hAnsi="宋体"/>
          <w:sz w:val="24"/>
        </w:rPr>
        <w:t>湘窑酒业</w:t>
      </w:r>
      <w:r>
        <w:rPr>
          <w:sz w:val="24"/>
        </w:rPr>
        <w:t>”</w:t>
      </w:r>
      <w:r>
        <w:rPr>
          <w:rFonts w:hAnsi="宋体"/>
          <w:sz w:val="24"/>
        </w:rPr>
        <w:t>、</w:t>
      </w:r>
      <w:r>
        <w:rPr>
          <w:sz w:val="24"/>
        </w:rPr>
        <w:t>“</w:t>
      </w:r>
      <w:r>
        <w:rPr>
          <w:rFonts w:hAnsi="宋体"/>
          <w:sz w:val="24"/>
        </w:rPr>
        <w:t>东信棉业</w:t>
      </w:r>
      <w:r>
        <w:rPr>
          <w:sz w:val="24"/>
        </w:rPr>
        <w:t>”</w:t>
      </w:r>
      <w:r>
        <w:rPr>
          <w:rFonts w:hAnsi="宋体"/>
          <w:sz w:val="24"/>
        </w:rPr>
        <w:t>、</w:t>
      </w:r>
      <w:r>
        <w:rPr>
          <w:sz w:val="24"/>
        </w:rPr>
        <w:t>“</w:t>
      </w:r>
      <w:r>
        <w:rPr>
          <w:rFonts w:hAnsi="宋体"/>
          <w:sz w:val="24"/>
        </w:rPr>
        <w:t>神风动力</w:t>
      </w:r>
      <w:r>
        <w:rPr>
          <w:sz w:val="24"/>
        </w:rPr>
        <w:t>”</w:t>
      </w:r>
      <w:r>
        <w:rPr>
          <w:rFonts w:hAnsi="宋体"/>
          <w:sz w:val="24"/>
        </w:rPr>
        <w:t>、</w:t>
      </w:r>
      <w:r>
        <w:rPr>
          <w:sz w:val="24"/>
        </w:rPr>
        <w:t>“</w:t>
      </w:r>
      <w:r>
        <w:rPr>
          <w:rFonts w:hAnsi="宋体"/>
          <w:sz w:val="24"/>
        </w:rPr>
        <w:t>湖南翰林项目数据分析师事务所</w:t>
      </w:r>
      <w:r>
        <w:rPr>
          <w:sz w:val="24"/>
        </w:rPr>
        <w:t>”“</w:t>
      </w:r>
      <w:r>
        <w:rPr>
          <w:rFonts w:hAnsi="宋体"/>
          <w:sz w:val="24"/>
        </w:rPr>
        <w:t>湖南汽车制造有限公司</w:t>
      </w:r>
      <w:r>
        <w:rPr>
          <w:sz w:val="24"/>
        </w:rPr>
        <w:t>”</w:t>
      </w:r>
      <w:r>
        <w:rPr>
          <w:rFonts w:hAnsi="宋体"/>
          <w:sz w:val="24"/>
        </w:rPr>
        <w:t>等</w:t>
      </w:r>
      <w:r>
        <w:rPr>
          <w:rFonts w:hAnsi="宋体" w:hint="eastAsia"/>
          <w:sz w:val="24"/>
        </w:rPr>
        <w:t>16</w:t>
      </w:r>
      <w:r>
        <w:rPr>
          <w:rFonts w:hAnsi="宋体" w:hint="eastAsia"/>
          <w:sz w:val="24"/>
        </w:rPr>
        <w:t>个</w:t>
      </w:r>
      <w:r>
        <w:rPr>
          <w:rFonts w:hAnsi="宋体"/>
          <w:sz w:val="24"/>
        </w:rPr>
        <w:t>大中型企业</w:t>
      </w:r>
      <w:r>
        <w:rPr>
          <w:rFonts w:hAnsi="宋体" w:hint="eastAsia"/>
          <w:sz w:val="24"/>
        </w:rPr>
        <w:t>单位</w:t>
      </w:r>
      <w:r>
        <w:rPr>
          <w:rFonts w:hAnsi="宋体"/>
          <w:sz w:val="24"/>
        </w:rPr>
        <w:t>建立了比较稳定的认识实习合作关系。</w:t>
      </w:r>
    </w:p>
    <w:p w:rsidR="00D62E18" w:rsidRDefault="00BE5172">
      <w:pPr>
        <w:spacing w:line="360" w:lineRule="auto"/>
        <w:jc w:val="center"/>
        <w:rPr>
          <w:color w:val="FF0000"/>
          <w:sz w:val="24"/>
        </w:rPr>
      </w:pPr>
      <w:r>
        <w:rPr>
          <w:rFonts w:hAnsi="宋体"/>
          <w:color w:val="000000" w:themeColor="text1"/>
          <w:sz w:val="24"/>
        </w:rPr>
        <w:t>表</w:t>
      </w:r>
      <w:r>
        <w:rPr>
          <w:color w:val="000000" w:themeColor="text1"/>
          <w:sz w:val="24"/>
        </w:rPr>
        <w:t xml:space="preserve">4  </w:t>
      </w:r>
      <w:r>
        <w:rPr>
          <w:rFonts w:hAnsi="宋体"/>
          <w:color w:val="000000" w:themeColor="text1"/>
          <w:sz w:val="24"/>
        </w:rPr>
        <w:t>教学机构及设施</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579"/>
        <w:gridCol w:w="1529"/>
        <w:gridCol w:w="1852"/>
        <w:gridCol w:w="1985"/>
        <w:gridCol w:w="1208"/>
        <w:gridCol w:w="1375"/>
      </w:tblGrid>
      <w:tr w:rsidR="00D62E18">
        <w:trPr>
          <w:trHeight w:val="397"/>
          <w:jc w:val="center"/>
        </w:trPr>
        <w:tc>
          <w:tcPr>
            <w:tcW w:w="611" w:type="dxa"/>
            <w:vMerge w:val="restart"/>
            <w:vAlign w:val="center"/>
          </w:tcPr>
          <w:p w:rsidR="00D62E18" w:rsidRDefault="00BE5172">
            <w:pPr>
              <w:spacing w:line="360" w:lineRule="auto"/>
              <w:jc w:val="center"/>
              <w:rPr>
                <w:sz w:val="24"/>
              </w:rPr>
            </w:pPr>
            <w:r>
              <w:rPr>
                <w:rFonts w:hAnsi="宋体"/>
                <w:sz w:val="24"/>
              </w:rPr>
              <w:t>教</w:t>
            </w:r>
          </w:p>
          <w:p w:rsidR="00D62E18" w:rsidRDefault="00BE5172">
            <w:pPr>
              <w:spacing w:line="360" w:lineRule="auto"/>
              <w:jc w:val="center"/>
              <w:rPr>
                <w:sz w:val="24"/>
              </w:rPr>
            </w:pPr>
            <w:r>
              <w:rPr>
                <w:rFonts w:hAnsi="宋体"/>
                <w:sz w:val="24"/>
              </w:rPr>
              <w:t>研</w:t>
            </w:r>
          </w:p>
          <w:p w:rsidR="00D62E18" w:rsidRDefault="00BE5172">
            <w:pPr>
              <w:spacing w:line="360" w:lineRule="auto"/>
              <w:jc w:val="center"/>
              <w:rPr>
                <w:sz w:val="24"/>
              </w:rPr>
            </w:pPr>
            <w:r>
              <w:rPr>
                <w:rFonts w:hAnsi="宋体"/>
                <w:sz w:val="24"/>
              </w:rPr>
              <w:t>室</w:t>
            </w:r>
          </w:p>
        </w:tc>
        <w:tc>
          <w:tcPr>
            <w:tcW w:w="579" w:type="dxa"/>
            <w:vAlign w:val="center"/>
          </w:tcPr>
          <w:p w:rsidR="00D62E18" w:rsidRDefault="00BE5172">
            <w:pPr>
              <w:spacing w:line="360" w:lineRule="auto"/>
              <w:ind w:leftChars="-25" w:left="7" w:rightChars="-66" w:right="-139" w:hangingChars="25" w:hanging="60"/>
              <w:jc w:val="center"/>
              <w:rPr>
                <w:sz w:val="24"/>
              </w:rPr>
            </w:pPr>
            <w:r>
              <w:rPr>
                <w:rFonts w:hAnsi="宋体"/>
                <w:sz w:val="24"/>
              </w:rPr>
              <w:t>序号</w:t>
            </w:r>
          </w:p>
        </w:tc>
        <w:tc>
          <w:tcPr>
            <w:tcW w:w="1529" w:type="dxa"/>
            <w:vAlign w:val="center"/>
          </w:tcPr>
          <w:p w:rsidR="00D62E18" w:rsidRDefault="00BE5172">
            <w:pPr>
              <w:spacing w:line="360" w:lineRule="auto"/>
              <w:jc w:val="center"/>
              <w:rPr>
                <w:sz w:val="24"/>
              </w:rPr>
            </w:pPr>
            <w:r>
              <w:rPr>
                <w:rFonts w:hAnsi="宋体"/>
                <w:sz w:val="24"/>
              </w:rPr>
              <w:t>名称</w:t>
            </w:r>
          </w:p>
        </w:tc>
        <w:tc>
          <w:tcPr>
            <w:tcW w:w="1852" w:type="dxa"/>
            <w:vAlign w:val="center"/>
          </w:tcPr>
          <w:p w:rsidR="00D62E18" w:rsidRDefault="00BE5172">
            <w:pPr>
              <w:spacing w:line="360" w:lineRule="auto"/>
              <w:jc w:val="center"/>
              <w:rPr>
                <w:sz w:val="24"/>
              </w:rPr>
            </w:pPr>
            <w:r>
              <w:rPr>
                <w:rFonts w:hAnsi="宋体"/>
                <w:sz w:val="24"/>
              </w:rPr>
              <w:t>对应本科专业</w:t>
            </w:r>
          </w:p>
        </w:tc>
        <w:tc>
          <w:tcPr>
            <w:tcW w:w="1985" w:type="dxa"/>
            <w:vAlign w:val="center"/>
          </w:tcPr>
          <w:p w:rsidR="00D62E18" w:rsidRDefault="00BE5172">
            <w:pPr>
              <w:spacing w:line="360" w:lineRule="auto"/>
              <w:jc w:val="center"/>
              <w:rPr>
                <w:sz w:val="24"/>
              </w:rPr>
            </w:pPr>
            <w:r>
              <w:rPr>
                <w:rFonts w:hAnsi="宋体"/>
                <w:sz w:val="24"/>
              </w:rPr>
              <w:t>承担课程门次数</w:t>
            </w:r>
          </w:p>
        </w:tc>
        <w:tc>
          <w:tcPr>
            <w:tcW w:w="2583" w:type="dxa"/>
            <w:gridSpan w:val="2"/>
            <w:vAlign w:val="center"/>
          </w:tcPr>
          <w:p w:rsidR="00D62E18" w:rsidRDefault="00BE5172">
            <w:pPr>
              <w:spacing w:line="360" w:lineRule="auto"/>
              <w:ind w:leftChars="-51" w:left="1" w:rightChars="-36" w:right="-76" w:hangingChars="45" w:hanging="108"/>
              <w:jc w:val="center"/>
              <w:rPr>
                <w:sz w:val="24"/>
              </w:rPr>
            </w:pPr>
            <w:r>
              <w:rPr>
                <w:rFonts w:hAnsi="宋体"/>
                <w:sz w:val="24"/>
              </w:rPr>
              <w:t>教师年人均教学工作量</w:t>
            </w:r>
          </w:p>
        </w:tc>
      </w:tr>
      <w:tr w:rsidR="00D62E18">
        <w:trPr>
          <w:trHeight w:val="397"/>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sz w:val="24"/>
              </w:rPr>
              <w:t>1</w:t>
            </w:r>
          </w:p>
        </w:tc>
        <w:tc>
          <w:tcPr>
            <w:tcW w:w="1529" w:type="dxa"/>
            <w:vAlign w:val="center"/>
          </w:tcPr>
          <w:p w:rsidR="00D62E18" w:rsidRDefault="00BE5172">
            <w:pPr>
              <w:spacing w:line="360" w:lineRule="auto"/>
              <w:jc w:val="center"/>
              <w:rPr>
                <w:sz w:val="24"/>
              </w:rPr>
            </w:pPr>
            <w:r>
              <w:rPr>
                <w:rFonts w:hAnsi="宋体"/>
                <w:sz w:val="24"/>
              </w:rPr>
              <w:t>会计学</w:t>
            </w:r>
          </w:p>
        </w:tc>
        <w:tc>
          <w:tcPr>
            <w:tcW w:w="1852"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会计学</w:t>
            </w:r>
          </w:p>
        </w:tc>
        <w:tc>
          <w:tcPr>
            <w:tcW w:w="1985" w:type="dxa"/>
            <w:vAlign w:val="center"/>
          </w:tcPr>
          <w:p w:rsidR="00D62E18" w:rsidRDefault="00BE5172">
            <w:pPr>
              <w:spacing w:line="360" w:lineRule="auto"/>
              <w:jc w:val="center"/>
              <w:rPr>
                <w:sz w:val="24"/>
              </w:rPr>
            </w:pPr>
            <w:r>
              <w:rPr>
                <w:sz w:val="24"/>
              </w:rPr>
              <w:t>39</w:t>
            </w:r>
          </w:p>
        </w:tc>
        <w:tc>
          <w:tcPr>
            <w:tcW w:w="2583" w:type="dxa"/>
            <w:gridSpan w:val="2"/>
            <w:vAlign w:val="center"/>
          </w:tcPr>
          <w:p w:rsidR="00D62E18" w:rsidRDefault="00BE5172">
            <w:pPr>
              <w:spacing w:line="360" w:lineRule="auto"/>
              <w:jc w:val="center"/>
              <w:rPr>
                <w:sz w:val="24"/>
              </w:rPr>
            </w:pPr>
            <w:r>
              <w:rPr>
                <w:sz w:val="24"/>
              </w:rPr>
              <w:t>4</w:t>
            </w:r>
            <w:r>
              <w:rPr>
                <w:rFonts w:hint="eastAsia"/>
                <w:sz w:val="24"/>
              </w:rPr>
              <w:t>1</w:t>
            </w:r>
            <w:r>
              <w:rPr>
                <w:sz w:val="24"/>
              </w:rPr>
              <w:t>8</w:t>
            </w:r>
          </w:p>
        </w:tc>
      </w:tr>
      <w:tr w:rsidR="00D62E18">
        <w:trPr>
          <w:trHeight w:val="397"/>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sz w:val="24"/>
              </w:rPr>
              <w:t>2</w:t>
            </w:r>
          </w:p>
        </w:tc>
        <w:tc>
          <w:tcPr>
            <w:tcW w:w="1529" w:type="dxa"/>
            <w:vAlign w:val="center"/>
          </w:tcPr>
          <w:p w:rsidR="00D62E18" w:rsidRDefault="00BE5172">
            <w:pPr>
              <w:spacing w:line="360" w:lineRule="auto"/>
              <w:jc w:val="center"/>
              <w:rPr>
                <w:sz w:val="24"/>
              </w:rPr>
            </w:pPr>
            <w:r>
              <w:rPr>
                <w:rFonts w:hAnsi="宋体"/>
                <w:sz w:val="24"/>
              </w:rPr>
              <w:t>资产评估</w:t>
            </w:r>
          </w:p>
        </w:tc>
        <w:tc>
          <w:tcPr>
            <w:tcW w:w="1852"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会计学</w:t>
            </w:r>
          </w:p>
        </w:tc>
        <w:tc>
          <w:tcPr>
            <w:tcW w:w="1985" w:type="dxa"/>
            <w:vAlign w:val="center"/>
          </w:tcPr>
          <w:p w:rsidR="00D62E18" w:rsidRDefault="00BE5172">
            <w:pPr>
              <w:spacing w:line="360" w:lineRule="auto"/>
              <w:jc w:val="center"/>
              <w:rPr>
                <w:sz w:val="24"/>
              </w:rPr>
            </w:pPr>
            <w:r>
              <w:rPr>
                <w:rFonts w:hint="eastAsia"/>
                <w:sz w:val="24"/>
              </w:rPr>
              <w:t>37</w:t>
            </w:r>
          </w:p>
        </w:tc>
        <w:tc>
          <w:tcPr>
            <w:tcW w:w="2583" w:type="dxa"/>
            <w:gridSpan w:val="2"/>
            <w:vAlign w:val="center"/>
          </w:tcPr>
          <w:p w:rsidR="00D62E18" w:rsidRDefault="00BE5172">
            <w:pPr>
              <w:spacing w:line="360" w:lineRule="auto"/>
              <w:jc w:val="center"/>
              <w:rPr>
                <w:sz w:val="24"/>
              </w:rPr>
            </w:pPr>
            <w:r>
              <w:rPr>
                <w:rFonts w:hint="eastAsia"/>
                <w:sz w:val="24"/>
              </w:rPr>
              <w:t>396</w:t>
            </w:r>
          </w:p>
        </w:tc>
      </w:tr>
      <w:tr w:rsidR="00D62E18">
        <w:trPr>
          <w:trHeight w:val="397"/>
          <w:jc w:val="center"/>
        </w:trPr>
        <w:tc>
          <w:tcPr>
            <w:tcW w:w="611" w:type="dxa"/>
            <w:vMerge w:val="restart"/>
            <w:vAlign w:val="center"/>
          </w:tcPr>
          <w:p w:rsidR="00D62E18" w:rsidRDefault="00BE5172">
            <w:pPr>
              <w:spacing w:line="360" w:lineRule="auto"/>
              <w:jc w:val="center"/>
              <w:rPr>
                <w:sz w:val="24"/>
              </w:rPr>
            </w:pPr>
            <w:r>
              <w:rPr>
                <w:rFonts w:hAnsi="宋体"/>
                <w:sz w:val="24"/>
              </w:rPr>
              <w:t>实</w:t>
            </w:r>
          </w:p>
          <w:p w:rsidR="00D62E18" w:rsidRDefault="00BE5172">
            <w:pPr>
              <w:spacing w:line="360" w:lineRule="auto"/>
              <w:jc w:val="center"/>
              <w:rPr>
                <w:sz w:val="24"/>
              </w:rPr>
            </w:pPr>
            <w:r>
              <w:rPr>
                <w:rFonts w:hAnsi="宋体"/>
                <w:sz w:val="24"/>
              </w:rPr>
              <w:t>验</w:t>
            </w:r>
          </w:p>
          <w:p w:rsidR="00D62E18" w:rsidRDefault="00BE5172">
            <w:pPr>
              <w:spacing w:line="360" w:lineRule="auto"/>
              <w:jc w:val="center"/>
              <w:rPr>
                <w:sz w:val="24"/>
              </w:rPr>
            </w:pPr>
            <w:r>
              <w:rPr>
                <w:rFonts w:hAnsi="宋体"/>
                <w:sz w:val="24"/>
              </w:rPr>
              <w:t>室</w:t>
            </w:r>
          </w:p>
        </w:tc>
        <w:tc>
          <w:tcPr>
            <w:tcW w:w="579" w:type="dxa"/>
            <w:vAlign w:val="center"/>
          </w:tcPr>
          <w:p w:rsidR="00D62E18" w:rsidRDefault="00BE5172">
            <w:pPr>
              <w:spacing w:line="360" w:lineRule="auto"/>
              <w:ind w:leftChars="-25" w:left="7" w:rightChars="-66" w:right="-139" w:hangingChars="25" w:hanging="60"/>
              <w:jc w:val="center"/>
              <w:rPr>
                <w:sz w:val="24"/>
              </w:rPr>
            </w:pPr>
            <w:r>
              <w:rPr>
                <w:rFonts w:hAnsi="宋体"/>
                <w:sz w:val="24"/>
              </w:rPr>
              <w:t>序号</w:t>
            </w:r>
          </w:p>
        </w:tc>
        <w:tc>
          <w:tcPr>
            <w:tcW w:w="1529" w:type="dxa"/>
            <w:vAlign w:val="center"/>
          </w:tcPr>
          <w:p w:rsidR="00D62E18" w:rsidRDefault="00BE5172">
            <w:pPr>
              <w:spacing w:line="360" w:lineRule="auto"/>
              <w:jc w:val="center"/>
              <w:rPr>
                <w:sz w:val="24"/>
              </w:rPr>
            </w:pPr>
            <w:r>
              <w:rPr>
                <w:rFonts w:hAnsi="宋体"/>
                <w:sz w:val="24"/>
              </w:rPr>
              <w:t>名称</w:t>
            </w:r>
          </w:p>
        </w:tc>
        <w:tc>
          <w:tcPr>
            <w:tcW w:w="1852"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会计学</w:t>
            </w:r>
          </w:p>
        </w:tc>
        <w:tc>
          <w:tcPr>
            <w:tcW w:w="1985" w:type="dxa"/>
            <w:vAlign w:val="center"/>
          </w:tcPr>
          <w:p w:rsidR="00D62E18" w:rsidRDefault="00BE5172">
            <w:pPr>
              <w:spacing w:line="360" w:lineRule="auto"/>
              <w:jc w:val="center"/>
              <w:rPr>
                <w:sz w:val="24"/>
              </w:rPr>
            </w:pPr>
            <w:r>
              <w:rPr>
                <w:rFonts w:hAnsi="宋体"/>
                <w:sz w:val="24"/>
              </w:rPr>
              <w:t>实验室面积</w:t>
            </w:r>
          </w:p>
          <w:p w:rsidR="00D62E18" w:rsidRDefault="00BE5172">
            <w:pPr>
              <w:spacing w:line="360" w:lineRule="auto"/>
              <w:jc w:val="center"/>
              <w:rPr>
                <w:sz w:val="24"/>
              </w:rPr>
            </w:pPr>
            <w:r>
              <w:rPr>
                <w:rFonts w:hAnsi="宋体"/>
                <w:sz w:val="24"/>
              </w:rPr>
              <w:t>（㎡）</w:t>
            </w:r>
          </w:p>
        </w:tc>
        <w:tc>
          <w:tcPr>
            <w:tcW w:w="1208" w:type="dxa"/>
            <w:vAlign w:val="center"/>
          </w:tcPr>
          <w:p w:rsidR="00D62E18" w:rsidRDefault="00BE5172">
            <w:pPr>
              <w:spacing w:line="360" w:lineRule="auto"/>
              <w:jc w:val="center"/>
              <w:rPr>
                <w:sz w:val="24"/>
              </w:rPr>
            </w:pPr>
            <w:r>
              <w:rPr>
                <w:rFonts w:hAnsi="宋体"/>
                <w:sz w:val="24"/>
              </w:rPr>
              <w:t>设备数</w:t>
            </w:r>
          </w:p>
          <w:p w:rsidR="00D62E18" w:rsidRDefault="00BE5172">
            <w:pPr>
              <w:spacing w:line="360" w:lineRule="auto"/>
              <w:jc w:val="center"/>
              <w:rPr>
                <w:sz w:val="24"/>
              </w:rPr>
            </w:pPr>
            <w:r>
              <w:rPr>
                <w:rFonts w:hAnsi="宋体"/>
                <w:sz w:val="24"/>
              </w:rPr>
              <w:t>（台）</w:t>
            </w:r>
          </w:p>
        </w:tc>
        <w:tc>
          <w:tcPr>
            <w:tcW w:w="1375" w:type="dxa"/>
            <w:vAlign w:val="center"/>
          </w:tcPr>
          <w:p w:rsidR="00D62E18" w:rsidRDefault="00BE5172">
            <w:pPr>
              <w:spacing w:line="360" w:lineRule="auto"/>
              <w:ind w:leftChars="-48" w:left="14" w:rightChars="-66" w:right="-139" w:hangingChars="48" w:hanging="115"/>
              <w:jc w:val="center"/>
              <w:rPr>
                <w:sz w:val="24"/>
              </w:rPr>
            </w:pPr>
            <w:r>
              <w:rPr>
                <w:rFonts w:hAnsi="宋体"/>
                <w:sz w:val="24"/>
              </w:rPr>
              <w:t>设备值</w:t>
            </w:r>
          </w:p>
          <w:p w:rsidR="00D62E18" w:rsidRDefault="00BE5172">
            <w:pPr>
              <w:spacing w:line="360" w:lineRule="auto"/>
              <w:ind w:leftChars="-48" w:left="14" w:rightChars="-66" w:right="-139" w:hangingChars="48" w:hanging="115"/>
              <w:jc w:val="center"/>
              <w:rPr>
                <w:sz w:val="24"/>
              </w:rPr>
            </w:pPr>
            <w:r>
              <w:rPr>
                <w:rFonts w:hAnsi="宋体"/>
                <w:sz w:val="24"/>
              </w:rPr>
              <w:t>（万元）</w:t>
            </w:r>
          </w:p>
        </w:tc>
      </w:tr>
      <w:tr w:rsidR="00D62E18">
        <w:trPr>
          <w:trHeight w:val="397"/>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sz w:val="24"/>
              </w:rPr>
              <w:t>1</w:t>
            </w:r>
          </w:p>
        </w:tc>
        <w:tc>
          <w:tcPr>
            <w:tcW w:w="1529" w:type="dxa"/>
            <w:vAlign w:val="center"/>
          </w:tcPr>
          <w:p w:rsidR="00D62E18" w:rsidRDefault="00BE5172">
            <w:pPr>
              <w:spacing w:line="360" w:lineRule="auto"/>
              <w:jc w:val="center"/>
              <w:rPr>
                <w:sz w:val="24"/>
              </w:rPr>
            </w:pPr>
            <w:r>
              <w:rPr>
                <w:rFonts w:hAnsi="宋体" w:hint="eastAsia"/>
                <w:sz w:val="24"/>
              </w:rPr>
              <w:t>财务</w:t>
            </w:r>
            <w:r>
              <w:rPr>
                <w:rFonts w:hAnsi="宋体"/>
                <w:sz w:val="24"/>
              </w:rPr>
              <w:t>会计</w:t>
            </w:r>
            <w:r>
              <w:rPr>
                <w:rFonts w:hAnsi="宋体" w:hint="eastAsia"/>
                <w:sz w:val="24"/>
              </w:rPr>
              <w:t>审计</w:t>
            </w:r>
            <w:r>
              <w:rPr>
                <w:rFonts w:hAnsi="宋体"/>
                <w:sz w:val="24"/>
              </w:rPr>
              <w:t>实验</w:t>
            </w:r>
            <w:r>
              <w:rPr>
                <w:rFonts w:hAnsi="宋体" w:hint="eastAsia"/>
                <w:sz w:val="24"/>
              </w:rPr>
              <w:t>分</w:t>
            </w:r>
            <w:r>
              <w:rPr>
                <w:rFonts w:hAnsi="宋体"/>
                <w:sz w:val="24"/>
              </w:rPr>
              <w:t>室</w:t>
            </w:r>
          </w:p>
        </w:tc>
        <w:tc>
          <w:tcPr>
            <w:tcW w:w="1852"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会计学</w:t>
            </w:r>
          </w:p>
        </w:tc>
        <w:tc>
          <w:tcPr>
            <w:tcW w:w="1985" w:type="dxa"/>
            <w:vAlign w:val="center"/>
          </w:tcPr>
          <w:p w:rsidR="00D62E18" w:rsidRDefault="00BE5172">
            <w:pPr>
              <w:spacing w:line="360" w:lineRule="auto"/>
              <w:jc w:val="center"/>
              <w:rPr>
                <w:sz w:val="24"/>
              </w:rPr>
            </w:pPr>
            <w:r>
              <w:rPr>
                <w:sz w:val="24"/>
              </w:rPr>
              <w:t>240</w:t>
            </w:r>
          </w:p>
        </w:tc>
        <w:tc>
          <w:tcPr>
            <w:tcW w:w="1208" w:type="dxa"/>
            <w:vAlign w:val="center"/>
          </w:tcPr>
          <w:p w:rsidR="00D62E18" w:rsidRDefault="00BE5172">
            <w:pPr>
              <w:spacing w:line="360" w:lineRule="auto"/>
              <w:jc w:val="center"/>
              <w:rPr>
                <w:sz w:val="24"/>
              </w:rPr>
            </w:pPr>
            <w:r>
              <w:rPr>
                <w:sz w:val="24"/>
              </w:rPr>
              <w:t>80</w:t>
            </w:r>
          </w:p>
        </w:tc>
        <w:tc>
          <w:tcPr>
            <w:tcW w:w="1375" w:type="dxa"/>
            <w:vAlign w:val="center"/>
          </w:tcPr>
          <w:p w:rsidR="00D62E18" w:rsidRDefault="00BE5172">
            <w:pPr>
              <w:spacing w:line="360" w:lineRule="auto"/>
              <w:jc w:val="center"/>
              <w:rPr>
                <w:sz w:val="24"/>
              </w:rPr>
            </w:pPr>
            <w:r>
              <w:rPr>
                <w:rFonts w:hint="eastAsia"/>
                <w:sz w:val="24"/>
              </w:rPr>
              <w:t>78</w:t>
            </w:r>
            <w:r>
              <w:rPr>
                <w:sz w:val="24"/>
              </w:rPr>
              <w:t>.</w:t>
            </w:r>
            <w:r>
              <w:rPr>
                <w:rFonts w:hint="eastAsia"/>
                <w:sz w:val="24"/>
              </w:rPr>
              <w:t>2</w:t>
            </w:r>
          </w:p>
        </w:tc>
      </w:tr>
      <w:tr w:rsidR="00D62E18">
        <w:trPr>
          <w:trHeight w:val="90"/>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D62E18">
            <w:pPr>
              <w:spacing w:line="360" w:lineRule="auto"/>
              <w:ind w:rightChars="-66" w:right="-139"/>
              <w:rPr>
                <w:sz w:val="24"/>
              </w:rPr>
            </w:pPr>
          </w:p>
          <w:p w:rsidR="00D62E18" w:rsidRDefault="00BE5172">
            <w:pPr>
              <w:spacing w:line="360" w:lineRule="auto"/>
              <w:ind w:rightChars="-66" w:right="-139" w:firstLineChars="100" w:firstLine="240"/>
              <w:rPr>
                <w:sz w:val="24"/>
              </w:rPr>
            </w:pPr>
            <w:r>
              <w:rPr>
                <w:rFonts w:hint="eastAsia"/>
                <w:sz w:val="24"/>
              </w:rPr>
              <w:t xml:space="preserve">2 </w:t>
            </w:r>
          </w:p>
          <w:p w:rsidR="00D62E18" w:rsidRDefault="00D62E18">
            <w:pPr>
              <w:spacing w:line="360" w:lineRule="auto"/>
              <w:ind w:leftChars="-25" w:left="7" w:rightChars="-66" w:right="-139" w:hangingChars="25" w:hanging="60"/>
              <w:jc w:val="center"/>
              <w:rPr>
                <w:rFonts w:eastAsia="宋体"/>
                <w:sz w:val="24"/>
              </w:rPr>
            </w:pPr>
          </w:p>
        </w:tc>
        <w:tc>
          <w:tcPr>
            <w:tcW w:w="1529" w:type="dxa"/>
            <w:vAlign w:val="center"/>
          </w:tcPr>
          <w:p w:rsidR="00D62E18" w:rsidRDefault="00BE5172">
            <w:pPr>
              <w:spacing w:line="360" w:lineRule="auto"/>
              <w:jc w:val="center"/>
              <w:rPr>
                <w:rFonts w:eastAsia="宋体"/>
                <w:sz w:val="24"/>
              </w:rPr>
            </w:pPr>
            <w:r>
              <w:rPr>
                <w:rFonts w:hint="eastAsia"/>
                <w:sz w:val="24"/>
              </w:rPr>
              <w:t>评估税务造价实验分室</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BE5172">
            <w:pPr>
              <w:widowControl/>
              <w:jc w:val="center"/>
              <w:textAlignment w:val="center"/>
              <w:rPr>
                <w:sz w:val="24"/>
              </w:rPr>
            </w:pPr>
            <w:r>
              <w:rPr>
                <w:rFonts w:ascii="宋体" w:eastAsia="宋体" w:hAnsi="宋体" w:cs="宋体" w:hint="eastAsia"/>
                <w:color w:val="000000"/>
                <w:kern w:val="0"/>
                <w:sz w:val="20"/>
                <w:szCs w:val="20"/>
              </w:rPr>
              <w:t>资产评估</w:t>
            </w:r>
          </w:p>
        </w:tc>
        <w:tc>
          <w:tcPr>
            <w:tcW w:w="1985" w:type="dxa"/>
            <w:vAlign w:val="center"/>
          </w:tcPr>
          <w:p w:rsidR="00D62E18" w:rsidRDefault="00BE5172">
            <w:pPr>
              <w:spacing w:line="360" w:lineRule="auto"/>
              <w:jc w:val="center"/>
              <w:rPr>
                <w:rFonts w:eastAsia="宋体"/>
                <w:sz w:val="24"/>
              </w:rPr>
            </w:pPr>
            <w:r>
              <w:rPr>
                <w:rFonts w:hint="eastAsia"/>
                <w:sz w:val="24"/>
              </w:rPr>
              <w:t>120</w:t>
            </w:r>
          </w:p>
        </w:tc>
        <w:tc>
          <w:tcPr>
            <w:tcW w:w="1208" w:type="dxa"/>
            <w:vAlign w:val="center"/>
          </w:tcPr>
          <w:p w:rsidR="00D62E18" w:rsidRDefault="00BE5172">
            <w:pPr>
              <w:spacing w:line="360" w:lineRule="auto"/>
              <w:jc w:val="center"/>
              <w:rPr>
                <w:rFonts w:eastAsia="宋体"/>
                <w:sz w:val="24"/>
              </w:rPr>
            </w:pPr>
            <w:r>
              <w:rPr>
                <w:rFonts w:hint="eastAsia"/>
                <w:sz w:val="24"/>
              </w:rPr>
              <w:t>88</w:t>
            </w:r>
          </w:p>
        </w:tc>
        <w:tc>
          <w:tcPr>
            <w:tcW w:w="1375" w:type="dxa"/>
            <w:vAlign w:val="center"/>
          </w:tcPr>
          <w:p w:rsidR="00D62E18" w:rsidRDefault="00BE5172">
            <w:pPr>
              <w:spacing w:line="360" w:lineRule="auto"/>
              <w:ind w:firstLineChars="100" w:firstLine="240"/>
              <w:rPr>
                <w:sz w:val="24"/>
              </w:rPr>
            </w:pPr>
            <w:r>
              <w:rPr>
                <w:sz w:val="24"/>
              </w:rPr>
              <w:t>40</w:t>
            </w:r>
            <w:r>
              <w:rPr>
                <w:rFonts w:hint="eastAsia"/>
                <w:sz w:val="24"/>
              </w:rPr>
              <w:t>.</w:t>
            </w:r>
            <w:r>
              <w:rPr>
                <w:sz w:val="24"/>
              </w:rPr>
              <w:t>2</w:t>
            </w:r>
          </w:p>
        </w:tc>
      </w:tr>
      <w:tr w:rsidR="00D62E18">
        <w:trPr>
          <w:trHeight w:val="90"/>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rightChars="-66" w:right="-139"/>
              <w:rPr>
                <w:sz w:val="24"/>
              </w:rPr>
            </w:pPr>
            <w:r>
              <w:rPr>
                <w:rFonts w:hint="eastAsia"/>
                <w:sz w:val="24"/>
              </w:rPr>
              <w:t>3</w:t>
            </w:r>
          </w:p>
        </w:tc>
        <w:tc>
          <w:tcPr>
            <w:tcW w:w="1529" w:type="dxa"/>
            <w:vAlign w:val="center"/>
          </w:tcPr>
          <w:p w:rsidR="00D62E18" w:rsidRDefault="00BE5172">
            <w:pPr>
              <w:spacing w:line="360" w:lineRule="auto"/>
              <w:jc w:val="center"/>
              <w:rPr>
                <w:sz w:val="24"/>
              </w:rPr>
            </w:pPr>
            <w:r>
              <w:rPr>
                <w:rFonts w:hint="eastAsia"/>
                <w:sz w:val="24"/>
              </w:rPr>
              <w:t>会计数据分析实验分室</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tc>
        <w:tc>
          <w:tcPr>
            <w:tcW w:w="1985" w:type="dxa"/>
            <w:vAlign w:val="center"/>
          </w:tcPr>
          <w:p w:rsidR="00D62E18" w:rsidRDefault="00BE5172">
            <w:pPr>
              <w:spacing w:line="360" w:lineRule="auto"/>
              <w:jc w:val="center"/>
              <w:rPr>
                <w:sz w:val="24"/>
              </w:rPr>
            </w:pPr>
            <w:r>
              <w:rPr>
                <w:rFonts w:hint="eastAsia"/>
                <w:sz w:val="24"/>
              </w:rPr>
              <w:t>120</w:t>
            </w:r>
          </w:p>
        </w:tc>
        <w:tc>
          <w:tcPr>
            <w:tcW w:w="1208" w:type="dxa"/>
            <w:vAlign w:val="center"/>
          </w:tcPr>
          <w:p w:rsidR="00D62E18" w:rsidRDefault="00BE5172">
            <w:pPr>
              <w:spacing w:line="360" w:lineRule="auto"/>
              <w:jc w:val="center"/>
              <w:rPr>
                <w:sz w:val="24"/>
              </w:rPr>
            </w:pPr>
            <w:r>
              <w:rPr>
                <w:rFonts w:hint="eastAsia"/>
                <w:sz w:val="24"/>
              </w:rPr>
              <w:t>130</w:t>
            </w:r>
          </w:p>
        </w:tc>
        <w:tc>
          <w:tcPr>
            <w:tcW w:w="1375" w:type="dxa"/>
            <w:vAlign w:val="center"/>
          </w:tcPr>
          <w:p w:rsidR="00D62E18" w:rsidRDefault="00BE5172">
            <w:pPr>
              <w:spacing w:line="360" w:lineRule="auto"/>
              <w:ind w:firstLineChars="100" w:firstLine="240"/>
              <w:rPr>
                <w:sz w:val="24"/>
              </w:rPr>
            </w:pPr>
            <w:r>
              <w:rPr>
                <w:rFonts w:hint="eastAsia"/>
                <w:sz w:val="24"/>
              </w:rPr>
              <w:t>153.4</w:t>
            </w:r>
          </w:p>
        </w:tc>
      </w:tr>
      <w:tr w:rsidR="00D62E18">
        <w:trPr>
          <w:trHeight w:val="397"/>
          <w:jc w:val="center"/>
        </w:trPr>
        <w:tc>
          <w:tcPr>
            <w:tcW w:w="611" w:type="dxa"/>
            <w:vMerge w:val="restart"/>
            <w:vAlign w:val="center"/>
          </w:tcPr>
          <w:p w:rsidR="00D62E18" w:rsidRDefault="00BE5172">
            <w:pPr>
              <w:spacing w:line="360" w:lineRule="auto"/>
              <w:jc w:val="center"/>
              <w:rPr>
                <w:sz w:val="24"/>
              </w:rPr>
            </w:pPr>
            <w:r>
              <w:rPr>
                <w:rFonts w:hAnsi="宋体"/>
                <w:sz w:val="24"/>
              </w:rPr>
              <w:lastRenderedPageBreak/>
              <w:t>实</w:t>
            </w:r>
          </w:p>
          <w:p w:rsidR="00D62E18" w:rsidRDefault="00BE5172">
            <w:pPr>
              <w:spacing w:line="360" w:lineRule="auto"/>
              <w:jc w:val="center"/>
              <w:rPr>
                <w:sz w:val="24"/>
              </w:rPr>
            </w:pPr>
            <w:r>
              <w:rPr>
                <w:rFonts w:hAnsi="宋体"/>
                <w:sz w:val="24"/>
              </w:rPr>
              <w:t>习</w:t>
            </w:r>
          </w:p>
          <w:p w:rsidR="00D62E18" w:rsidRDefault="00BE5172">
            <w:pPr>
              <w:spacing w:line="360" w:lineRule="auto"/>
              <w:jc w:val="center"/>
              <w:rPr>
                <w:sz w:val="24"/>
              </w:rPr>
            </w:pPr>
            <w:r>
              <w:rPr>
                <w:rFonts w:hAnsi="宋体"/>
                <w:sz w:val="24"/>
              </w:rPr>
              <w:t>基</w:t>
            </w:r>
          </w:p>
          <w:p w:rsidR="00D62E18" w:rsidRDefault="00BE5172">
            <w:pPr>
              <w:spacing w:line="360" w:lineRule="auto"/>
              <w:jc w:val="center"/>
              <w:rPr>
                <w:sz w:val="24"/>
              </w:rPr>
            </w:pPr>
            <w:r>
              <w:rPr>
                <w:rFonts w:hAnsi="宋体"/>
                <w:sz w:val="24"/>
              </w:rPr>
              <w:t>地</w:t>
            </w:r>
          </w:p>
        </w:tc>
        <w:tc>
          <w:tcPr>
            <w:tcW w:w="579" w:type="dxa"/>
            <w:vAlign w:val="center"/>
          </w:tcPr>
          <w:p w:rsidR="00D62E18" w:rsidRDefault="00BE5172">
            <w:pPr>
              <w:spacing w:line="360" w:lineRule="auto"/>
              <w:ind w:leftChars="-25" w:left="7" w:rightChars="-66" w:right="-139" w:hangingChars="25" w:hanging="60"/>
              <w:jc w:val="center"/>
              <w:rPr>
                <w:sz w:val="24"/>
              </w:rPr>
            </w:pPr>
            <w:r>
              <w:rPr>
                <w:rFonts w:hAnsi="宋体"/>
                <w:sz w:val="24"/>
              </w:rPr>
              <w:t>序号</w:t>
            </w:r>
          </w:p>
        </w:tc>
        <w:tc>
          <w:tcPr>
            <w:tcW w:w="1529" w:type="dxa"/>
            <w:vAlign w:val="center"/>
          </w:tcPr>
          <w:p w:rsidR="00D62E18" w:rsidRDefault="00BE5172">
            <w:pPr>
              <w:spacing w:line="360" w:lineRule="auto"/>
              <w:jc w:val="center"/>
              <w:rPr>
                <w:sz w:val="24"/>
              </w:rPr>
            </w:pPr>
            <w:r>
              <w:rPr>
                <w:rFonts w:hAnsi="宋体"/>
                <w:sz w:val="24"/>
              </w:rPr>
              <w:t>名称</w:t>
            </w:r>
          </w:p>
        </w:tc>
        <w:tc>
          <w:tcPr>
            <w:tcW w:w="1852"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会计学</w:t>
            </w:r>
          </w:p>
        </w:tc>
        <w:tc>
          <w:tcPr>
            <w:tcW w:w="1985" w:type="dxa"/>
            <w:vAlign w:val="center"/>
          </w:tcPr>
          <w:p w:rsidR="00D62E18" w:rsidRDefault="00BE5172">
            <w:pPr>
              <w:spacing w:line="360" w:lineRule="auto"/>
              <w:jc w:val="center"/>
              <w:rPr>
                <w:sz w:val="24"/>
              </w:rPr>
            </w:pPr>
            <w:r>
              <w:rPr>
                <w:rFonts w:hAnsi="宋体"/>
                <w:sz w:val="24"/>
              </w:rPr>
              <w:t>年度接纳人次</w:t>
            </w:r>
          </w:p>
        </w:tc>
        <w:tc>
          <w:tcPr>
            <w:tcW w:w="2583" w:type="dxa"/>
            <w:gridSpan w:val="2"/>
            <w:vAlign w:val="center"/>
          </w:tcPr>
          <w:p w:rsidR="00D62E18" w:rsidRDefault="00BE5172">
            <w:pPr>
              <w:spacing w:line="360" w:lineRule="auto"/>
              <w:jc w:val="center"/>
              <w:rPr>
                <w:sz w:val="24"/>
              </w:rPr>
            </w:pPr>
            <w:r>
              <w:rPr>
                <w:rFonts w:hAnsi="宋体"/>
                <w:sz w:val="24"/>
              </w:rPr>
              <w:t>校内</w:t>
            </w:r>
            <w:r>
              <w:rPr>
                <w:sz w:val="24"/>
              </w:rPr>
              <w:t>/</w:t>
            </w:r>
            <w:r>
              <w:rPr>
                <w:rFonts w:hAnsi="宋体"/>
                <w:sz w:val="24"/>
              </w:rPr>
              <w:t>校外</w:t>
            </w:r>
          </w:p>
        </w:tc>
      </w:tr>
      <w:tr w:rsidR="00D62E18">
        <w:trPr>
          <w:trHeight w:val="605"/>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sz w:val="24"/>
              </w:rPr>
              <w:t>1</w:t>
            </w:r>
          </w:p>
        </w:tc>
        <w:tc>
          <w:tcPr>
            <w:tcW w:w="1529"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邵阳东信棉业有限公司</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BE5172">
            <w:pPr>
              <w:widowControl/>
              <w:jc w:val="center"/>
              <w:textAlignment w:val="center"/>
              <w:rPr>
                <w:sz w:val="24"/>
              </w:rPr>
            </w:pPr>
            <w:r>
              <w:rPr>
                <w:rFonts w:ascii="宋体" w:eastAsia="宋体" w:hAnsi="宋体" w:cs="宋体" w:hint="eastAsia"/>
                <w:color w:val="000000"/>
                <w:kern w:val="0"/>
                <w:sz w:val="20"/>
                <w:szCs w:val="20"/>
              </w:rPr>
              <w:t>资产评估</w:t>
            </w:r>
          </w:p>
        </w:tc>
        <w:tc>
          <w:tcPr>
            <w:tcW w:w="1985" w:type="dxa"/>
            <w:vAlign w:val="center"/>
          </w:tcPr>
          <w:p w:rsidR="00D62E18" w:rsidRDefault="00BE5172">
            <w:pPr>
              <w:widowControl/>
              <w:ind w:leftChars="-50" w:left="-105" w:rightChars="-50" w:right="-105"/>
              <w:jc w:val="center"/>
              <w:rPr>
                <w:rFonts w:eastAsia="宋体"/>
                <w:sz w:val="24"/>
              </w:rPr>
            </w:pPr>
            <w:r>
              <w:rPr>
                <w:rFonts w:hint="eastAsia"/>
                <w:szCs w:val="21"/>
              </w:rPr>
              <w:t>18</w:t>
            </w:r>
          </w:p>
        </w:tc>
        <w:tc>
          <w:tcPr>
            <w:tcW w:w="2583" w:type="dxa"/>
            <w:gridSpan w:val="2"/>
            <w:vAlign w:val="center"/>
          </w:tcPr>
          <w:p w:rsidR="00D62E18" w:rsidRDefault="00BE5172">
            <w:pPr>
              <w:spacing w:line="360" w:lineRule="auto"/>
              <w:jc w:val="center"/>
              <w:rPr>
                <w:sz w:val="24"/>
              </w:rPr>
            </w:pPr>
            <w:r>
              <w:rPr>
                <w:rFonts w:hAnsi="宋体"/>
                <w:sz w:val="24"/>
              </w:rPr>
              <w:t>校外</w:t>
            </w:r>
          </w:p>
        </w:tc>
      </w:tr>
      <w:tr w:rsidR="00D62E18">
        <w:trPr>
          <w:trHeight w:val="845"/>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sz w:val="24"/>
              </w:rPr>
              <w:t>2</w:t>
            </w:r>
          </w:p>
        </w:tc>
        <w:tc>
          <w:tcPr>
            <w:tcW w:w="1529"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湖南翰林项目数据分析师事务所有限公司</w:t>
            </w:r>
          </w:p>
        </w:tc>
        <w:tc>
          <w:tcPr>
            <w:tcW w:w="1852"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会计学</w:t>
            </w:r>
          </w:p>
        </w:tc>
        <w:tc>
          <w:tcPr>
            <w:tcW w:w="1985" w:type="dxa"/>
            <w:vAlign w:val="center"/>
          </w:tcPr>
          <w:p w:rsidR="00D62E18" w:rsidRDefault="00BE5172">
            <w:pPr>
              <w:widowControl/>
              <w:ind w:leftChars="-50" w:left="-105" w:rightChars="-50" w:right="-105"/>
              <w:jc w:val="center"/>
              <w:rPr>
                <w:rFonts w:eastAsia="宋体"/>
                <w:sz w:val="24"/>
              </w:rPr>
            </w:pPr>
            <w:r>
              <w:rPr>
                <w:rFonts w:hint="eastAsia"/>
                <w:szCs w:val="21"/>
              </w:rPr>
              <w:t>20</w:t>
            </w:r>
          </w:p>
        </w:tc>
        <w:tc>
          <w:tcPr>
            <w:tcW w:w="2583" w:type="dxa"/>
            <w:gridSpan w:val="2"/>
            <w:vAlign w:val="center"/>
          </w:tcPr>
          <w:p w:rsidR="00D62E18" w:rsidRDefault="00BE5172">
            <w:pPr>
              <w:spacing w:line="360" w:lineRule="auto"/>
              <w:jc w:val="center"/>
              <w:rPr>
                <w:sz w:val="24"/>
              </w:rPr>
            </w:pPr>
            <w:r>
              <w:rPr>
                <w:rFonts w:hAnsi="宋体"/>
                <w:sz w:val="24"/>
              </w:rPr>
              <w:t>校外</w:t>
            </w:r>
          </w:p>
        </w:tc>
      </w:tr>
      <w:tr w:rsidR="00D62E18">
        <w:trPr>
          <w:trHeight w:val="890"/>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sz w:val="24"/>
              </w:rPr>
              <w:t>3</w:t>
            </w:r>
          </w:p>
        </w:tc>
        <w:tc>
          <w:tcPr>
            <w:tcW w:w="1529"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邵阳神风动力制造有限责任公司</w:t>
            </w:r>
          </w:p>
        </w:tc>
        <w:tc>
          <w:tcPr>
            <w:tcW w:w="1852"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会计学</w:t>
            </w:r>
          </w:p>
        </w:tc>
        <w:tc>
          <w:tcPr>
            <w:tcW w:w="1985" w:type="dxa"/>
            <w:vAlign w:val="center"/>
          </w:tcPr>
          <w:p w:rsidR="00D62E18" w:rsidRDefault="00BE5172">
            <w:pPr>
              <w:widowControl/>
              <w:ind w:leftChars="-50" w:left="-105" w:rightChars="-50" w:right="-105"/>
              <w:jc w:val="center"/>
              <w:rPr>
                <w:rFonts w:eastAsia="宋体"/>
                <w:sz w:val="24"/>
              </w:rPr>
            </w:pPr>
            <w:r>
              <w:rPr>
                <w:rFonts w:hint="eastAsia"/>
                <w:szCs w:val="21"/>
              </w:rPr>
              <w:t>201</w:t>
            </w:r>
          </w:p>
        </w:tc>
        <w:tc>
          <w:tcPr>
            <w:tcW w:w="2583" w:type="dxa"/>
            <w:gridSpan w:val="2"/>
            <w:vAlign w:val="center"/>
          </w:tcPr>
          <w:p w:rsidR="00D62E18" w:rsidRDefault="00BE5172">
            <w:pPr>
              <w:spacing w:line="360" w:lineRule="auto"/>
              <w:jc w:val="center"/>
              <w:rPr>
                <w:sz w:val="24"/>
              </w:rPr>
            </w:pPr>
            <w:r>
              <w:rPr>
                <w:rFonts w:hAnsi="宋体"/>
                <w:sz w:val="24"/>
              </w:rPr>
              <w:t>校外</w:t>
            </w:r>
          </w:p>
        </w:tc>
      </w:tr>
      <w:tr w:rsidR="00D62E18">
        <w:trPr>
          <w:trHeight w:val="397"/>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sz w:val="24"/>
              </w:rPr>
              <w:t>4</w:t>
            </w:r>
          </w:p>
        </w:tc>
        <w:tc>
          <w:tcPr>
            <w:tcW w:w="1529" w:type="dxa"/>
            <w:vAlign w:val="center"/>
          </w:tcPr>
          <w:p w:rsidR="00D62E18" w:rsidRDefault="00BE5172">
            <w:pPr>
              <w:spacing w:line="300" w:lineRule="auto"/>
              <w:jc w:val="left"/>
              <w:rPr>
                <w:sz w:val="24"/>
              </w:rPr>
            </w:pPr>
            <w:r>
              <w:rPr>
                <w:rFonts w:hint="eastAsia"/>
                <w:sz w:val="20"/>
                <w:szCs w:val="20"/>
              </w:rPr>
              <w:t>邵阳市恒鑫矿业有限公司</w:t>
            </w:r>
          </w:p>
        </w:tc>
        <w:tc>
          <w:tcPr>
            <w:tcW w:w="1852"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会计学</w:t>
            </w:r>
          </w:p>
        </w:tc>
        <w:tc>
          <w:tcPr>
            <w:tcW w:w="1985" w:type="dxa"/>
            <w:vAlign w:val="center"/>
          </w:tcPr>
          <w:p w:rsidR="00D62E18" w:rsidRDefault="00BE5172">
            <w:pPr>
              <w:widowControl/>
              <w:ind w:leftChars="-50" w:left="-105" w:rightChars="-50" w:right="-105"/>
              <w:jc w:val="center"/>
              <w:rPr>
                <w:sz w:val="24"/>
              </w:rPr>
            </w:pPr>
            <w:r>
              <w:rPr>
                <w:rFonts w:hint="eastAsia"/>
                <w:szCs w:val="21"/>
              </w:rPr>
              <w:t>8</w:t>
            </w:r>
          </w:p>
        </w:tc>
        <w:tc>
          <w:tcPr>
            <w:tcW w:w="2583" w:type="dxa"/>
            <w:gridSpan w:val="2"/>
            <w:vAlign w:val="center"/>
          </w:tcPr>
          <w:p w:rsidR="00D62E18" w:rsidRDefault="00BE5172">
            <w:pPr>
              <w:spacing w:line="360" w:lineRule="auto"/>
              <w:jc w:val="center"/>
              <w:rPr>
                <w:sz w:val="24"/>
              </w:rPr>
            </w:pPr>
            <w:r>
              <w:rPr>
                <w:rFonts w:hAnsi="宋体"/>
                <w:sz w:val="24"/>
              </w:rPr>
              <w:t>校外</w:t>
            </w:r>
          </w:p>
        </w:tc>
      </w:tr>
      <w:tr w:rsidR="00D62E18">
        <w:trPr>
          <w:trHeight w:val="784"/>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sz w:val="24"/>
              </w:rPr>
              <w:t>5</w:t>
            </w:r>
          </w:p>
        </w:tc>
        <w:tc>
          <w:tcPr>
            <w:tcW w:w="1529" w:type="dxa"/>
            <w:vAlign w:val="center"/>
          </w:tcPr>
          <w:p w:rsidR="00D62E18" w:rsidRDefault="00BE5172">
            <w:pPr>
              <w:spacing w:line="280" w:lineRule="exact"/>
              <w:jc w:val="center"/>
              <w:rPr>
                <w:sz w:val="24"/>
              </w:rPr>
            </w:pPr>
            <w:r>
              <w:rPr>
                <w:rFonts w:hint="eastAsia"/>
                <w:sz w:val="20"/>
                <w:szCs w:val="20"/>
              </w:rPr>
              <w:t>湖南湘窑酒业有限公司</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BE5172">
            <w:pPr>
              <w:widowControl/>
              <w:jc w:val="center"/>
              <w:textAlignment w:val="center"/>
              <w:rPr>
                <w:sz w:val="24"/>
              </w:rPr>
            </w:pPr>
            <w:r>
              <w:rPr>
                <w:rFonts w:ascii="宋体" w:eastAsia="宋体" w:hAnsi="宋体" w:cs="宋体" w:hint="eastAsia"/>
                <w:color w:val="000000"/>
                <w:kern w:val="0"/>
                <w:sz w:val="20"/>
                <w:szCs w:val="20"/>
              </w:rPr>
              <w:t>资产评估</w:t>
            </w:r>
          </w:p>
        </w:tc>
        <w:tc>
          <w:tcPr>
            <w:tcW w:w="1985" w:type="dxa"/>
            <w:vAlign w:val="center"/>
          </w:tcPr>
          <w:p w:rsidR="00D62E18" w:rsidRDefault="00BE5172">
            <w:pPr>
              <w:widowControl/>
              <w:ind w:leftChars="-50" w:left="-105" w:rightChars="-50" w:right="-105"/>
              <w:jc w:val="center"/>
              <w:rPr>
                <w:sz w:val="24"/>
              </w:rPr>
            </w:pPr>
            <w:r>
              <w:rPr>
                <w:rFonts w:hint="eastAsia"/>
                <w:szCs w:val="21"/>
              </w:rPr>
              <w:t>201</w:t>
            </w:r>
          </w:p>
        </w:tc>
        <w:tc>
          <w:tcPr>
            <w:tcW w:w="2583" w:type="dxa"/>
            <w:gridSpan w:val="2"/>
            <w:vAlign w:val="center"/>
          </w:tcPr>
          <w:p w:rsidR="00D62E18" w:rsidRDefault="00BE5172">
            <w:pPr>
              <w:spacing w:line="360" w:lineRule="auto"/>
              <w:jc w:val="center"/>
              <w:rPr>
                <w:sz w:val="24"/>
              </w:rPr>
            </w:pPr>
            <w:r>
              <w:rPr>
                <w:rFonts w:hAnsi="宋体"/>
                <w:sz w:val="24"/>
              </w:rPr>
              <w:t>校外</w:t>
            </w:r>
          </w:p>
        </w:tc>
      </w:tr>
      <w:tr w:rsidR="00D62E18">
        <w:trPr>
          <w:trHeight w:val="699"/>
          <w:jc w:val="center"/>
        </w:trPr>
        <w:tc>
          <w:tcPr>
            <w:tcW w:w="611" w:type="dxa"/>
            <w:vMerge/>
            <w:vAlign w:val="center"/>
          </w:tcPr>
          <w:p w:rsidR="00D62E18" w:rsidRDefault="00D62E18">
            <w:pPr>
              <w:spacing w:line="360" w:lineRule="auto"/>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sz w:val="24"/>
              </w:rPr>
              <w:t>6</w:t>
            </w:r>
          </w:p>
        </w:tc>
        <w:tc>
          <w:tcPr>
            <w:tcW w:w="1529" w:type="dxa"/>
            <w:vAlign w:val="center"/>
          </w:tcPr>
          <w:p w:rsidR="00D62E18" w:rsidRDefault="00BE5172">
            <w:pPr>
              <w:spacing w:line="280" w:lineRule="exact"/>
              <w:jc w:val="center"/>
              <w:rPr>
                <w:sz w:val="24"/>
              </w:rPr>
            </w:pPr>
            <w:r>
              <w:rPr>
                <w:rFonts w:hint="eastAsia"/>
                <w:sz w:val="20"/>
                <w:szCs w:val="20"/>
              </w:rPr>
              <w:t>湖南宝庆医药有限公司</w:t>
            </w:r>
          </w:p>
        </w:tc>
        <w:tc>
          <w:tcPr>
            <w:tcW w:w="1852" w:type="dxa"/>
            <w:vAlign w:val="center"/>
          </w:tcPr>
          <w:p w:rsidR="00D62E18" w:rsidRDefault="00BE5172">
            <w:pPr>
              <w:widowControl/>
              <w:jc w:val="center"/>
              <w:textAlignment w:val="center"/>
              <w:rPr>
                <w:sz w:val="24"/>
              </w:rPr>
            </w:pPr>
            <w:r>
              <w:rPr>
                <w:rFonts w:ascii="宋体" w:eastAsia="宋体" w:hAnsi="宋体" w:cs="宋体" w:hint="eastAsia"/>
                <w:color w:val="000000"/>
                <w:kern w:val="0"/>
                <w:sz w:val="20"/>
                <w:szCs w:val="20"/>
              </w:rPr>
              <w:t>会计学</w:t>
            </w:r>
          </w:p>
        </w:tc>
        <w:tc>
          <w:tcPr>
            <w:tcW w:w="1985" w:type="dxa"/>
            <w:vAlign w:val="center"/>
          </w:tcPr>
          <w:p w:rsidR="00D62E18" w:rsidRDefault="00BE5172">
            <w:pPr>
              <w:widowControl/>
              <w:ind w:leftChars="-50" w:left="-105" w:rightChars="-50" w:right="-105"/>
              <w:jc w:val="center"/>
              <w:rPr>
                <w:sz w:val="24"/>
              </w:rPr>
            </w:pPr>
            <w:r>
              <w:rPr>
                <w:rFonts w:hint="eastAsia"/>
                <w:szCs w:val="21"/>
              </w:rPr>
              <w:t>18</w:t>
            </w:r>
          </w:p>
        </w:tc>
        <w:tc>
          <w:tcPr>
            <w:tcW w:w="2583" w:type="dxa"/>
            <w:gridSpan w:val="2"/>
            <w:vAlign w:val="center"/>
          </w:tcPr>
          <w:p w:rsidR="00D62E18" w:rsidRDefault="00BE5172">
            <w:pPr>
              <w:spacing w:line="360" w:lineRule="auto"/>
              <w:jc w:val="center"/>
              <w:rPr>
                <w:sz w:val="24"/>
              </w:rPr>
            </w:pPr>
            <w:bookmarkStart w:id="1" w:name="OLE_LINK2"/>
            <w:r>
              <w:rPr>
                <w:rFonts w:hAnsi="宋体"/>
                <w:sz w:val="24"/>
              </w:rPr>
              <w:t>校外</w:t>
            </w:r>
            <w:bookmarkEnd w:id="1"/>
          </w:p>
        </w:tc>
      </w:tr>
      <w:tr w:rsidR="00D62E18">
        <w:trPr>
          <w:trHeight w:val="899"/>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rFonts w:eastAsia="宋体"/>
                <w:sz w:val="24"/>
              </w:rPr>
            </w:pPr>
            <w:r>
              <w:rPr>
                <w:rFonts w:hint="eastAsia"/>
                <w:sz w:val="24"/>
              </w:rPr>
              <w:t>7</w:t>
            </w:r>
          </w:p>
        </w:tc>
        <w:tc>
          <w:tcPr>
            <w:tcW w:w="1529" w:type="dxa"/>
            <w:vAlign w:val="center"/>
          </w:tcPr>
          <w:p w:rsidR="00D62E18" w:rsidRDefault="00BE5172">
            <w:pPr>
              <w:spacing w:line="280" w:lineRule="exact"/>
              <w:jc w:val="center"/>
              <w:rPr>
                <w:rFonts w:hAnsi="宋体"/>
                <w:sz w:val="24"/>
              </w:rPr>
            </w:pPr>
            <w:r>
              <w:rPr>
                <w:rFonts w:hint="eastAsia"/>
                <w:sz w:val="20"/>
                <w:szCs w:val="20"/>
              </w:rPr>
              <w:t>湖南汽车制造有限责任公司</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BE5172">
            <w:pPr>
              <w:widowControl/>
              <w:jc w:val="center"/>
              <w:textAlignment w:val="center"/>
              <w:rPr>
                <w:rFonts w:hAnsi="宋体"/>
                <w:sz w:val="24"/>
              </w:rPr>
            </w:pPr>
            <w:r>
              <w:rPr>
                <w:rFonts w:ascii="宋体" w:eastAsia="宋体" w:hAnsi="宋体" w:cs="宋体" w:hint="eastAsia"/>
                <w:color w:val="000000"/>
                <w:kern w:val="0"/>
                <w:sz w:val="20"/>
                <w:szCs w:val="20"/>
              </w:rPr>
              <w:t>资产评估</w:t>
            </w:r>
          </w:p>
        </w:tc>
        <w:tc>
          <w:tcPr>
            <w:tcW w:w="1985" w:type="dxa"/>
            <w:vAlign w:val="center"/>
          </w:tcPr>
          <w:p w:rsidR="00D62E18" w:rsidRDefault="00BE5172">
            <w:pPr>
              <w:widowControl/>
              <w:ind w:leftChars="-50" w:left="-105" w:rightChars="-50" w:right="-105"/>
              <w:jc w:val="center"/>
              <w:rPr>
                <w:sz w:val="24"/>
              </w:rPr>
            </w:pPr>
            <w:r>
              <w:rPr>
                <w:rFonts w:hint="eastAsia"/>
                <w:szCs w:val="21"/>
              </w:rPr>
              <w:t>201</w:t>
            </w:r>
          </w:p>
        </w:tc>
        <w:tc>
          <w:tcPr>
            <w:tcW w:w="2583" w:type="dxa"/>
            <w:gridSpan w:val="2"/>
            <w:vAlign w:val="center"/>
          </w:tcPr>
          <w:p w:rsidR="00D62E18" w:rsidRDefault="00BE5172">
            <w:pPr>
              <w:spacing w:line="360" w:lineRule="auto"/>
              <w:jc w:val="center"/>
              <w:rPr>
                <w:rFonts w:hAnsi="宋体"/>
                <w:sz w:val="24"/>
              </w:rPr>
            </w:pPr>
            <w:r>
              <w:rPr>
                <w:rFonts w:hAnsi="宋体"/>
                <w:sz w:val="24"/>
              </w:rPr>
              <w:t>校外</w:t>
            </w:r>
          </w:p>
        </w:tc>
      </w:tr>
      <w:tr w:rsidR="00D62E18">
        <w:trPr>
          <w:trHeight w:val="90"/>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rFonts w:eastAsia="宋体"/>
                <w:sz w:val="24"/>
              </w:rPr>
            </w:pPr>
            <w:r>
              <w:rPr>
                <w:rFonts w:hint="eastAsia"/>
                <w:sz w:val="24"/>
              </w:rPr>
              <w:t>8</w:t>
            </w:r>
          </w:p>
        </w:tc>
        <w:tc>
          <w:tcPr>
            <w:tcW w:w="1529" w:type="dxa"/>
            <w:vAlign w:val="center"/>
          </w:tcPr>
          <w:p w:rsidR="00D62E18" w:rsidRDefault="00BE5172">
            <w:pPr>
              <w:spacing w:line="280" w:lineRule="exact"/>
              <w:jc w:val="center"/>
              <w:rPr>
                <w:rFonts w:hAnsi="宋体"/>
                <w:sz w:val="24"/>
              </w:rPr>
            </w:pPr>
            <w:r>
              <w:rPr>
                <w:rFonts w:hint="eastAsia"/>
                <w:sz w:val="20"/>
                <w:szCs w:val="20"/>
              </w:rPr>
              <w:t>湖南省烟草公司邵阳市公司</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D62E18">
            <w:pPr>
              <w:widowControl/>
              <w:jc w:val="center"/>
              <w:textAlignment w:val="center"/>
              <w:rPr>
                <w:rFonts w:hAnsi="宋体"/>
                <w:sz w:val="24"/>
              </w:rPr>
            </w:pPr>
          </w:p>
        </w:tc>
        <w:tc>
          <w:tcPr>
            <w:tcW w:w="1985" w:type="dxa"/>
            <w:vAlign w:val="center"/>
          </w:tcPr>
          <w:p w:rsidR="00D62E18" w:rsidRDefault="00BE5172">
            <w:pPr>
              <w:widowControl/>
              <w:ind w:leftChars="-50" w:left="-105" w:rightChars="-50" w:right="-105"/>
              <w:jc w:val="center"/>
              <w:rPr>
                <w:sz w:val="24"/>
              </w:rPr>
            </w:pPr>
            <w:r>
              <w:rPr>
                <w:rFonts w:hint="eastAsia"/>
                <w:szCs w:val="21"/>
              </w:rPr>
              <w:t>20</w:t>
            </w:r>
          </w:p>
        </w:tc>
        <w:tc>
          <w:tcPr>
            <w:tcW w:w="2583" w:type="dxa"/>
            <w:gridSpan w:val="2"/>
            <w:vAlign w:val="center"/>
          </w:tcPr>
          <w:p w:rsidR="00D62E18" w:rsidRDefault="00BE5172">
            <w:pPr>
              <w:spacing w:line="360" w:lineRule="auto"/>
              <w:jc w:val="center"/>
              <w:rPr>
                <w:rFonts w:hAnsi="宋体"/>
                <w:sz w:val="24"/>
              </w:rPr>
            </w:pPr>
            <w:r>
              <w:rPr>
                <w:rFonts w:hAnsi="宋体"/>
                <w:sz w:val="24"/>
              </w:rPr>
              <w:t>校外</w:t>
            </w:r>
          </w:p>
        </w:tc>
      </w:tr>
      <w:tr w:rsidR="00D62E18">
        <w:trPr>
          <w:trHeight w:val="830"/>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rFonts w:eastAsia="宋体"/>
                <w:sz w:val="24"/>
              </w:rPr>
            </w:pPr>
            <w:r>
              <w:rPr>
                <w:rFonts w:hint="eastAsia"/>
                <w:sz w:val="24"/>
              </w:rPr>
              <w:t>9</w:t>
            </w:r>
          </w:p>
        </w:tc>
        <w:tc>
          <w:tcPr>
            <w:tcW w:w="1529" w:type="dxa"/>
            <w:vAlign w:val="center"/>
          </w:tcPr>
          <w:p w:rsidR="00D62E18" w:rsidRDefault="00BE5172">
            <w:pPr>
              <w:spacing w:line="300" w:lineRule="auto"/>
              <w:jc w:val="left"/>
              <w:rPr>
                <w:rFonts w:hAnsi="宋体"/>
                <w:sz w:val="24"/>
              </w:rPr>
            </w:pPr>
            <w:r>
              <w:rPr>
                <w:rFonts w:hint="eastAsia"/>
                <w:sz w:val="20"/>
                <w:szCs w:val="20"/>
              </w:rPr>
              <w:t>湖南鑫亿铖环保科技有限公司</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D62E18">
            <w:pPr>
              <w:widowControl/>
              <w:jc w:val="center"/>
              <w:textAlignment w:val="center"/>
              <w:rPr>
                <w:rFonts w:hAnsi="宋体"/>
                <w:sz w:val="24"/>
              </w:rPr>
            </w:pPr>
          </w:p>
        </w:tc>
        <w:tc>
          <w:tcPr>
            <w:tcW w:w="1985" w:type="dxa"/>
            <w:vAlign w:val="center"/>
          </w:tcPr>
          <w:p w:rsidR="00D62E18" w:rsidRDefault="00BE5172">
            <w:pPr>
              <w:widowControl/>
              <w:ind w:leftChars="-50" w:left="-105" w:rightChars="-50" w:right="-105"/>
              <w:jc w:val="center"/>
              <w:rPr>
                <w:sz w:val="24"/>
              </w:rPr>
            </w:pPr>
            <w:r>
              <w:rPr>
                <w:rFonts w:hint="eastAsia"/>
                <w:szCs w:val="21"/>
              </w:rPr>
              <w:t>12</w:t>
            </w:r>
          </w:p>
        </w:tc>
        <w:tc>
          <w:tcPr>
            <w:tcW w:w="2583" w:type="dxa"/>
            <w:gridSpan w:val="2"/>
            <w:vAlign w:val="center"/>
          </w:tcPr>
          <w:p w:rsidR="00D62E18" w:rsidRDefault="00BE5172">
            <w:pPr>
              <w:spacing w:line="360" w:lineRule="auto"/>
              <w:jc w:val="center"/>
              <w:rPr>
                <w:rFonts w:hAnsi="宋体"/>
                <w:sz w:val="24"/>
              </w:rPr>
            </w:pPr>
            <w:r>
              <w:rPr>
                <w:rFonts w:hAnsi="宋体"/>
                <w:sz w:val="24"/>
              </w:rPr>
              <w:t>校外</w:t>
            </w:r>
          </w:p>
        </w:tc>
      </w:tr>
      <w:tr w:rsidR="00D62E18">
        <w:trPr>
          <w:trHeight w:val="90"/>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rFonts w:eastAsia="宋体"/>
                <w:sz w:val="24"/>
              </w:rPr>
            </w:pPr>
            <w:r>
              <w:rPr>
                <w:rFonts w:hint="eastAsia"/>
                <w:sz w:val="24"/>
              </w:rPr>
              <w:t>10</w:t>
            </w:r>
          </w:p>
        </w:tc>
        <w:tc>
          <w:tcPr>
            <w:tcW w:w="1529" w:type="dxa"/>
            <w:vAlign w:val="center"/>
          </w:tcPr>
          <w:p w:rsidR="00D62E18" w:rsidRDefault="00BE5172">
            <w:pPr>
              <w:spacing w:line="280" w:lineRule="exact"/>
              <w:jc w:val="center"/>
              <w:rPr>
                <w:rFonts w:hAnsi="宋体"/>
                <w:sz w:val="24"/>
              </w:rPr>
            </w:pPr>
            <w:r>
              <w:rPr>
                <w:rFonts w:hint="eastAsia"/>
                <w:sz w:val="20"/>
                <w:szCs w:val="20"/>
              </w:rPr>
              <w:t>邵阳市城市规划设计研究院</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D62E18">
            <w:pPr>
              <w:widowControl/>
              <w:textAlignment w:val="center"/>
              <w:rPr>
                <w:rFonts w:hAnsi="宋体"/>
                <w:sz w:val="24"/>
              </w:rPr>
            </w:pPr>
          </w:p>
        </w:tc>
        <w:tc>
          <w:tcPr>
            <w:tcW w:w="1985" w:type="dxa"/>
            <w:vAlign w:val="center"/>
          </w:tcPr>
          <w:p w:rsidR="00D62E18" w:rsidRDefault="00BE5172">
            <w:pPr>
              <w:widowControl/>
              <w:ind w:leftChars="-50" w:left="-105" w:rightChars="-50" w:right="-105"/>
              <w:jc w:val="center"/>
              <w:rPr>
                <w:sz w:val="24"/>
              </w:rPr>
            </w:pPr>
            <w:r>
              <w:rPr>
                <w:rFonts w:hint="eastAsia"/>
                <w:szCs w:val="21"/>
              </w:rPr>
              <w:t>18</w:t>
            </w:r>
          </w:p>
        </w:tc>
        <w:tc>
          <w:tcPr>
            <w:tcW w:w="2583" w:type="dxa"/>
            <w:gridSpan w:val="2"/>
            <w:vAlign w:val="center"/>
          </w:tcPr>
          <w:p w:rsidR="00D62E18" w:rsidRDefault="00BE5172">
            <w:pPr>
              <w:spacing w:line="360" w:lineRule="auto"/>
              <w:jc w:val="center"/>
              <w:rPr>
                <w:rFonts w:hAnsi="宋体"/>
                <w:sz w:val="24"/>
              </w:rPr>
            </w:pPr>
            <w:r>
              <w:rPr>
                <w:rFonts w:hAnsi="宋体"/>
                <w:sz w:val="24"/>
              </w:rPr>
              <w:t>校外</w:t>
            </w:r>
          </w:p>
        </w:tc>
      </w:tr>
      <w:tr w:rsidR="00D62E18">
        <w:trPr>
          <w:trHeight w:val="90"/>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rFonts w:eastAsia="宋体"/>
                <w:sz w:val="24"/>
              </w:rPr>
            </w:pPr>
            <w:r>
              <w:rPr>
                <w:rFonts w:hint="eastAsia"/>
                <w:sz w:val="24"/>
              </w:rPr>
              <w:t>11</w:t>
            </w:r>
          </w:p>
        </w:tc>
        <w:tc>
          <w:tcPr>
            <w:tcW w:w="1529" w:type="dxa"/>
            <w:vAlign w:val="center"/>
          </w:tcPr>
          <w:p w:rsidR="00D62E18" w:rsidRDefault="00BE5172">
            <w:pPr>
              <w:spacing w:line="280" w:lineRule="exact"/>
              <w:jc w:val="center"/>
              <w:rPr>
                <w:rFonts w:hAnsi="宋体"/>
                <w:sz w:val="24"/>
              </w:rPr>
            </w:pPr>
            <w:r>
              <w:rPr>
                <w:rFonts w:hint="eastAsia"/>
                <w:sz w:val="20"/>
                <w:szCs w:val="20"/>
              </w:rPr>
              <w:t>湖南天圣联合会计师事务所</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BE5172">
            <w:pPr>
              <w:widowControl/>
              <w:jc w:val="center"/>
              <w:textAlignment w:val="center"/>
              <w:rPr>
                <w:rFonts w:hAnsi="宋体"/>
                <w:sz w:val="24"/>
              </w:rPr>
            </w:pPr>
            <w:r>
              <w:rPr>
                <w:rFonts w:ascii="宋体" w:eastAsia="宋体" w:hAnsi="宋体" w:cs="宋体" w:hint="eastAsia"/>
                <w:color w:val="000000"/>
                <w:kern w:val="0"/>
                <w:sz w:val="20"/>
                <w:szCs w:val="20"/>
              </w:rPr>
              <w:t>资产评估</w:t>
            </w:r>
          </w:p>
        </w:tc>
        <w:tc>
          <w:tcPr>
            <w:tcW w:w="1985" w:type="dxa"/>
            <w:vAlign w:val="center"/>
          </w:tcPr>
          <w:p w:rsidR="00D62E18" w:rsidRDefault="00BE5172">
            <w:pPr>
              <w:widowControl/>
              <w:ind w:leftChars="-50" w:left="-105" w:rightChars="-50" w:right="-105"/>
              <w:jc w:val="center"/>
              <w:rPr>
                <w:sz w:val="24"/>
              </w:rPr>
            </w:pPr>
            <w:r>
              <w:rPr>
                <w:rFonts w:hint="eastAsia"/>
                <w:szCs w:val="21"/>
              </w:rPr>
              <w:t>20</w:t>
            </w:r>
          </w:p>
        </w:tc>
        <w:tc>
          <w:tcPr>
            <w:tcW w:w="2583" w:type="dxa"/>
            <w:gridSpan w:val="2"/>
            <w:vAlign w:val="center"/>
          </w:tcPr>
          <w:p w:rsidR="00D62E18" w:rsidRDefault="00BE5172">
            <w:pPr>
              <w:spacing w:line="360" w:lineRule="auto"/>
              <w:jc w:val="center"/>
              <w:rPr>
                <w:rFonts w:hAnsi="宋体"/>
                <w:sz w:val="24"/>
              </w:rPr>
            </w:pPr>
            <w:r>
              <w:rPr>
                <w:rFonts w:hAnsi="宋体"/>
                <w:sz w:val="24"/>
              </w:rPr>
              <w:t>校外</w:t>
            </w:r>
          </w:p>
        </w:tc>
      </w:tr>
      <w:tr w:rsidR="00D62E18">
        <w:trPr>
          <w:trHeight w:val="397"/>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rFonts w:eastAsia="宋体"/>
                <w:sz w:val="24"/>
              </w:rPr>
            </w:pPr>
            <w:r>
              <w:rPr>
                <w:rFonts w:hint="eastAsia"/>
                <w:sz w:val="24"/>
              </w:rPr>
              <w:t>12</w:t>
            </w:r>
          </w:p>
        </w:tc>
        <w:tc>
          <w:tcPr>
            <w:tcW w:w="1529" w:type="dxa"/>
            <w:vAlign w:val="center"/>
          </w:tcPr>
          <w:p w:rsidR="00D62E18" w:rsidRDefault="00BE5172">
            <w:pPr>
              <w:spacing w:line="280" w:lineRule="exact"/>
              <w:jc w:val="center"/>
              <w:rPr>
                <w:sz w:val="24"/>
              </w:rPr>
            </w:pPr>
            <w:r>
              <w:rPr>
                <w:rFonts w:hint="eastAsia"/>
                <w:sz w:val="20"/>
                <w:szCs w:val="20"/>
              </w:rPr>
              <w:t>湖南南方会计师事务所有限责任公司</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BE5172">
            <w:pPr>
              <w:widowControl/>
              <w:jc w:val="center"/>
              <w:textAlignment w:val="center"/>
              <w:rPr>
                <w:sz w:val="24"/>
              </w:rPr>
            </w:pPr>
            <w:r>
              <w:rPr>
                <w:rFonts w:ascii="宋体" w:eastAsia="宋体" w:hAnsi="宋体" w:cs="宋体" w:hint="eastAsia"/>
                <w:color w:val="000000"/>
                <w:kern w:val="0"/>
                <w:sz w:val="20"/>
                <w:szCs w:val="20"/>
              </w:rPr>
              <w:t>资产评估</w:t>
            </w:r>
          </w:p>
        </w:tc>
        <w:tc>
          <w:tcPr>
            <w:tcW w:w="1985" w:type="dxa"/>
            <w:vAlign w:val="center"/>
          </w:tcPr>
          <w:p w:rsidR="00D62E18" w:rsidRDefault="00BE5172">
            <w:pPr>
              <w:widowControl/>
              <w:ind w:leftChars="-50" w:left="-105" w:rightChars="-50" w:right="-105"/>
              <w:jc w:val="center"/>
              <w:rPr>
                <w:sz w:val="24"/>
              </w:rPr>
            </w:pPr>
            <w:r>
              <w:rPr>
                <w:rFonts w:hint="eastAsia"/>
                <w:szCs w:val="21"/>
              </w:rPr>
              <w:t>10</w:t>
            </w:r>
          </w:p>
        </w:tc>
        <w:tc>
          <w:tcPr>
            <w:tcW w:w="2583" w:type="dxa"/>
            <w:gridSpan w:val="2"/>
            <w:vAlign w:val="center"/>
          </w:tcPr>
          <w:p w:rsidR="00D62E18" w:rsidRDefault="00BE5172">
            <w:pPr>
              <w:spacing w:line="360" w:lineRule="auto"/>
              <w:jc w:val="center"/>
              <w:rPr>
                <w:sz w:val="24"/>
              </w:rPr>
            </w:pPr>
            <w:r>
              <w:rPr>
                <w:rFonts w:hAnsi="宋体"/>
                <w:sz w:val="24"/>
              </w:rPr>
              <w:t>校外</w:t>
            </w:r>
          </w:p>
        </w:tc>
      </w:tr>
      <w:tr w:rsidR="00D62E18">
        <w:trPr>
          <w:trHeight w:val="397"/>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rFonts w:hint="eastAsia"/>
                <w:sz w:val="24"/>
              </w:rPr>
              <w:t>13</w:t>
            </w:r>
          </w:p>
        </w:tc>
        <w:tc>
          <w:tcPr>
            <w:tcW w:w="1529" w:type="dxa"/>
            <w:vAlign w:val="center"/>
          </w:tcPr>
          <w:p w:rsidR="00D62E18" w:rsidRDefault="00BE5172">
            <w:pPr>
              <w:spacing w:line="280" w:lineRule="exact"/>
              <w:jc w:val="center"/>
              <w:rPr>
                <w:sz w:val="24"/>
              </w:rPr>
            </w:pPr>
            <w:r>
              <w:rPr>
                <w:rFonts w:hint="eastAsia"/>
                <w:sz w:val="20"/>
                <w:szCs w:val="20"/>
              </w:rPr>
              <w:t>邵阳天正联合会计师事务所</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BE5172">
            <w:pPr>
              <w:widowControl/>
              <w:jc w:val="center"/>
              <w:textAlignment w:val="center"/>
              <w:rPr>
                <w:sz w:val="24"/>
              </w:rPr>
            </w:pPr>
            <w:r>
              <w:rPr>
                <w:rFonts w:ascii="宋体" w:eastAsia="宋体" w:hAnsi="宋体" w:cs="宋体" w:hint="eastAsia"/>
                <w:color w:val="000000"/>
                <w:kern w:val="0"/>
                <w:sz w:val="20"/>
                <w:szCs w:val="20"/>
              </w:rPr>
              <w:t>资产评估</w:t>
            </w:r>
          </w:p>
        </w:tc>
        <w:tc>
          <w:tcPr>
            <w:tcW w:w="1985" w:type="dxa"/>
            <w:vAlign w:val="center"/>
          </w:tcPr>
          <w:p w:rsidR="00D62E18" w:rsidRDefault="00BE5172">
            <w:pPr>
              <w:widowControl/>
              <w:ind w:leftChars="-50" w:left="-105" w:rightChars="-50" w:right="-105"/>
              <w:jc w:val="center"/>
              <w:rPr>
                <w:sz w:val="24"/>
              </w:rPr>
            </w:pPr>
            <w:r>
              <w:rPr>
                <w:rFonts w:hint="eastAsia"/>
                <w:szCs w:val="21"/>
              </w:rPr>
              <w:t>12</w:t>
            </w:r>
          </w:p>
        </w:tc>
        <w:tc>
          <w:tcPr>
            <w:tcW w:w="2583" w:type="dxa"/>
            <w:gridSpan w:val="2"/>
            <w:vAlign w:val="center"/>
          </w:tcPr>
          <w:p w:rsidR="00D62E18" w:rsidRDefault="00BE5172">
            <w:pPr>
              <w:spacing w:line="360" w:lineRule="auto"/>
              <w:jc w:val="center"/>
              <w:rPr>
                <w:sz w:val="24"/>
              </w:rPr>
            </w:pPr>
            <w:r>
              <w:rPr>
                <w:rFonts w:hAnsi="宋体"/>
                <w:sz w:val="24"/>
              </w:rPr>
              <w:t>校外</w:t>
            </w:r>
          </w:p>
        </w:tc>
      </w:tr>
      <w:tr w:rsidR="00D62E18">
        <w:trPr>
          <w:trHeight w:val="397"/>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rFonts w:hint="eastAsia"/>
                <w:sz w:val="24"/>
              </w:rPr>
              <w:t>14</w:t>
            </w:r>
          </w:p>
        </w:tc>
        <w:tc>
          <w:tcPr>
            <w:tcW w:w="1529" w:type="dxa"/>
            <w:vAlign w:val="center"/>
          </w:tcPr>
          <w:p w:rsidR="00D62E18" w:rsidRDefault="00BE5172">
            <w:pPr>
              <w:spacing w:line="280" w:lineRule="exact"/>
              <w:jc w:val="center"/>
              <w:rPr>
                <w:sz w:val="24"/>
              </w:rPr>
            </w:pPr>
            <w:r>
              <w:rPr>
                <w:rFonts w:hint="eastAsia"/>
                <w:sz w:val="20"/>
                <w:szCs w:val="20"/>
              </w:rPr>
              <w:t>湖南人和联合会计师事务所</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BE5172">
            <w:pPr>
              <w:spacing w:line="360" w:lineRule="auto"/>
              <w:jc w:val="center"/>
              <w:rPr>
                <w:sz w:val="24"/>
              </w:rPr>
            </w:pPr>
            <w:r>
              <w:rPr>
                <w:rFonts w:ascii="宋体" w:eastAsia="宋体" w:hAnsi="宋体" w:cs="宋体" w:hint="eastAsia"/>
                <w:color w:val="000000"/>
                <w:kern w:val="0"/>
                <w:sz w:val="20"/>
                <w:szCs w:val="20"/>
              </w:rPr>
              <w:t>资产评估</w:t>
            </w:r>
          </w:p>
        </w:tc>
        <w:tc>
          <w:tcPr>
            <w:tcW w:w="1985" w:type="dxa"/>
            <w:vAlign w:val="center"/>
          </w:tcPr>
          <w:p w:rsidR="00D62E18" w:rsidRDefault="00BE5172">
            <w:pPr>
              <w:widowControl/>
              <w:ind w:leftChars="-50" w:left="-105" w:rightChars="-50" w:right="-105"/>
              <w:jc w:val="center"/>
              <w:rPr>
                <w:sz w:val="24"/>
              </w:rPr>
            </w:pPr>
            <w:r>
              <w:rPr>
                <w:rFonts w:hint="eastAsia"/>
                <w:szCs w:val="21"/>
              </w:rPr>
              <w:t>8</w:t>
            </w:r>
          </w:p>
        </w:tc>
        <w:tc>
          <w:tcPr>
            <w:tcW w:w="2583" w:type="dxa"/>
            <w:gridSpan w:val="2"/>
            <w:vAlign w:val="center"/>
          </w:tcPr>
          <w:p w:rsidR="00D62E18" w:rsidRDefault="00BE5172">
            <w:pPr>
              <w:spacing w:line="360" w:lineRule="auto"/>
              <w:jc w:val="center"/>
              <w:rPr>
                <w:sz w:val="24"/>
              </w:rPr>
            </w:pPr>
            <w:r>
              <w:rPr>
                <w:rFonts w:hAnsi="宋体"/>
                <w:sz w:val="24"/>
              </w:rPr>
              <w:t>校外</w:t>
            </w:r>
          </w:p>
        </w:tc>
      </w:tr>
      <w:tr w:rsidR="00D62E18">
        <w:trPr>
          <w:trHeight w:val="397"/>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rFonts w:hint="eastAsia"/>
                <w:sz w:val="24"/>
              </w:rPr>
              <w:t>15</w:t>
            </w:r>
          </w:p>
        </w:tc>
        <w:tc>
          <w:tcPr>
            <w:tcW w:w="1529" w:type="dxa"/>
            <w:vAlign w:val="center"/>
          </w:tcPr>
          <w:p w:rsidR="00D62E18" w:rsidRDefault="00BE5172">
            <w:pPr>
              <w:spacing w:line="280" w:lineRule="exact"/>
              <w:jc w:val="center"/>
              <w:rPr>
                <w:sz w:val="24"/>
              </w:rPr>
            </w:pPr>
            <w:r>
              <w:rPr>
                <w:rFonts w:hint="eastAsia"/>
                <w:sz w:val="20"/>
                <w:szCs w:val="20"/>
              </w:rPr>
              <w:t>湖南远扬会计师事务所有限公司</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BE5172">
            <w:pPr>
              <w:widowControl/>
              <w:spacing w:line="360" w:lineRule="auto"/>
              <w:jc w:val="center"/>
              <w:textAlignment w:val="center"/>
              <w:rPr>
                <w:sz w:val="24"/>
              </w:rPr>
            </w:pPr>
            <w:r>
              <w:rPr>
                <w:rFonts w:ascii="宋体" w:eastAsia="宋体" w:hAnsi="宋体" w:cs="宋体" w:hint="eastAsia"/>
                <w:color w:val="000000"/>
                <w:kern w:val="0"/>
                <w:sz w:val="20"/>
                <w:szCs w:val="20"/>
              </w:rPr>
              <w:t>资产评估</w:t>
            </w:r>
          </w:p>
        </w:tc>
        <w:tc>
          <w:tcPr>
            <w:tcW w:w="1985" w:type="dxa"/>
            <w:vAlign w:val="center"/>
          </w:tcPr>
          <w:p w:rsidR="00D62E18" w:rsidRDefault="00BE5172">
            <w:pPr>
              <w:widowControl/>
              <w:ind w:leftChars="-50" w:left="-105" w:rightChars="-50" w:right="-105"/>
              <w:jc w:val="center"/>
              <w:rPr>
                <w:sz w:val="24"/>
              </w:rPr>
            </w:pPr>
            <w:r>
              <w:rPr>
                <w:rFonts w:hint="eastAsia"/>
                <w:szCs w:val="21"/>
              </w:rPr>
              <w:t>8</w:t>
            </w:r>
          </w:p>
        </w:tc>
        <w:tc>
          <w:tcPr>
            <w:tcW w:w="2583" w:type="dxa"/>
            <w:gridSpan w:val="2"/>
            <w:vAlign w:val="center"/>
          </w:tcPr>
          <w:p w:rsidR="00D62E18" w:rsidRDefault="00BE5172">
            <w:pPr>
              <w:spacing w:line="360" w:lineRule="auto"/>
              <w:jc w:val="center"/>
              <w:rPr>
                <w:sz w:val="24"/>
              </w:rPr>
            </w:pPr>
            <w:r>
              <w:rPr>
                <w:rFonts w:hAnsi="宋体"/>
                <w:sz w:val="24"/>
              </w:rPr>
              <w:t>校外</w:t>
            </w:r>
          </w:p>
        </w:tc>
      </w:tr>
      <w:tr w:rsidR="00D62E18">
        <w:trPr>
          <w:trHeight w:val="397"/>
          <w:jc w:val="center"/>
        </w:trPr>
        <w:tc>
          <w:tcPr>
            <w:tcW w:w="611" w:type="dxa"/>
            <w:vMerge/>
            <w:vAlign w:val="center"/>
          </w:tcPr>
          <w:p w:rsidR="00D62E18" w:rsidRDefault="00D62E18">
            <w:pPr>
              <w:spacing w:line="360" w:lineRule="auto"/>
              <w:jc w:val="center"/>
              <w:rPr>
                <w:sz w:val="24"/>
              </w:rPr>
            </w:pPr>
          </w:p>
        </w:tc>
        <w:tc>
          <w:tcPr>
            <w:tcW w:w="579" w:type="dxa"/>
            <w:vAlign w:val="center"/>
          </w:tcPr>
          <w:p w:rsidR="00D62E18" w:rsidRDefault="00BE5172">
            <w:pPr>
              <w:spacing w:line="360" w:lineRule="auto"/>
              <w:ind w:leftChars="-25" w:left="7" w:rightChars="-66" w:right="-139" w:hangingChars="25" w:hanging="60"/>
              <w:jc w:val="center"/>
              <w:rPr>
                <w:sz w:val="24"/>
              </w:rPr>
            </w:pPr>
            <w:r>
              <w:rPr>
                <w:rFonts w:hint="eastAsia"/>
                <w:sz w:val="24"/>
              </w:rPr>
              <w:t>16</w:t>
            </w:r>
          </w:p>
        </w:tc>
        <w:tc>
          <w:tcPr>
            <w:tcW w:w="1529" w:type="dxa"/>
            <w:vAlign w:val="center"/>
          </w:tcPr>
          <w:p w:rsidR="00D62E18" w:rsidRDefault="00BE5172">
            <w:pPr>
              <w:spacing w:line="280" w:lineRule="exact"/>
              <w:jc w:val="center"/>
              <w:rPr>
                <w:sz w:val="24"/>
              </w:rPr>
            </w:pPr>
            <w:r>
              <w:rPr>
                <w:rFonts w:hint="eastAsia"/>
                <w:sz w:val="20"/>
                <w:szCs w:val="20"/>
              </w:rPr>
              <w:t>湖南恒正道房地产评估咨询有限公司</w:t>
            </w:r>
          </w:p>
        </w:tc>
        <w:tc>
          <w:tcPr>
            <w:tcW w:w="1852" w:type="dxa"/>
            <w:vAlign w:val="center"/>
          </w:tcPr>
          <w:p w:rsidR="00D62E18" w:rsidRDefault="00BE517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会计学</w:t>
            </w:r>
          </w:p>
          <w:p w:rsidR="00D62E18" w:rsidRDefault="00BE5172">
            <w:pPr>
              <w:spacing w:line="360" w:lineRule="auto"/>
              <w:jc w:val="center"/>
              <w:rPr>
                <w:sz w:val="24"/>
              </w:rPr>
            </w:pPr>
            <w:r>
              <w:rPr>
                <w:rFonts w:ascii="宋体" w:eastAsia="宋体" w:hAnsi="宋体" w:cs="宋体" w:hint="eastAsia"/>
                <w:color w:val="000000"/>
                <w:kern w:val="0"/>
                <w:sz w:val="20"/>
                <w:szCs w:val="20"/>
              </w:rPr>
              <w:t>资产评估</w:t>
            </w:r>
          </w:p>
        </w:tc>
        <w:tc>
          <w:tcPr>
            <w:tcW w:w="1985" w:type="dxa"/>
            <w:vAlign w:val="center"/>
          </w:tcPr>
          <w:p w:rsidR="00D62E18" w:rsidRDefault="00BE5172">
            <w:pPr>
              <w:widowControl/>
              <w:ind w:leftChars="-50" w:left="-105" w:rightChars="-50" w:right="-105"/>
              <w:jc w:val="center"/>
              <w:rPr>
                <w:sz w:val="24"/>
              </w:rPr>
            </w:pPr>
            <w:r>
              <w:rPr>
                <w:rFonts w:hint="eastAsia"/>
                <w:szCs w:val="21"/>
              </w:rPr>
              <w:t>10</w:t>
            </w:r>
          </w:p>
        </w:tc>
        <w:tc>
          <w:tcPr>
            <w:tcW w:w="2583" w:type="dxa"/>
            <w:gridSpan w:val="2"/>
            <w:vAlign w:val="center"/>
          </w:tcPr>
          <w:p w:rsidR="00D62E18" w:rsidRDefault="00BE5172">
            <w:pPr>
              <w:spacing w:line="360" w:lineRule="auto"/>
              <w:jc w:val="center"/>
              <w:rPr>
                <w:sz w:val="24"/>
              </w:rPr>
            </w:pPr>
            <w:r>
              <w:rPr>
                <w:rFonts w:hAnsi="宋体"/>
                <w:sz w:val="24"/>
              </w:rPr>
              <w:t>校外</w:t>
            </w:r>
          </w:p>
        </w:tc>
      </w:tr>
      <w:tr w:rsidR="00D62E18">
        <w:trPr>
          <w:trHeight w:val="581"/>
          <w:jc w:val="center"/>
        </w:trPr>
        <w:tc>
          <w:tcPr>
            <w:tcW w:w="611" w:type="dxa"/>
            <w:vMerge w:val="restart"/>
            <w:vAlign w:val="center"/>
          </w:tcPr>
          <w:p w:rsidR="00D62E18" w:rsidRDefault="00BE5172">
            <w:pPr>
              <w:spacing w:line="360" w:lineRule="auto"/>
              <w:ind w:leftChars="-35" w:left="-73" w:rightChars="-27" w:right="-57" w:firstLine="2"/>
              <w:jc w:val="center"/>
              <w:rPr>
                <w:sz w:val="24"/>
              </w:rPr>
            </w:pPr>
            <w:r>
              <w:rPr>
                <w:rFonts w:hAnsi="宋体"/>
                <w:sz w:val="24"/>
              </w:rPr>
              <w:t>图书资料</w:t>
            </w:r>
          </w:p>
        </w:tc>
        <w:tc>
          <w:tcPr>
            <w:tcW w:w="8528" w:type="dxa"/>
            <w:gridSpan w:val="6"/>
            <w:tcBorders>
              <w:bottom w:val="single" w:sz="4" w:space="0" w:color="auto"/>
            </w:tcBorders>
            <w:vAlign w:val="center"/>
          </w:tcPr>
          <w:p w:rsidR="00D62E18" w:rsidRDefault="00BE5172">
            <w:pPr>
              <w:spacing w:line="360" w:lineRule="auto"/>
              <w:ind w:leftChars="-25" w:left="7" w:rightChars="-66" w:right="-139" w:hangingChars="25" w:hanging="60"/>
              <w:rPr>
                <w:sz w:val="24"/>
              </w:rPr>
            </w:pPr>
            <w:r>
              <w:rPr>
                <w:rFonts w:hAnsi="宋体"/>
                <w:sz w:val="24"/>
              </w:rPr>
              <w:t>藏书量：纸质</w:t>
            </w:r>
            <w:r>
              <w:rPr>
                <w:rFonts w:hint="eastAsia"/>
                <w:sz w:val="24"/>
              </w:rPr>
              <w:t>250</w:t>
            </w:r>
            <w:r>
              <w:rPr>
                <w:rFonts w:hAnsi="宋体"/>
                <w:sz w:val="24"/>
              </w:rPr>
              <w:t>册，电子</w:t>
            </w:r>
            <w:r>
              <w:rPr>
                <w:rFonts w:hint="eastAsia"/>
                <w:sz w:val="24"/>
              </w:rPr>
              <w:t>3</w:t>
            </w:r>
            <w:r>
              <w:rPr>
                <w:sz w:val="24"/>
              </w:rPr>
              <w:t xml:space="preserve">00  </w:t>
            </w:r>
            <w:r>
              <w:rPr>
                <w:rFonts w:hAnsi="宋体"/>
                <w:sz w:val="24"/>
              </w:rPr>
              <w:t>册，拥有期刊</w:t>
            </w:r>
            <w:r>
              <w:rPr>
                <w:rFonts w:hint="eastAsia"/>
                <w:sz w:val="24"/>
              </w:rPr>
              <w:t>10</w:t>
            </w:r>
            <w:r>
              <w:rPr>
                <w:rFonts w:hAnsi="宋体"/>
                <w:sz w:val="24"/>
              </w:rPr>
              <w:t>种</w:t>
            </w:r>
          </w:p>
        </w:tc>
      </w:tr>
      <w:tr w:rsidR="00D62E18">
        <w:trPr>
          <w:trHeight w:val="631"/>
          <w:jc w:val="center"/>
        </w:trPr>
        <w:tc>
          <w:tcPr>
            <w:tcW w:w="611" w:type="dxa"/>
            <w:vMerge/>
            <w:tcBorders>
              <w:bottom w:val="single" w:sz="4" w:space="0" w:color="auto"/>
            </w:tcBorders>
            <w:vAlign w:val="center"/>
          </w:tcPr>
          <w:p w:rsidR="00D62E18" w:rsidRDefault="00D62E18">
            <w:pPr>
              <w:spacing w:line="360" w:lineRule="auto"/>
              <w:ind w:leftChars="-35" w:left="-73" w:rightChars="-27" w:right="-57" w:firstLine="2"/>
              <w:jc w:val="center"/>
              <w:rPr>
                <w:sz w:val="24"/>
              </w:rPr>
            </w:pPr>
          </w:p>
        </w:tc>
        <w:tc>
          <w:tcPr>
            <w:tcW w:w="8528" w:type="dxa"/>
            <w:gridSpan w:val="6"/>
            <w:tcBorders>
              <w:bottom w:val="single" w:sz="4" w:space="0" w:color="auto"/>
            </w:tcBorders>
            <w:vAlign w:val="center"/>
          </w:tcPr>
          <w:p w:rsidR="00D62E18" w:rsidRDefault="00BE5172">
            <w:pPr>
              <w:spacing w:line="360" w:lineRule="auto"/>
              <w:ind w:leftChars="-25" w:left="7" w:rightChars="-66" w:right="-139" w:hangingChars="25" w:hanging="60"/>
              <w:rPr>
                <w:sz w:val="24"/>
              </w:rPr>
            </w:pPr>
            <w:r>
              <w:rPr>
                <w:rFonts w:hAnsi="宋体"/>
                <w:sz w:val="24"/>
              </w:rPr>
              <w:t>近</w:t>
            </w:r>
            <w:r>
              <w:rPr>
                <w:sz w:val="24"/>
              </w:rPr>
              <w:t>3</w:t>
            </w:r>
            <w:r>
              <w:rPr>
                <w:rFonts w:hAnsi="宋体"/>
                <w:sz w:val="24"/>
              </w:rPr>
              <w:t>年图书资料购置费</w:t>
            </w:r>
            <w:r>
              <w:rPr>
                <w:rFonts w:hAnsi="宋体" w:hint="eastAsia"/>
                <w:sz w:val="24"/>
              </w:rPr>
              <w:t>3.0</w:t>
            </w:r>
            <w:r>
              <w:rPr>
                <w:rFonts w:hAnsi="宋体"/>
                <w:sz w:val="24"/>
              </w:rPr>
              <w:t>万元</w:t>
            </w:r>
          </w:p>
        </w:tc>
      </w:tr>
    </w:tbl>
    <w:p w:rsidR="00D62E18" w:rsidRDefault="00BE5172">
      <w:pPr>
        <w:spacing w:line="360" w:lineRule="auto"/>
        <w:ind w:firstLineChars="200" w:firstLine="482"/>
        <w:rPr>
          <w:rFonts w:ascii="黑体" w:eastAsia="黑体"/>
          <w:b/>
          <w:sz w:val="24"/>
        </w:rPr>
      </w:pPr>
      <w:r>
        <w:rPr>
          <w:rFonts w:ascii="黑体" w:eastAsia="黑体" w:hint="eastAsia"/>
          <w:b/>
          <w:sz w:val="24"/>
        </w:rPr>
        <w:t>3.4</w:t>
      </w:r>
      <w:r>
        <w:rPr>
          <w:rFonts w:ascii="黑体" w:eastAsia="黑体" w:hAnsi="宋体" w:hint="eastAsia"/>
          <w:b/>
          <w:sz w:val="24"/>
        </w:rPr>
        <w:t>教学建设基本情况</w:t>
      </w:r>
    </w:p>
    <w:p w:rsidR="00D62E18" w:rsidRDefault="00BE5172">
      <w:pPr>
        <w:spacing w:line="360" w:lineRule="auto"/>
        <w:ind w:firstLineChars="200" w:firstLine="480"/>
        <w:rPr>
          <w:color w:val="000000" w:themeColor="text1"/>
          <w:sz w:val="24"/>
        </w:rPr>
      </w:pPr>
      <w:r>
        <w:rPr>
          <w:rFonts w:hint="eastAsia"/>
          <w:sz w:val="24"/>
        </w:rPr>
        <w:lastRenderedPageBreak/>
        <w:t>今年我们重点围绕“实践教学建设年”，组织和开展系列活动。一是认真查摆了实践教学中存在的实验设施不完备、实习基地数量少、实习指导老师缺乏实际工作经验等问题。二是认真组织老师学习学校文件，制定了会计学和资产评估专业的实践教学质量标准。三是年内新签订了实习基地</w:t>
      </w:r>
      <w:r>
        <w:rPr>
          <w:rFonts w:hint="eastAsia"/>
          <w:sz w:val="24"/>
        </w:rPr>
        <w:t>13</w:t>
      </w:r>
      <w:r>
        <w:rPr>
          <w:rFonts w:hint="eastAsia"/>
          <w:sz w:val="24"/>
        </w:rPr>
        <w:t>个，签订了三个校企合作人才培养基地，申报并批准一个校级示范建设基地。四是结合合计系的实际情况，我们完善了系级实践教学的相关制度。尤其是今年我们出台了毕业实习、论文指导和就业创业服务“三位一体”的管理制度，毕业论文指导老师要指导学生论文的同时，还要参与学生</w:t>
      </w:r>
      <w:r>
        <w:rPr>
          <w:rFonts w:hint="eastAsia"/>
          <w:sz w:val="24"/>
        </w:rPr>
        <w:t>的安全教育与管理。五是加强实践教学各环节的日常管理，校内综合实习、校外专业实习、认识实习、课程设计和课内实验实训都精心组织和安排，尤其是</w:t>
      </w:r>
      <w:r>
        <w:rPr>
          <w:rFonts w:hint="eastAsia"/>
          <w:sz w:val="24"/>
        </w:rPr>
        <w:t>13</w:t>
      </w:r>
      <w:r>
        <w:rPr>
          <w:rFonts w:hint="eastAsia"/>
          <w:sz w:val="24"/>
        </w:rPr>
        <w:t>级学生的专业实习共落实集中实习单位近</w:t>
      </w:r>
      <w:r>
        <w:rPr>
          <w:rFonts w:hint="eastAsia"/>
          <w:sz w:val="24"/>
        </w:rPr>
        <w:t>20</w:t>
      </w:r>
      <w:r>
        <w:rPr>
          <w:rFonts w:hint="eastAsia"/>
          <w:sz w:val="24"/>
        </w:rPr>
        <w:t>家，由系领导带队，将参加实习的学生送到每一个实习单位，和单位负责人沟通协调，对每一个学生在实习期间的学习和生活进行妥善安排。</w:t>
      </w:r>
      <w:r>
        <w:rPr>
          <w:rFonts w:hint="eastAsia"/>
          <w:color w:val="000000" w:themeColor="text1"/>
          <w:sz w:val="24"/>
        </w:rPr>
        <w:t>在学校督导团对</w:t>
      </w:r>
      <w:r>
        <w:rPr>
          <w:rFonts w:hint="eastAsia"/>
          <w:color w:val="000000" w:themeColor="text1"/>
          <w:sz w:val="24"/>
        </w:rPr>
        <w:t>2016</w:t>
      </w:r>
      <w:r>
        <w:rPr>
          <w:rFonts w:hint="eastAsia"/>
          <w:color w:val="000000" w:themeColor="text1"/>
          <w:sz w:val="24"/>
        </w:rPr>
        <w:t>年实验教学的检查中我系获得较高的评价。此外，我们还认真组织同行评教和学生网上评教活动。系领导和教师同行评课率达到</w:t>
      </w:r>
      <w:r>
        <w:rPr>
          <w:rFonts w:hint="eastAsia"/>
          <w:color w:val="000000" w:themeColor="text1"/>
          <w:sz w:val="24"/>
        </w:rPr>
        <w:t>100%</w:t>
      </w:r>
      <w:r>
        <w:rPr>
          <w:rFonts w:hint="eastAsia"/>
          <w:color w:val="000000" w:themeColor="text1"/>
          <w:sz w:val="24"/>
        </w:rPr>
        <w:t>。组织学生评课率达到</w:t>
      </w:r>
      <w:r>
        <w:rPr>
          <w:rFonts w:hint="eastAsia"/>
          <w:color w:val="000000" w:themeColor="text1"/>
          <w:sz w:val="24"/>
        </w:rPr>
        <w:t>90%</w:t>
      </w:r>
      <w:r>
        <w:rPr>
          <w:rFonts w:hint="eastAsia"/>
          <w:color w:val="000000" w:themeColor="text1"/>
          <w:sz w:val="24"/>
        </w:rPr>
        <w:t>。</w:t>
      </w:r>
    </w:p>
    <w:p w:rsidR="00D62E18" w:rsidRDefault="00BE5172">
      <w:pPr>
        <w:spacing w:line="360" w:lineRule="auto"/>
        <w:jc w:val="center"/>
        <w:rPr>
          <w:sz w:val="24"/>
        </w:rPr>
      </w:pPr>
      <w:r>
        <w:rPr>
          <w:rFonts w:hAnsi="宋体"/>
          <w:sz w:val="24"/>
        </w:rPr>
        <w:t>表</w:t>
      </w:r>
      <w:r>
        <w:rPr>
          <w:sz w:val="24"/>
        </w:rPr>
        <w:t xml:space="preserve">5  </w:t>
      </w:r>
      <w:r>
        <w:rPr>
          <w:rFonts w:hAnsi="宋体"/>
          <w:sz w:val="24"/>
        </w:rPr>
        <w:t>本科教学工程（质量工程）项目</w:t>
      </w:r>
    </w:p>
    <w:tbl>
      <w:tblPr>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606"/>
        <w:gridCol w:w="607"/>
        <w:gridCol w:w="606"/>
        <w:gridCol w:w="607"/>
        <w:gridCol w:w="606"/>
        <w:gridCol w:w="607"/>
        <w:gridCol w:w="607"/>
        <w:gridCol w:w="606"/>
        <w:gridCol w:w="607"/>
        <w:gridCol w:w="606"/>
        <w:gridCol w:w="607"/>
        <w:gridCol w:w="606"/>
        <w:gridCol w:w="607"/>
        <w:gridCol w:w="607"/>
      </w:tblGrid>
      <w:tr w:rsidR="00D62E18">
        <w:trPr>
          <w:trHeight w:val="848"/>
          <w:jc w:val="center"/>
        </w:trPr>
        <w:tc>
          <w:tcPr>
            <w:tcW w:w="806" w:type="dxa"/>
            <w:vAlign w:val="center"/>
          </w:tcPr>
          <w:p w:rsidR="00D62E18" w:rsidRDefault="00BE5172">
            <w:pPr>
              <w:spacing w:line="360" w:lineRule="auto"/>
              <w:jc w:val="center"/>
              <w:rPr>
                <w:sz w:val="24"/>
              </w:rPr>
            </w:pPr>
            <w:r>
              <w:rPr>
                <w:rFonts w:hAnsi="宋体"/>
                <w:sz w:val="24"/>
              </w:rPr>
              <w:t>级别</w:t>
            </w:r>
          </w:p>
        </w:tc>
        <w:tc>
          <w:tcPr>
            <w:tcW w:w="606" w:type="dxa"/>
            <w:vAlign w:val="center"/>
          </w:tcPr>
          <w:p w:rsidR="00D62E18" w:rsidRDefault="00BE5172">
            <w:pPr>
              <w:spacing w:line="360" w:lineRule="auto"/>
              <w:ind w:leftChars="-71" w:left="-149" w:rightChars="-61" w:right="-128" w:firstLine="1"/>
              <w:jc w:val="center"/>
              <w:rPr>
                <w:sz w:val="24"/>
              </w:rPr>
            </w:pPr>
            <w:r>
              <w:rPr>
                <w:rFonts w:hAnsi="宋体"/>
                <w:sz w:val="24"/>
              </w:rPr>
              <w:t>综合改革专业</w:t>
            </w:r>
          </w:p>
        </w:tc>
        <w:tc>
          <w:tcPr>
            <w:tcW w:w="607" w:type="dxa"/>
            <w:tcBorders>
              <w:right w:val="single" w:sz="4" w:space="0" w:color="auto"/>
            </w:tcBorders>
            <w:vAlign w:val="center"/>
          </w:tcPr>
          <w:p w:rsidR="00D62E18" w:rsidRDefault="00BE5172">
            <w:pPr>
              <w:spacing w:line="360" w:lineRule="auto"/>
              <w:ind w:leftChars="-71" w:left="-149" w:rightChars="-61" w:right="-128" w:firstLine="1"/>
              <w:jc w:val="center"/>
              <w:rPr>
                <w:sz w:val="24"/>
              </w:rPr>
            </w:pPr>
            <w:r>
              <w:rPr>
                <w:rFonts w:hAnsi="宋体"/>
                <w:sz w:val="24"/>
              </w:rPr>
              <w:t>特色</w:t>
            </w:r>
          </w:p>
          <w:p w:rsidR="00D62E18" w:rsidRDefault="00BE5172">
            <w:pPr>
              <w:spacing w:line="360" w:lineRule="auto"/>
              <w:ind w:leftChars="-71" w:left="-149" w:rightChars="-61" w:right="-128" w:firstLine="1"/>
              <w:jc w:val="center"/>
              <w:rPr>
                <w:sz w:val="24"/>
              </w:rPr>
            </w:pPr>
            <w:r>
              <w:rPr>
                <w:rFonts w:hAnsi="宋体"/>
                <w:sz w:val="24"/>
              </w:rPr>
              <w:t>专业</w:t>
            </w:r>
          </w:p>
        </w:tc>
        <w:tc>
          <w:tcPr>
            <w:tcW w:w="606" w:type="dxa"/>
            <w:tcBorders>
              <w:left w:val="single" w:sz="4" w:space="0" w:color="auto"/>
            </w:tcBorders>
            <w:vAlign w:val="center"/>
          </w:tcPr>
          <w:p w:rsidR="00D62E18" w:rsidRDefault="00BE5172">
            <w:pPr>
              <w:spacing w:line="360" w:lineRule="auto"/>
              <w:ind w:leftChars="-71" w:left="-149" w:rightChars="-61" w:right="-128" w:firstLine="1"/>
              <w:jc w:val="center"/>
              <w:rPr>
                <w:sz w:val="24"/>
              </w:rPr>
            </w:pPr>
            <w:r>
              <w:rPr>
                <w:rFonts w:hAnsi="宋体"/>
                <w:sz w:val="24"/>
              </w:rPr>
              <w:t>重点</w:t>
            </w:r>
          </w:p>
          <w:p w:rsidR="00D62E18" w:rsidRDefault="00BE5172">
            <w:pPr>
              <w:spacing w:line="360" w:lineRule="auto"/>
              <w:ind w:leftChars="-71" w:left="-149" w:rightChars="-61" w:right="-128" w:firstLine="1"/>
              <w:jc w:val="center"/>
              <w:rPr>
                <w:sz w:val="24"/>
              </w:rPr>
            </w:pPr>
            <w:r>
              <w:rPr>
                <w:rFonts w:hAnsi="宋体"/>
                <w:sz w:val="24"/>
              </w:rPr>
              <w:t>专业</w:t>
            </w:r>
          </w:p>
        </w:tc>
        <w:tc>
          <w:tcPr>
            <w:tcW w:w="607" w:type="dxa"/>
            <w:tcBorders>
              <w:right w:val="single" w:sz="4" w:space="0" w:color="auto"/>
            </w:tcBorders>
            <w:vAlign w:val="center"/>
          </w:tcPr>
          <w:p w:rsidR="00D62E18" w:rsidRDefault="00BE5172">
            <w:pPr>
              <w:spacing w:line="360" w:lineRule="auto"/>
              <w:ind w:leftChars="-71" w:left="-149" w:rightChars="-61" w:right="-128" w:firstLine="1"/>
              <w:jc w:val="center"/>
              <w:rPr>
                <w:sz w:val="24"/>
              </w:rPr>
            </w:pPr>
            <w:r>
              <w:rPr>
                <w:rFonts w:hAnsi="宋体"/>
                <w:sz w:val="24"/>
              </w:rPr>
              <w:t>各类优质课程</w:t>
            </w:r>
          </w:p>
        </w:tc>
        <w:tc>
          <w:tcPr>
            <w:tcW w:w="606" w:type="dxa"/>
            <w:tcBorders>
              <w:left w:val="single" w:sz="4" w:space="0" w:color="auto"/>
            </w:tcBorders>
            <w:vAlign w:val="center"/>
          </w:tcPr>
          <w:p w:rsidR="00D62E18" w:rsidRDefault="00BE5172">
            <w:pPr>
              <w:spacing w:line="360" w:lineRule="auto"/>
              <w:ind w:leftChars="-71" w:left="-149" w:rightChars="-61" w:right="-128" w:firstLine="1"/>
              <w:jc w:val="center"/>
              <w:rPr>
                <w:sz w:val="24"/>
              </w:rPr>
            </w:pPr>
            <w:r>
              <w:rPr>
                <w:rFonts w:hAnsi="宋体"/>
                <w:sz w:val="24"/>
              </w:rPr>
              <w:t>教学</w:t>
            </w:r>
          </w:p>
          <w:p w:rsidR="00D62E18" w:rsidRDefault="00BE5172">
            <w:pPr>
              <w:spacing w:line="360" w:lineRule="auto"/>
              <w:ind w:leftChars="-71" w:left="-149" w:rightChars="-61" w:right="-128" w:firstLine="1"/>
              <w:jc w:val="center"/>
              <w:rPr>
                <w:sz w:val="24"/>
              </w:rPr>
            </w:pPr>
            <w:r>
              <w:rPr>
                <w:rFonts w:hAnsi="宋体"/>
                <w:sz w:val="24"/>
              </w:rPr>
              <w:t>名师</w:t>
            </w:r>
          </w:p>
        </w:tc>
        <w:tc>
          <w:tcPr>
            <w:tcW w:w="607" w:type="dxa"/>
            <w:vAlign w:val="center"/>
          </w:tcPr>
          <w:p w:rsidR="00D62E18" w:rsidRDefault="00BE5172">
            <w:pPr>
              <w:spacing w:line="360" w:lineRule="auto"/>
              <w:ind w:leftChars="-71" w:left="-149" w:rightChars="-61" w:right="-128" w:firstLine="1"/>
              <w:jc w:val="center"/>
              <w:rPr>
                <w:sz w:val="24"/>
              </w:rPr>
            </w:pPr>
            <w:r>
              <w:rPr>
                <w:rFonts w:hAnsi="宋体"/>
                <w:sz w:val="24"/>
              </w:rPr>
              <w:t>教学</w:t>
            </w:r>
          </w:p>
          <w:p w:rsidR="00D62E18" w:rsidRDefault="00BE5172">
            <w:pPr>
              <w:spacing w:line="360" w:lineRule="auto"/>
              <w:ind w:leftChars="-71" w:left="-149" w:rightChars="-61" w:right="-128" w:firstLine="1"/>
              <w:jc w:val="center"/>
              <w:rPr>
                <w:sz w:val="24"/>
              </w:rPr>
            </w:pPr>
            <w:r>
              <w:rPr>
                <w:rFonts w:hAnsi="宋体"/>
                <w:sz w:val="24"/>
              </w:rPr>
              <w:t>团队</w:t>
            </w:r>
          </w:p>
        </w:tc>
        <w:tc>
          <w:tcPr>
            <w:tcW w:w="607" w:type="dxa"/>
            <w:vAlign w:val="center"/>
          </w:tcPr>
          <w:p w:rsidR="00D62E18" w:rsidRDefault="00BE5172">
            <w:pPr>
              <w:spacing w:line="360" w:lineRule="auto"/>
              <w:ind w:leftChars="-71" w:left="-149" w:rightChars="-61" w:right="-128" w:firstLine="1"/>
              <w:jc w:val="center"/>
              <w:rPr>
                <w:sz w:val="24"/>
              </w:rPr>
            </w:pPr>
            <w:r>
              <w:rPr>
                <w:rFonts w:hAnsi="宋体"/>
                <w:sz w:val="24"/>
              </w:rPr>
              <w:t>实验教学示范中心</w:t>
            </w:r>
          </w:p>
        </w:tc>
        <w:tc>
          <w:tcPr>
            <w:tcW w:w="606" w:type="dxa"/>
            <w:vAlign w:val="center"/>
          </w:tcPr>
          <w:p w:rsidR="00D62E18" w:rsidRDefault="00BE5172">
            <w:pPr>
              <w:spacing w:line="360" w:lineRule="auto"/>
              <w:ind w:leftChars="-71" w:left="-149" w:rightChars="-61" w:right="-128" w:firstLine="1"/>
              <w:jc w:val="center"/>
              <w:rPr>
                <w:sz w:val="24"/>
              </w:rPr>
            </w:pPr>
            <w:r>
              <w:rPr>
                <w:rFonts w:hAnsi="宋体"/>
                <w:sz w:val="24"/>
              </w:rPr>
              <w:t>人才培养示范基地</w:t>
            </w:r>
          </w:p>
        </w:tc>
        <w:tc>
          <w:tcPr>
            <w:tcW w:w="607" w:type="dxa"/>
            <w:tcBorders>
              <w:right w:val="single" w:sz="4" w:space="0" w:color="auto"/>
            </w:tcBorders>
            <w:vAlign w:val="center"/>
          </w:tcPr>
          <w:p w:rsidR="00D62E18" w:rsidRDefault="00BE5172">
            <w:pPr>
              <w:spacing w:line="360" w:lineRule="auto"/>
              <w:ind w:leftChars="-71" w:left="-149" w:rightChars="-61" w:right="-128" w:firstLine="1"/>
              <w:jc w:val="center"/>
              <w:rPr>
                <w:sz w:val="24"/>
              </w:rPr>
            </w:pPr>
            <w:r>
              <w:rPr>
                <w:rFonts w:hAnsi="宋体"/>
                <w:sz w:val="24"/>
              </w:rPr>
              <w:t>优秀实践教学基地</w:t>
            </w:r>
          </w:p>
        </w:tc>
        <w:tc>
          <w:tcPr>
            <w:tcW w:w="606" w:type="dxa"/>
            <w:tcBorders>
              <w:left w:val="single" w:sz="4" w:space="0" w:color="auto"/>
              <w:right w:val="single" w:sz="4" w:space="0" w:color="auto"/>
            </w:tcBorders>
            <w:vAlign w:val="center"/>
          </w:tcPr>
          <w:p w:rsidR="00D62E18" w:rsidRDefault="00BE5172">
            <w:pPr>
              <w:spacing w:line="360" w:lineRule="auto"/>
              <w:ind w:leftChars="-71" w:left="-149" w:rightChars="-61" w:right="-128" w:firstLine="1"/>
              <w:jc w:val="center"/>
              <w:rPr>
                <w:sz w:val="24"/>
              </w:rPr>
            </w:pPr>
            <w:r>
              <w:rPr>
                <w:rFonts w:hAnsi="宋体"/>
                <w:sz w:val="24"/>
              </w:rPr>
              <w:t>学生创新训练中心</w:t>
            </w:r>
          </w:p>
        </w:tc>
        <w:tc>
          <w:tcPr>
            <w:tcW w:w="607" w:type="dxa"/>
            <w:tcBorders>
              <w:left w:val="single" w:sz="4" w:space="0" w:color="auto"/>
              <w:right w:val="single" w:sz="4" w:space="0" w:color="auto"/>
            </w:tcBorders>
            <w:vAlign w:val="center"/>
          </w:tcPr>
          <w:p w:rsidR="00D62E18" w:rsidRDefault="00BE5172">
            <w:pPr>
              <w:spacing w:line="360" w:lineRule="auto"/>
              <w:ind w:leftChars="-71" w:left="-149" w:rightChars="-61" w:right="-128" w:firstLine="1"/>
              <w:jc w:val="center"/>
              <w:rPr>
                <w:sz w:val="24"/>
              </w:rPr>
            </w:pPr>
            <w:r>
              <w:rPr>
                <w:rFonts w:hAnsi="宋体"/>
                <w:sz w:val="24"/>
              </w:rPr>
              <w:t>学生创新创业项目</w:t>
            </w:r>
          </w:p>
        </w:tc>
        <w:tc>
          <w:tcPr>
            <w:tcW w:w="606" w:type="dxa"/>
            <w:tcBorders>
              <w:left w:val="single" w:sz="4" w:space="0" w:color="auto"/>
            </w:tcBorders>
            <w:vAlign w:val="center"/>
          </w:tcPr>
          <w:p w:rsidR="00D62E18" w:rsidRDefault="00BE5172">
            <w:pPr>
              <w:spacing w:line="360" w:lineRule="auto"/>
              <w:ind w:leftChars="-71" w:left="-149" w:rightChars="-61" w:right="-128" w:firstLine="1"/>
              <w:jc w:val="center"/>
              <w:rPr>
                <w:sz w:val="24"/>
              </w:rPr>
            </w:pPr>
            <w:r>
              <w:rPr>
                <w:rFonts w:hAnsi="宋体"/>
                <w:sz w:val="24"/>
              </w:rPr>
              <w:t>获奖</w:t>
            </w:r>
          </w:p>
          <w:p w:rsidR="00D62E18" w:rsidRDefault="00BE5172">
            <w:pPr>
              <w:spacing w:line="360" w:lineRule="auto"/>
              <w:ind w:leftChars="-71" w:left="-149" w:rightChars="-61" w:right="-128" w:firstLine="1"/>
              <w:jc w:val="center"/>
              <w:rPr>
                <w:sz w:val="24"/>
              </w:rPr>
            </w:pPr>
            <w:r>
              <w:rPr>
                <w:rFonts w:hAnsi="宋体"/>
                <w:sz w:val="24"/>
              </w:rPr>
              <w:t>教材</w:t>
            </w:r>
          </w:p>
        </w:tc>
        <w:tc>
          <w:tcPr>
            <w:tcW w:w="607" w:type="dxa"/>
            <w:tcBorders>
              <w:right w:val="single" w:sz="4" w:space="0" w:color="auto"/>
            </w:tcBorders>
            <w:vAlign w:val="center"/>
          </w:tcPr>
          <w:p w:rsidR="00D62E18" w:rsidRDefault="00BE5172">
            <w:pPr>
              <w:spacing w:line="360" w:lineRule="auto"/>
              <w:ind w:leftChars="-71" w:left="-149" w:rightChars="-61" w:right="-128" w:firstLine="1"/>
              <w:jc w:val="center"/>
              <w:rPr>
                <w:sz w:val="24"/>
              </w:rPr>
            </w:pPr>
            <w:r>
              <w:rPr>
                <w:rFonts w:hAnsi="宋体"/>
                <w:sz w:val="24"/>
              </w:rPr>
              <w:t>承担教改项目</w:t>
            </w:r>
          </w:p>
        </w:tc>
        <w:tc>
          <w:tcPr>
            <w:tcW w:w="607" w:type="dxa"/>
            <w:tcBorders>
              <w:left w:val="single" w:sz="4" w:space="0" w:color="auto"/>
            </w:tcBorders>
            <w:vAlign w:val="center"/>
          </w:tcPr>
          <w:p w:rsidR="00D62E18" w:rsidRDefault="00BE5172">
            <w:pPr>
              <w:spacing w:line="360" w:lineRule="auto"/>
              <w:ind w:leftChars="-71" w:left="-149" w:rightChars="-61" w:right="-128" w:firstLine="1"/>
              <w:jc w:val="center"/>
              <w:rPr>
                <w:sz w:val="24"/>
              </w:rPr>
            </w:pPr>
            <w:r>
              <w:rPr>
                <w:rFonts w:hAnsi="宋体"/>
                <w:sz w:val="24"/>
              </w:rPr>
              <w:t>其他</w:t>
            </w:r>
          </w:p>
        </w:tc>
      </w:tr>
      <w:tr w:rsidR="00D62E18">
        <w:trPr>
          <w:trHeight w:val="521"/>
          <w:jc w:val="center"/>
        </w:trPr>
        <w:tc>
          <w:tcPr>
            <w:tcW w:w="806" w:type="dxa"/>
            <w:vAlign w:val="center"/>
          </w:tcPr>
          <w:p w:rsidR="00D62E18" w:rsidRDefault="00BE5172" w:rsidP="00587ACB">
            <w:pPr>
              <w:spacing w:line="360" w:lineRule="auto"/>
              <w:ind w:leftChars="-77" w:left="-1" w:rightChars="-120" w:right="-252" w:hangingChars="67" w:hanging="161"/>
              <w:jc w:val="center"/>
              <w:rPr>
                <w:sz w:val="24"/>
              </w:rPr>
            </w:pPr>
            <w:r>
              <w:rPr>
                <w:rFonts w:hAnsi="宋体"/>
                <w:sz w:val="24"/>
              </w:rPr>
              <w:t>国家级</w:t>
            </w:r>
          </w:p>
        </w:tc>
        <w:tc>
          <w:tcPr>
            <w:tcW w:w="606" w:type="dxa"/>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D62E18">
            <w:pPr>
              <w:spacing w:line="360" w:lineRule="auto"/>
              <w:jc w:val="center"/>
              <w:rPr>
                <w:sz w:val="24"/>
              </w:rPr>
            </w:pPr>
          </w:p>
        </w:tc>
        <w:tc>
          <w:tcPr>
            <w:tcW w:w="606" w:type="dxa"/>
            <w:tcBorders>
              <w:left w:val="single" w:sz="4" w:space="0" w:color="auto"/>
            </w:tcBorders>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D62E18">
            <w:pPr>
              <w:spacing w:line="360" w:lineRule="auto"/>
              <w:jc w:val="center"/>
              <w:rPr>
                <w:sz w:val="24"/>
              </w:rPr>
            </w:pPr>
          </w:p>
        </w:tc>
        <w:tc>
          <w:tcPr>
            <w:tcW w:w="606" w:type="dxa"/>
            <w:tcBorders>
              <w:left w:val="single" w:sz="4" w:space="0" w:color="auto"/>
            </w:tcBorders>
            <w:vAlign w:val="center"/>
          </w:tcPr>
          <w:p w:rsidR="00D62E18" w:rsidRDefault="00D62E18">
            <w:pPr>
              <w:spacing w:line="360" w:lineRule="auto"/>
              <w:jc w:val="center"/>
              <w:rPr>
                <w:sz w:val="24"/>
              </w:rPr>
            </w:pPr>
          </w:p>
        </w:tc>
        <w:tc>
          <w:tcPr>
            <w:tcW w:w="607" w:type="dxa"/>
            <w:vAlign w:val="center"/>
          </w:tcPr>
          <w:p w:rsidR="00D62E18" w:rsidRDefault="00D62E18">
            <w:pPr>
              <w:spacing w:line="360" w:lineRule="auto"/>
              <w:jc w:val="center"/>
              <w:rPr>
                <w:sz w:val="24"/>
              </w:rPr>
            </w:pPr>
          </w:p>
        </w:tc>
        <w:tc>
          <w:tcPr>
            <w:tcW w:w="607" w:type="dxa"/>
            <w:vAlign w:val="center"/>
          </w:tcPr>
          <w:p w:rsidR="00D62E18" w:rsidRDefault="00D62E18">
            <w:pPr>
              <w:spacing w:line="360" w:lineRule="auto"/>
              <w:jc w:val="center"/>
              <w:rPr>
                <w:sz w:val="24"/>
              </w:rPr>
            </w:pPr>
          </w:p>
        </w:tc>
        <w:tc>
          <w:tcPr>
            <w:tcW w:w="606" w:type="dxa"/>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D62E18">
            <w:pPr>
              <w:spacing w:line="360" w:lineRule="auto"/>
              <w:jc w:val="center"/>
              <w:rPr>
                <w:sz w:val="24"/>
              </w:rPr>
            </w:pPr>
          </w:p>
        </w:tc>
        <w:tc>
          <w:tcPr>
            <w:tcW w:w="606" w:type="dxa"/>
            <w:tcBorders>
              <w:left w:val="single" w:sz="4" w:space="0" w:color="auto"/>
              <w:right w:val="single" w:sz="4" w:space="0" w:color="auto"/>
            </w:tcBorders>
            <w:vAlign w:val="center"/>
          </w:tcPr>
          <w:p w:rsidR="00D62E18" w:rsidRDefault="00D62E18">
            <w:pPr>
              <w:spacing w:line="360" w:lineRule="auto"/>
              <w:jc w:val="center"/>
              <w:rPr>
                <w:sz w:val="24"/>
              </w:rPr>
            </w:pPr>
          </w:p>
        </w:tc>
        <w:tc>
          <w:tcPr>
            <w:tcW w:w="607" w:type="dxa"/>
            <w:tcBorders>
              <w:left w:val="single" w:sz="4" w:space="0" w:color="auto"/>
              <w:right w:val="single" w:sz="4" w:space="0" w:color="auto"/>
            </w:tcBorders>
            <w:vAlign w:val="center"/>
          </w:tcPr>
          <w:p w:rsidR="00D62E18" w:rsidRDefault="00D62E18">
            <w:pPr>
              <w:spacing w:line="360" w:lineRule="auto"/>
              <w:jc w:val="center"/>
              <w:rPr>
                <w:sz w:val="24"/>
              </w:rPr>
            </w:pPr>
          </w:p>
        </w:tc>
        <w:tc>
          <w:tcPr>
            <w:tcW w:w="606" w:type="dxa"/>
            <w:tcBorders>
              <w:left w:val="single" w:sz="4" w:space="0" w:color="auto"/>
            </w:tcBorders>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D62E18">
            <w:pPr>
              <w:spacing w:line="360" w:lineRule="auto"/>
              <w:jc w:val="center"/>
              <w:rPr>
                <w:sz w:val="24"/>
              </w:rPr>
            </w:pPr>
          </w:p>
        </w:tc>
        <w:tc>
          <w:tcPr>
            <w:tcW w:w="607" w:type="dxa"/>
            <w:tcBorders>
              <w:left w:val="single" w:sz="4" w:space="0" w:color="auto"/>
            </w:tcBorders>
            <w:vAlign w:val="center"/>
          </w:tcPr>
          <w:p w:rsidR="00D62E18" w:rsidRDefault="00D62E18">
            <w:pPr>
              <w:spacing w:line="360" w:lineRule="auto"/>
              <w:jc w:val="center"/>
              <w:rPr>
                <w:sz w:val="24"/>
              </w:rPr>
            </w:pPr>
          </w:p>
        </w:tc>
      </w:tr>
      <w:tr w:rsidR="00D62E18">
        <w:trPr>
          <w:trHeight w:val="521"/>
          <w:jc w:val="center"/>
        </w:trPr>
        <w:tc>
          <w:tcPr>
            <w:tcW w:w="806" w:type="dxa"/>
            <w:vAlign w:val="center"/>
          </w:tcPr>
          <w:p w:rsidR="00D62E18" w:rsidRDefault="00BE5172">
            <w:pPr>
              <w:spacing w:line="360" w:lineRule="auto"/>
              <w:jc w:val="center"/>
              <w:rPr>
                <w:sz w:val="24"/>
              </w:rPr>
            </w:pPr>
            <w:r>
              <w:rPr>
                <w:rFonts w:hAnsi="宋体"/>
                <w:sz w:val="24"/>
              </w:rPr>
              <w:t>省级</w:t>
            </w:r>
          </w:p>
        </w:tc>
        <w:tc>
          <w:tcPr>
            <w:tcW w:w="606" w:type="dxa"/>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D62E18">
            <w:pPr>
              <w:spacing w:line="360" w:lineRule="auto"/>
              <w:jc w:val="center"/>
              <w:rPr>
                <w:sz w:val="24"/>
              </w:rPr>
            </w:pPr>
          </w:p>
        </w:tc>
        <w:tc>
          <w:tcPr>
            <w:tcW w:w="606" w:type="dxa"/>
            <w:tcBorders>
              <w:left w:val="single" w:sz="4" w:space="0" w:color="auto"/>
            </w:tcBorders>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D62E18">
            <w:pPr>
              <w:spacing w:line="360" w:lineRule="auto"/>
              <w:jc w:val="center"/>
              <w:rPr>
                <w:sz w:val="24"/>
              </w:rPr>
            </w:pPr>
          </w:p>
        </w:tc>
        <w:tc>
          <w:tcPr>
            <w:tcW w:w="606" w:type="dxa"/>
            <w:tcBorders>
              <w:left w:val="single" w:sz="4" w:space="0" w:color="auto"/>
            </w:tcBorders>
            <w:vAlign w:val="center"/>
          </w:tcPr>
          <w:p w:rsidR="00D62E18" w:rsidRDefault="00D62E18">
            <w:pPr>
              <w:spacing w:line="360" w:lineRule="auto"/>
              <w:jc w:val="center"/>
              <w:rPr>
                <w:sz w:val="24"/>
              </w:rPr>
            </w:pPr>
          </w:p>
        </w:tc>
        <w:tc>
          <w:tcPr>
            <w:tcW w:w="607" w:type="dxa"/>
            <w:vAlign w:val="center"/>
          </w:tcPr>
          <w:p w:rsidR="00D62E18" w:rsidRDefault="00D62E18">
            <w:pPr>
              <w:spacing w:line="360" w:lineRule="auto"/>
              <w:jc w:val="center"/>
              <w:rPr>
                <w:sz w:val="24"/>
              </w:rPr>
            </w:pPr>
          </w:p>
        </w:tc>
        <w:tc>
          <w:tcPr>
            <w:tcW w:w="607" w:type="dxa"/>
            <w:vAlign w:val="center"/>
          </w:tcPr>
          <w:p w:rsidR="00D62E18" w:rsidRDefault="00D62E18">
            <w:pPr>
              <w:spacing w:line="360" w:lineRule="auto"/>
              <w:jc w:val="center"/>
              <w:rPr>
                <w:sz w:val="24"/>
              </w:rPr>
            </w:pPr>
          </w:p>
        </w:tc>
        <w:tc>
          <w:tcPr>
            <w:tcW w:w="606" w:type="dxa"/>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D62E18">
            <w:pPr>
              <w:spacing w:line="360" w:lineRule="auto"/>
              <w:jc w:val="center"/>
              <w:rPr>
                <w:sz w:val="24"/>
              </w:rPr>
            </w:pPr>
          </w:p>
        </w:tc>
        <w:tc>
          <w:tcPr>
            <w:tcW w:w="606" w:type="dxa"/>
            <w:tcBorders>
              <w:left w:val="single" w:sz="4" w:space="0" w:color="auto"/>
              <w:right w:val="single" w:sz="4" w:space="0" w:color="auto"/>
            </w:tcBorders>
            <w:vAlign w:val="center"/>
          </w:tcPr>
          <w:p w:rsidR="00D62E18" w:rsidRDefault="00D62E18">
            <w:pPr>
              <w:spacing w:line="360" w:lineRule="auto"/>
              <w:jc w:val="center"/>
              <w:rPr>
                <w:sz w:val="24"/>
              </w:rPr>
            </w:pPr>
          </w:p>
        </w:tc>
        <w:tc>
          <w:tcPr>
            <w:tcW w:w="607" w:type="dxa"/>
            <w:tcBorders>
              <w:left w:val="single" w:sz="4" w:space="0" w:color="auto"/>
              <w:right w:val="single" w:sz="4" w:space="0" w:color="auto"/>
            </w:tcBorders>
            <w:vAlign w:val="center"/>
          </w:tcPr>
          <w:p w:rsidR="00D62E18" w:rsidRDefault="00D62E18">
            <w:pPr>
              <w:spacing w:line="360" w:lineRule="auto"/>
              <w:jc w:val="center"/>
              <w:rPr>
                <w:sz w:val="24"/>
              </w:rPr>
            </w:pPr>
          </w:p>
        </w:tc>
        <w:tc>
          <w:tcPr>
            <w:tcW w:w="606" w:type="dxa"/>
            <w:tcBorders>
              <w:left w:val="single" w:sz="4" w:space="0" w:color="auto"/>
            </w:tcBorders>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BE5172">
            <w:pPr>
              <w:spacing w:line="360" w:lineRule="auto"/>
              <w:jc w:val="center"/>
              <w:rPr>
                <w:sz w:val="24"/>
              </w:rPr>
            </w:pPr>
            <w:r>
              <w:rPr>
                <w:sz w:val="24"/>
              </w:rPr>
              <w:t>1</w:t>
            </w:r>
          </w:p>
        </w:tc>
        <w:tc>
          <w:tcPr>
            <w:tcW w:w="607" w:type="dxa"/>
            <w:tcBorders>
              <w:left w:val="single" w:sz="4" w:space="0" w:color="auto"/>
            </w:tcBorders>
            <w:vAlign w:val="center"/>
          </w:tcPr>
          <w:p w:rsidR="00D62E18" w:rsidRDefault="00D62E18">
            <w:pPr>
              <w:spacing w:line="360" w:lineRule="auto"/>
              <w:jc w:val="center"/>
              <w:rPr>
                <w:sz w:val="24"/>
              </w:rPr>
            </w:pPr>
          </w:p>
        </w:tc>
      </w:tr>
      <w:tr w:rsidR="00D62E18">
        <w:trPr>
          <w:trHeight w:val="521"/>
          <w:jc w:val="center"/>
        </w:trPr>
        <w:tc>
          <w:tcPr>
            <w:tcW w:w="806" w:type="dxa"/>
            <w:vAlign w:val="center"/>
          </w:tcPr>
          <w:p w:rsidR="00D62E18" w:rsidRDefault="00BE5172">
            <w:pPr>
              <w:spacing w:line="360" w:lineRule="auto"/>
              <w:jc w:val="center"/>
              <w:rPr>
                <w:sz w:val="24"/>
              </w:rPr>
            </w:pPr>
            <w:r>
              <w:rPr>
                <w:rFonts w:hAnsi="宋体"/>
                <w:sz w:val="24"/>
              </w:rPr>
              <w:t>校级</w:t>
            </w:r>
          </w:p>
        </w:tc>
        <w:tc>
          <w:tcPr>
            <w:tcW w:w="606" w:type="dxa"/>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D62E18">
            <w:pPr>
              <w:spacing w:line="360" w:lineRule="auto"/>
              <w:jc w:val="center"/>
              <w:rPr>
                <w:sz w:val="24"/>
              </w:rPr>
            </w:pPr>
          </w:p>
        </w:tc>
        <w:tc>
          <w:tcPr>
            <w:tcW w:w="606" w:type="dxa"/>
            <w:tcBorders>
              <w:left w:val="single" w:sz="4" w:space="0" w:color="auto"/>
            </w:tcBorders>
            <w:vAlign w:val="center"/>
          </w:tcPr>
          <w:p w:rsidR="00D62E18" w:rsidRDefault="00BE5172">
            <w:pPr>
              <w:spacing w:line="360" w:lineRule="auto"/>
              <w:jc w:val="center"/>
              <w:rPr>
                <w:sz w:val="24"/>
              </w:rPr>
            </w:pPr>
            <w:r>
              <w:rPr>
                <w:sz w:val="24"/>
              </w:rPr>
              <w:t>1</w:t>
            </w:r>
          </w:p>
        </w:tc>
        <w:tc>
          <w:tcPr>
            <w:tcW w:w="607" w:type="dxa"/>
            <w:tcBorders>
              <w:right w:val="single" w:sz="4" w:space="0" w:color="auto"/>
            </w:tcBorders>
            <w:vAlign w:val="center"/>
          </w:tcPr>
          <w:p w:rsidR="00D62E18" w:rsidRDefault="00BE5172">
            <w:pPr>
              <w:spacing w:line="360" w:lineRule="auto"/>
              <w:jc w:val="center"/>
              <w:rPr>
                <w:sz w:val="24"/>
              </w:rPr>
            </w:pPr>
            <w:r>
              <w:rPr>
                <w:sz w:val="24"/>
              </w:rPr>
              <w:t>2</w:t>
            </w:r>
          </w:p>
        </w:tc>
        <w:tc>
          <w:tcPr>
            <w:tcW w:w="606" w:type="dxa"/>
            <w:tcBorders>
              <w:left w:val="single" w:sz="4" w:space="0" w:color="auto"/>
            </w:tcBorders>
            <w:vAlign w:val="center"/>
          </w:tcPr>
          <w:p w:rsidR="00D62E18" w:rsidRDefault="00D62E18">
            <w:pPr>
              <w:spacing w:line="360" w:lineRule="auto"/>
              <w:jc w:val="center"/>
              <w:rPr>
                <w:sz w:val="24"/>
              </w:rPr>
            </w:pPr>
          </w:p>
        </w:tc>
        <w:tc>
          <w:tcPr>
            <w:tcW w:w="607" w:type="dxa"/>
            <w:vAlign w:val="center"/>
          </w:tcPr>
          <w:p w:rsidR="00D62E18" w:rsidRDefault="00D62E18">
            <w:pPr>
              <w:spacing w:line="360" w:lineRule="auto"/>
              <w:jc w:val="center"/>
              <w:rPr>
                <w:sz w:val="24"/>
              </w:rPr>
            </w:pPr>
          </w:p>
        </w:tc>
        <w:tc>
          <w:tcPr>
            <w:tcW w:w="607" w:type="dxa"/>
            <w:vAlign w:val="center"/>
          </w:tcPr>
          <w:p w:rsidR="00D62E18" w:rsidRDefault="00D62E18">
            <w:pPr>
              <w:spacing w:line="360" w:lineRule="auto"/>
              <w:jc w:val="center"/>
              <w:rPr>
                <w:sz w:val="24"/>
              </w:rPr>
            </w:pPr>
          </w:p>
        </w:tc>
        <w:tc>
          <w:tcPr>
            <w:tcW w:w="606" w:type="dxa"/>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D62E18">
            <w:pPr>
              <w:spacing w:line="360" w:lineRule="auto"/>
              <w:jc w:val="center"/>
              <w:rPr>
                <w:sz w:val="24"/>
              </w:rPr>
            </w:pPr>
          </w:p>
        </w:tc>
        <w:tc>
          <w:tcPr>
            <w:tcW w:w="606" w:type="dxa"/>
            <w:tcBorders>
              <w:left w:val="single" w:sz="4" w:space="0" w:color="auto"/>
              <w:right w:val="single" w:sz="4" w:space="0" w:color="auto"/>
            </w:tcBorders>
            <w:vAlign w:val="center"/>
          </w:tcPr>
          <w:p w:rsidR="00D62E18" w:rsidRDefault="00D62E18">
            <w:pPr>
              <w:spacing w:line="360" w:lineRule="auto"/>
              <w:jc w:val="center"/>
              <w:rPr>
                <w:sz w:val="24"/>
              </w:rPr>
            </w:pPr>
          </w:p>
        </w:tc>
        <w:tc>
          <w:tcPr>
            <w:tcW w:w="607" w:type="dxa"/>
            <w:tcBorders>
              <w:left w:val="single" w:sz="4" w:space="0" w:color="auto"/>
              <w:right w:val="single" w:sz="4" w:space="0" w:color="auto"/>
            </w:tcBorders>
            <w:vAlign w:val="center"/>
          </w:tcPr>
          <w:p w:rsidR="00D62E18" w:rsidRDefault="00BE5172">
            <w:pPr>
              <w:spacing w:line="360" w:lineRule="auto"/>
              <w:jc w:val="center"/>
              <w:rPr>
                <w:sz w:val="24"/>
              </w:rPr>
            </w:pPr>
            <w:r>
              <w:rPr>
                <w:sz w:val="24"/>
              </w:rPr>
              <w:t>1</w:t>
            </w:r>
          </w:p>
        </w:tc>
        <w:tc>
          <w:tcPr>
            <w:tcW w:w="606" w:type="dxa"/>
            <w:tcBorders>
              <w:left w:val="single" w:sz="4" w:space="0" w:color="auto"/>
            </w:tcBorders>
            <w:vAlign w:val="center"/>
          </w:tcPr>
          <w:p w:rsidR="00D62E18" w:rsidRDefault="00D62E18">
            <w:pPr>
              <w:spacing w:line="360" w:lineRule="auto"/>
              <w:jc w:val="center"/>
              <w:rPr>
                <w:sz w:val="24"/>
              </w:rPr>
            </w:pPr>
          </w:p>
        </w:tc>
        <w:tc>
          <w:tcPr>
            <w:tcW w:w="607" w:type="dxa"/>
            <w:tcBorders>
              <w:right w:val="single" w:sz="4" w:space="0" w:color="auto"/>
            </w:tcBorders>
            <w:vAlign w:val="center"/>
          </w:tcPr>
          <w:p w:rsidR="00D62E18" w:rsidRDefault="00BE5172">
            <w:pPr>
              <w:spacing w:line="360" w:lineRule="auto"/>
              <w:jc w:val="center"/>
              <w:rPr>
                <w:rFonts w:eastAsia="宋体"/>
                <w:sz w:val="24"/>
              </w:rPr>
            </w:pPr>
            <w:r>
              <w:rPr>
                <w:rFonts w:hint="eastAsia"/>
                <w:sz w:val="24"/>
              </w:rPr>
              <w:t>2</w:t>
            </w:r>
          </w:p>
        </w:tc>
        <w:tc>
          <w:tcPr>
            <w:tcW w:w="607" w:type="dxa"/>
            <w:tcBorders>
              <w:left w:val="single" w:sz="4" w:space="0" w:color="auto"/>
            </w:tcBorders>
            <w:vAlign w:val="center"/>
          </w:tcPr>
          <w:p w:rsidR="00D62E18" w:rsidRDefault="00D62E18">
            <w:pPr>
              <w:spacing w:line="360" w:lineRule="auto"/>
              <w:jc w:val="center"/>
              <w:rPr>
                <w:sz w:val="24"/>
              </w:rPr>
            </w:pPr>
          </w:p>
        </w:tc>
      </w:tr>
    </w:tbl>
    <w:p w:rsidR="00D62E18" w:rsidRDefault="00BE5172">
      <w:pPr>
        <w:spacing w:line="360" w:lineRule="auto"/>
        <w:rPr>
          <w:sz w:val="24"/>
        </w:rPr>
      </w:pPr>
      <w:r>
        <w:rPr>
          <w:rFonts w:hAnsi="宋体"/>
          <w:sz w:val="24"/>
        </w:rPr>
        <w:t>注：各系（部、院）根据自身情况填写。</w:t>
      </w:r>
    </w:p>
    <w:p w:rsidR="00D62E18" w:rsidRDefault="00BE5172">
      <w:pPr>
        <w:spacing w:line="360" w:lineRule="auto"/>
        <w:ind w:firstLineChars="200" w:firstLine="482"/>
        <w:rPr>
          <w:b/>
          <w:sz w:val="24"/>
        </w:rPr>
      </w:pPr>
      <w:r>
        <w:rPr>
          <w:rFonts w:hAnsi="宋体" w:hint="eastAsia"/>
          <w:b/>
          <w:sz w:val="24"/>
        </w:rPr>
        <w:t>4.3</w:t>
      </w:r>
      <w:r>
        <w:rPr>
          <w:rFonts w:hAnsi="宋体"/>
          <w:b/>
          <w:sz w:val="24"/>
        </w:rPr>
        <w:t>学生创新能力培养情况</w:t>
      </w:r>
    </w:p>
    <w:p w:rsidR="00D62E18" w:rsidRDefault="00BE5172">
      <w:pPr>
        <w:spacing w:line="360" w:lineRule="auto"/>
        <w:ind w:firstLineChars="200" w:firstLine="480"/>
        <w:rPr>
          <w:rFonts w:hAnsi="宋体"/>
          <w:sz w:val="24"/>
        </w:rPr>
      </w:pPr>
      <w:r>
        <w:rPr>
          <w:rFonts w:hAnsi="宋体" w:hint="eastAsia"/>
          <w:sz w:val="24"/>
        </w:rPr>
        <w:t>一是会计专业人才培养质量显著提升。近三年</w:t>
      </w:r>
      <w:bookmarkStart w:id="2" w:name="_GoBack"/>
      <w:bookmarkEnd w:id="2"/>
      <w:r>
        <w:rPr>
          <w:rFonts w:hAnsi="宋体" w:hint="eastAsia"/>
          <w:sz w:val="24"/>
        </w:rPr>
        <w:t>，会计学专业招生就业供需两旺，毕业生分布在省内外大中型企业、会计师事务所和金融机构，或考取银行和政府公务员等，会计本科专业学生</w:t>
      </w:r>
      <w:r>
        <w:rPr>
          <w:rFonts w:hAnsi="宋体" w:hint="eastAsia"/>
          <w:sz w:val="24"/>
        </w:rPr>
        <w:t>2014</w:t>
      </w:r>
      <w:r>
        <w:rPr>
          <w:rFonts w:hAnsi="宋体" w:hint="eastAsia"/>
          <w:sz w:val="24"/>
        </w:rPr>
        <w:t>、</w:t>
      </w:r>
      <w:r>
        <w:rPr>
          <w:rFonts w:hAnsi="宋体" w:hint="eastAsia"/>
          <w:sz w:val="24"/>
        </w:rPr>
        <w:t>2015</w:t>
      </w:r>
      <w:r>
        <w:rPr>
          <w:rFonts w:hAnsi="宋体" w:hint="eastAsia"/>
          <w:sz w:val="24"/>
        </w:rPr>
        <w:t>届、</w:t>
      </w:r>
      <w:r>
        <w:rPr>
          <w:rFonts w:hAnsi="宋体" w:hint="eastAsia"/>
          <w:sz w:val="24"/>
        </w:rPr>
        <w:t>2016</w:t>
      </w:r>
      <w:r>
        <w:rPr>
          <w:rFonts w:hAnsi="宋体" w:hint="eastAsia"/>
          <w:sz w:val="24"/>
        </w:rPr>
        <w:t>届连续三届毕业生初次就业率分别为</w:t>
      </w:r>
      <w:r>
        <w:rPr>
          <w:rFonts w:hAnsi="宋体" w:hint="eastAsia"/>
          <w:sz w:val="24"/>
        </w:rPr>
        <w:t>94.59%</w:t>
      </w:r>
      <w:r>
        <w:rPr>
          <w:rFonts w:hAnsi="宋体" w:hint="eastAsia"/>
          <w:sz w:val="24"/>
        </w:rPr>
        <w:t>、</w:t>
      </w:r>
      <w:r>
        <w:rPr>
          <w:rFonts w:hAnsi="宋体" w:hint="eastAsia"/>
          <w:sz w:val="24"/>
        </w:rPr>
        <w:t>96.77%</w:t>
      </w:r>
      <w:r>
        <w:rPr>
          <w:rFonts w:hAnsi="宋体" w:hint="eastAsia"/>
          <w:sz w:val="24"/>
        </w:rPr>
        <w:t>、</w:t>
      </w:r>
      <w:r>
        <w:rPr>
          <w:rFonts w:hAnsi="宋体" w:hint="eastAsia"/>
          <w:sz w:val="24"/>
        </w:rPr>
        <w:t>95.42%</w:t>
      </w:r>
      <w:r>
        <w:rPr>
          <w:rFonts w:hAnsi="宋体" w:hint="eastAsia"/>
          <w:sz w:val="24"/>
        </w:rPr>
        <w:t>，名列学校前</w:t>
      </w:r>
      <w:r>
        <w:rPr>
          <w:rFonts w:hAnsi="宋体" w:hint="eastAsia"/>
          <w:sz w:val="24"/>
        </w:rPr>
        <w:t>茅</w:t>
      </w:r>
      <w:r>
        <w:rPr>
          <w:rFonts w:hAnsi="宋体" w:hint="eastAsia"/>
          <w:sz w:val="24"/>
        </w:rPr>
        <w:t>，远高于全省会计学本科专业平均水平。</w:t>
      </w:r>
    </w:p>
    <w:p w:rsidR="00D62E18" w:rsidRDefault="00D62E18">
      <w:pPr>
        <w:spacing w:line="360" w:lineRule="auto"/>
        <w:jc w:val="center"/>
        <w:rPr>
          <w:rFonts w:hAnsi="宋体"/>
          <w:b/>
          <w:bCs/>
          <w:sz w:val="24"/>
        </w:rPr>
      </w:pPr>
    </w:p>
    <w:p w:rsidR="00D62E18" w:rsidRDefault="00D62E18">
      <w:pPr>
        <w:spacing w:line="360" w:lineRule="auto"/>
        <w:jc w:val="center"/>
        <w:rPr>
          <w:rFonts w:hAnsi="宋体"/>
          <w:b/>
          <w:bCs/>
          <w:sz w:val="24"/>
        </w:rPr>
      </w:pPr>
    </w:p>
    <w:p w:rsidR="00D62E18" w:rsidRDefault="00D62E18">
      <w:pPr>
        <w:spacing w:line="360" w:lineRule="auto"/>
        <w:jc w:val="center"/>
        <w:rPr>
          <w:rFonts w:hAnsi="宋体"/>
          <w:b/>
          <w:bCs/>
          <w:sz w:val="24"/>
        </w:rPr>
      </w:pPr>
    </w:p>
    <w:p w:rsidR="00D62E18" w:rsidRDefault="00BE5172">
      <w:pPr>
        <w:spacing w:line="360" w:lineRule="auto"/>
        <w:jc w:val="center"/>
        <w:rPr>
          <w:rFonts w:ascii="黑体" w:eastAsia="黑体" w:hAnsi="黑体" w:cs="黑体"/>
          <w:b/>
          <w:bCs/>
          <w:sz w:val="24"/>
        </w:rPr>
      </w:pPr>
      <w:r>
        <w:rPr>
          <w:rFonts w:ascii="黑体" w:eastAsia="黑体" w:hAnsi="黑体" w:cs="黑体" w:hint="eastAsia"/>
          <w:b/>
          <w:bCs/>
          <w:sz w:val="24"/>
        </w:rPr>
        <w:lastRenderedPageBreak/>
        <w:t>表</w:t>
      </w:r>
      <w:r>
        <w:rPr>
          <w:rFonts w:ascii="黑体" w:eastAsia="黑体" w:hAnsi="黑体" w:cs="黑体" w:hint="eastAsia"/>
          <w:b/>
          <w:bCs/>
          <w:sz w:val="24"/>
        </w:rPr>
        <w:t xml:space="preserve">6  </w:t>
      </w:r>
      <w:r>
        <w:rPr>
          <w:rFonts w:ascii="黑体" w:eastAsia="黑体" w:hAnsi="黑体" w:cs="黑体" w:hint="eastAsia"/>
          <w:b/>
          <w:bCs/>
          <w:sz w:val="24"/>
        </w:rPr>
        <w:t>学生创新能力培养</w:t>
      </w:r>
    </w:p>
    <w:tbl>
      <w:tblPr>
        <w:tblW w:w="9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0"/>
        <w:gridCol w:w="944"/>
        <w:gridCol w:w="945"/>
        <w:gridCol w:w="965"/>
        <w:gridCol w:w="966"/>
        <w:gridCol w:w="947"/>
        <w:gridCol w:w="947"/>
        <w:gridCol w:w="947"/>
        <w:gridCol w:w="771"/>
        <w:gridCol w:w="772"/>
      </w:tblGrid>
      <w:tr w:rsidR="00D62E18">
        <w:trPr>
          <w:trHeight w:val="559"/>
          <w:jc w:val="center"/>
        </w:trPr>
        <w:tc>
          <w:tcPr>
            <w:tcW w:w="870" w:type="dxa"/>
            <w:vMerge w:val="restart"/>
            <w:vAlign w:val="center"/>
          </w:tcPr>
          <w:p w:rsidR="00D62E18" w:rsidRDefault="00BE5172">
            <w:pPr>
              <w:spacing w:line="360" w:lineRule="auto"/>
              <w:jc w:val="center"/>
              <w:rPr>
                <w:sz w:val="24"/>
              </w:rPr>
            </w:pPr>
            <w:r>
              <w:rPr>
                <w:rFonts w:hAnsi="宋体"/>
                <w:sz w:val="24"/>
              </w:rPr>
              <w:t>年级</w:t>
            </w:r>
          </w:p>
        </w:tc>
        <w:tc>
          <w:tcPr>
            <w:tcW w:w="1889" w:type="dxa"/>
            <w:gridSpan w:val="2"/>
            <w:vAlign w:val="center"/>
          </w:tcPr>
          <w:p w:rsidR="00D62E18" w:rsidRDefault="00BE5172">
            <w:pPr>
              <w:spacing w:line="360" w:lineRule="auto"/>
              <w:jc w:val="center"/>
              <w:rPr>
                <w:sz w:val="24"/>
              </w:rPr>
            </w:pPr>
            <w:r>
              <w:rPr>
                <w:rFonts w:hAnsi="宋体"/>
                <w:sz w:val="24"/>
              </w:rPr>
              <w:t>参与科技创新项目</w:t>
            </w:r>
          </w:p>
        </w:tc>
        <w:tc>
          <w:tcPr>
            <w:tcW w:w="1931" w:type="dxa"/>
            <w:gridSpan w:val="2"/>
            <w:vAlign w:val="center"/>
          </w:tcPr>
          <w:p w:rsidR="00D62E18" w:rsidRDefault="00BE5172">
            <w:pPr>
              <w:spacing w:line="360" w:lineRule="auto"/>
              <w:ind w:leftChars="-15" w:rightChars="-47" w:right="-99" w:hangingChars="13" w:hanging="31"/>
              <w:jc w:val="center"/>
              <w:rPr>
                <w:sz w:val="24"/>
              </w:rPr>
            </w:pPr>
            <w:r>
              <w:rPr>
                <w:rFonts w:hAnsi="宋体"/>
                <w:sz w:val="24"/>
              </w:rPr>
              <w:t>参加竞赛获奖数</w:t>
            </w:r>
            <w:r>
              <w:rPr>
                <w:sz w:val="24"/>
                <w:vertAlign w:val="superscript"/>
              </w:rPr>
              <w:t>*</w:t>
            </w:r>
          </w:p>
        </w:tc>
        <w:tc>
          <w:tcPr>
            <w:tcW w:w="2841" w:type="dxa"/>
            <w:gridSpan w:val="3"/>
            <w:vAlign w:val="center"/>
          </w:tcPr>
          <w:p w:rsidR="00D62E18" w:rsidRDefault="00BE5172">
            <w:pPr>
              <w:spacing w:line="360" w:lineRule="auto"/>
              <w:jc w:val="center"/>
              <w:rPr>
                <w:sz w:val="24"/>
              </w:rPr>
            </w:pPr>
            <w:r>
              <w:rPr>
                <w:rFonts w:hAnsi="宋体"/>
                <w:sz w:val="24"/>
              </w:rPr>
              <w:t>发表论文数</w:t>
            </w:r>
            <w:r>
              <w:rPr>
                <w:sz w:val="24"/>
                <w:vertAlign w:val="superscript"/>
              </w:rPr>
              <w:t>*</w:t>
            </w:r>
          </w:p>
        </w:tc>
        <w:tc>
          <w:tcPr>
            <w:tcW w:w="771" w:type="dxa"/>
            <w:vMerge w:val="restart"/>
            <w:vAlign w:val="center"/>
          </w:tcPr>
          <w:p w:rsidR="00D62E18" w:rsidRDefault="00BE5172" w:rsidP="00587ACB">
            <w:pPr>
              <w:spacing w:line="360" w:lineRule="auto"/>
              <w:ind w:leftChars="-55" w:left="10" w:rightChars="-69" w:right="-145" w:hangingChars="52" w:hanging="125"/>
              <w:jc w:val="center"/>
              <w:rPr>
                <w:sz w:val="24"/>
              </w:rPr>
            </w:pPr>
            <w:r>
              <w:rPr>
                <w:rFonts w:hAnsi="宋体"/>
                <w:sz w:val="24"/>
              </w:rPr>
              <w:t>专利数</w:t>
            </w:r>
            <w:r>
              <w:rPr>
                <w:sz w:val="24"/>
                <w:vertAlign w:val="superscript"/>
              </w:rPr>
              <w:t>*</w:t>
            </w:r>
          </w:p>
        </w:tc>
        <w:tc>
          <w:tcPr>
            <w:tcW w:w="772" w:type="dxa"/>
            <w:vMerge w:val="restart"/>
            <w:vAlign w:val="center"/>
          </w:tcPr>
          <w:p w:rsidR="00D62E18" w:rsidRDefault="00BE5172">
            <w:pPr>
              <w:spacing w:line="360" w:lineRule="auto"/>
              <w:ind w:leftChars="-28" w:left="8" w:rightChars="-69" w:right="-145" w:hangingChars="28" w:hanging="67"/>
              <w:jc w:val="center"/>
              <w:rPr>
                <w:sz w:val="24"/>
              </w:rPr>
            </w:pPr>
            <w:r>
              <w:rPr>
                <w:rFonts w:hAnsi="宋体"/>
                <w:sz w:val="24"/>
              </w:rPr>
              <w:t>其他</w:t>
            </w:r>
          </w:p>
          <w:p w:rsidR="00D62E18" w:rsidRDefault="00BE5172">
            <w:pPr>
              <w:spacing w:line="360" w:lineRule="auto"/>
              <w:ind w:leftChars="-28" w:left="8" w:rightChars="-69" w:right="-145" w:hangingChars="28" w:hanging="67"/>
              <w:jc w:val="center"/>
              <w:rPr>
                <w:sz w:val="24"/>
              </w:rPr>
            </w:pPr>
            <w:r>
              <w:rPr>
                <w:rFonts w:hAnsi="宋体"/>
                <w:sz w:val="24"/>
              </w:rPr>
              <w:t>获奖</w:t>
            </w:r>
            <w:r>
              <w:rPr>
                <w:sz w:val="24"/>
                <w:vertAlign w:val="superscript"/>
              </w:rPr>
              <w:t>*</w:t>
            </w:r>
          </w:p>
        </w:tc>
      </w:tr>
      <w:tr w:rsidR="00D62E18">
        <w:trPr>
          <w:trHeight w:val="559"/>
          <w:jc w:val="center"/>
        </w:trPr>
        <w:tc>
          <w:tcPr>
            <w:tcW w:w="870" w:type="dxa"/>
            <w:vMerge/>
            <w:vAlign w:val="center"/>
          </w:tcPr>
          <w:p w:rsidR="00D62E18" w:rsidRDefault="00D62E18">
            <w:pPr>
              <w:spacing w:line="360" w:lineRule="auto"/>
              <w:jc w:val="center"/>
              <w:rPr>
                <w:sz w:val="24"/>
              </w:rPr>
            </w:pPr>
          </w:p>
        </w:tc>
        <w:tc>
          <w:tcPr>
            <w:tcW w:w="944" w:type="dxa"/>
            <w:vAlign w:val="center"/>
          </w:tcPr>
          <w:p w:rsidR="00D62E18" w:rsidRDefault="00BE5172">
            <w:pPr>
              <w:spacing w:line="360" w:lineRule="auto"/>
              <w:jc w:val="center"/>
              <w:rPr>
                <w:sz w:val="24"/>
              </w:rPr>
            </w:pPr>
            <w:r>
              <w:rPr>
                <w:rFonts w:hAnsi="宋体"/>
                <w:sz w:val="24"/>
              </w:rPr>
              <w:t>人数</w:t>
            </w:r>
          </w:p>
        </w:tc>
        <w:tc>
          <w:tcPr>
            <w:tcW w:w="945" w:type="dxa"/>
            <w:vAlign w:val="center"/>
          </w:tcPr>
          <w:p w:rsidR="00D62E18" w:rsidRDefault="00BE5172">
            <w:pPr>
              <w:spacing w:line="360" w:lineRule="auto"/>
              <w:jc w:val="center"/>
              <w:rPr>
                <w:sz w:val="24"/>
              </w:rPr>
            </w:pPr>
            <w:r>
              <w:rPr>
                <w:rFonts w:hAnsi="宋体"/>
                <w:sz w:val="24"/>
              </w:rPr>
              <w:t>占总学生比例</w:t>
            </w:r>
          </w:p>
        </w:tc>
        <w:tc>
          <w:tcPr>
            <w:tcW w:w="965" w:type="dxa"/>
            <w:vAlign w:val="center"/>
          </w:tcPr>
          <w:p w:rsidR="00D62E18" w:rsidRDefault="00BE5172">
            <w:pPr>
              <w:spacing w:line="360" w:lineRule="auto"/>
              <w:jc w:val="center"/>
              <w:rPr>
                <w:sz w:val="24"/>
              </w:rPr>
            </w:pPr>
            <w:r>
              <w:rPr>
                <w:rFonts w:hAnsi="宋体"/>
                <w:sz w:val="24"/>
              </w:rPr>
              <w:t>国家级</w:t>
            </w:r>
          </w:p>
        </w:tc>
        <w:tc>
          <w:tcPr>
            <w:tcW w:w="966" w:type="dxa"/>
            <w:vAlign w:val="center"/>
          </w:tcPr>
          <w:p w:rsidR="00D62E18" w:rsidRDefault="00BE5172">
            <w:pPr>
              <w:spacing w:line="360" w:lineRule="auto"/>
              <w:jc w:val="center"/>
              <w:rPr>
                <w:sz w:val="24"/>
              </w:rPr>
            </w:pPr>
            <w:r>
              <w:rPr>
                <w:rFonts w:hAnsi="宋体"/>
                <w:sz w:val="24"/>
              </w:rPr>
              <w:t>省部级</w:t>
            </w:r>
          </w:p>
        </w:tc>
        <w:tc>
          <w:tcPr>
            <w:tcW w:w="947" w:type="dxa"/>
            <w:vAlign w:val="center"/>
          </w:tcPr>
          <w:p w:rsidR="00D62E18" w:rsidRDefault="00BE5172">
            <w:pPr>
              <w:spacing w:line="360" w:lineRule="auto"/>
              <w:jc w:val="center"/>
              <w:rPr>
                <w:sz w:val="24"/>
              </w:rPr>
            </w:pPr>
            <w:r>
              <w:rPr>
                <w:sz w:val="24"/>
              </w:rPr>
              <w:t>SCI</w:t>
            </w:r>
            <w:r>
              <w:rPr>
                <w:rFonts w:hAnsi="宋体"/>
                <w:sz w:val="24"/>
              </w:rPr>
              <w:t>等期刊</w:t>
            </w:r>
          </w:p>
        </w:tc>
        <w:tc>
          <w:tcPr>
            <w:tcW w:w="947" w:type="dxa"/>
            <w:vAlign w:val="center"/>
          </w:tcPr>
          <w:p w:rsidR="00D62E18" w:rsidRDefault="00BE5172">
            <w:pPr>
              <w:spacing w:line="360" w:lineRule="auto"/>
              <w:jc w:val="center"/>
              <w:rPr>
                <w:sz w:val="24"/>
              </w:rPr>
            </w:pPr>
            <w:r>
              <w:rPr>
                <w:rFonts w:hAnsi="宋体"/>
                <w:sz w:val="24"/>
              </w:rPr>
              <w:t>核心</w:t>
            </w:r>
          </w:p>
          <w:p w:rsidR="00D62E18" w:rsidRDefault="00BE5172">
            <w:pPr>
              <w:spacing w:line="360" w:lineRule="auto"/>
              <w:jc w:val="center"/>
              <w:rPr>
                <w:sz w:val="24"/>
              </w:rPr>
            </w:pPr>
            <w:r>
              <w:rPr>
                <w:rFonts w:hAnsi="宋体"/>
                <w:sz w:val="24"/>
              </w:rPr>
              <w:t>期刊</w:t>
            </w:r>
          </w:p>
        </w:tc>
        <w:tc>
          <w:tcPr>
            <w:tcW w:w="947" w:type="dxa"/>
            <w:vAlign w:val="center"/>
          </w:tcPr>
          <w:p w:rsidR="00D62E18" w:rsidRDefault="00BE5172">
            <w:pPr>
              <w:spacing w:line="360" w:lineRule="auto"/>
              <w:jc w:val="center"/>
              <w:rPr>
                <w:sz w:val="24"/>
              </w:rPr>
            </w:pPr>
            <w:r>
              <w:rPr>
                <w:rFonts w:hAnsi="宋体"/>
                <w:sz w:val="24"/>
              </w:rPr>
              <w:t>一般</w:t>
            </w:r>
          </w:p>
          <w:p w:rsidR="00D62E18" w:rsidRDefault="00BE5172">
            <w:pPr>
              <w:spacing w:line="360" w:lineRule="auto"/>
              <w:jc w:val="center"/>
              <w:rPr>
                <w:sz w:val="24"/>
              </w:rPr>
            </w:pPr>
            <w:r>
              <w:rPr>
                <w:rFonts w:hAnsi="宋体"/>
                <w:sz w:val="24"/>
              </w:rPr>
              <w:t>期刊</w:t>
            </w:r>
          </w:p>
        </w:tc>
        <w:tc>
          <w:tcPr>
            <w:tcW w:w="771" w:type="dxa"/>
            <w:vMerge/>
            <w:vAlign w:val="center"/>
          </w:tcPr>
          <w:p w:rsidR="00D62E18" w:rsidRDefault="00D62E18">
            <w:pPr>
              <w:spacing w:line="360" w:lineRule="auto"/>
              <w:ind w:leftChars="-28" w:left="8" w:rightChars="-69" w:right="-145" w:hangingChars="28" w:hanging="67"/>
              <w:jc w:val="center"/>
              <w:rPr>
                <w:sz w:val="24"/>
              </w:rPr>
            </w:pPr>
          </w:p>
        </w:tc>
        <w:tc>
          <w:tcPr>
            <w:tcW w:w="772" w:type="dxa"/>
            <w:vMerge/>
            <w:vAlign w:val="center"/>
          </w:tcPr>
          <w:p w:rsidR="00D62E18" w:rsidRDefault="00D62E18">
            <w:pPr>
              <w:spacing w:line="360" w:lineRule="auto"/>
              <w:ind w:leftChars="-28" w:left="8" w:rightChars="-69" w:right="-145" w:hangingChars="28" w:hanging="67"/>
              <w:jc w:val="center"/>
              <w:rPr>
                <w:sz w:val="24"/>
              </w:rPr>
            </w:pPr>
          </w:p>
        </w:tc>
      </w:tr>
      <w:tr w:rsidR="00D62E18">
        <w:trPr>
          <w:trHeight w:val="559"/>
          <w:jc w:val="center"/>
        </w:trPr>
        <w:tc>
          <w:tcPr>
            <w:tcW w:w="870" w:type="dxa"/>
            <w:vAlign w:val="center"/>
          </w:tcPr>
          <w:p w:rsidR="00D62E18" w:rsidRDefault="00BE5172">
            <w:pPr>
              <w:spacing w:line="360" w:lineRule="auto"/>
              <w:jc w:val="center"/>
              <w:rPr>
                <w:rFonts w:eastAsia="宋体"/>
                <w:sz w:val="24"/>
              </w:rPr>
            </w:pPr>
            <w:r>
              <w:rPr>
                <w:rFonts w:hint="eastAsia"/>
                <w:sz w:val="24"/>
              </w:rPr>
              <w:t>2014</w:t>
            </w:r>
          </w:p>
        </w:tc>
        <w:tc>
          <w:tcPr>
            <w:tcW w:w="944" w:type="dxa"/>
            <w:vAlign w:val="center"/>
          </w:tcPr>
          <w:p w:rsidR="00D62E18" w:rsidRDefault="00D62E18">
            <w:pPr>
              <w:spacing w:line="360" w:lineRule="auto"/>
              <w:jc w:val="center"/>
              <w:rPr>
                <w:sz w:val="24"/>
              </w:rPr>
            </w:pPr>
          </w:p>
        </w:tc>
        <w:tc>
          <w:tcPr>
            <w:tcW w:w="945" w:type="dxa"/>
            <w:vAlign w:val="center"/>
          </w:tcPr>
          <w:p w:rsidR="00D62E18" w:rsidRDefault="00D62E18">
            <w:pPr>
              <w:spacing w:line="360" w:lineRule="auto"/>
              <w:jc w:val="center"/>
              <w:rPr>
                <w:sz w:val="24"/>
              </w:rPr>
            </w:pPr>
          </w:p>
        </w:tc>
        <w:tc>
          <w:tcPr>
            <w:tcW w:w="965" w:type="dxa"/>
            <w:vAlign w:val="center"/>
          </w:tcPr>
          <w:p w:rsidR="00D62E18" w:rsidRDefault="00D62E18">
            <w:pPr>
              <w:spacing w:line="360" w:lineRule="auto"/>
              <w:jc w:val="center"/>
              <w:rPr>
                <w:sz w:val="24"/>
              </w:rPr>
            </w:pPr>
          </w:p>
        </w:tc>
        <w:tc>
          <w:tcPr>
            <w:tcW w:w="966" w:type="dxa"/>
            <w:vAlign w:val="center"/>
          </w:tcPr>
          <w:p w:rsidR="00D62E18" w:rsidRDefault="00D62E18">
            <w:pPr>
              <w:spacing w:line="360" w:lineRule="auto"/>
              <w:jc w:val="center"/>
              <w:rPr>
                <w:sz w:val="24"/>
              </w:rPr>
            </w:pPr>
          </w:p>
        </w:tc>
        <w:tc>
          <w:tcPr>
            <w:tcW w:w="947" w:type="dxa"/>
            <w:vAlign w:val="center"/>
          </w:tcPr>
          <w:p w:rsidR="00D62E18" w:rsidRDefault="00D62E18">
            <w:pPr>
              <w:spacing w:line="360" w:lineRule="auto"/>
              <w:jc w:val="center"/>
              <w:rPr>
                <w:sz w:val="24"/>
              </w:rPr>
            </w:pPr>
          </w:p>
        </w:tc>
        <w:tc>
          <w:tcPr>
            <w:tcW w:w="947" w:type="dxa"/>
            <w:vAlign w:val="center"/>
          </w:tcPr>
          <w:p w:rsidR="00D62E18" w:rsidRDefault="00D62E18">
            <w:pPr>
              <w:spacing w:line="360" w:lineRule="auto"/>
              <w:jc w:val="center"/>
              <w:rPr>
                <w:sz w:val="24"/>
              </w:rPr>
            </w:pPr>
          </w:p>
        </w:tc>
        <w:tc>
          <w:tcPr>
            <w:tcW w:w="947" w:type="dxa"/>
            <w:vAlign w:val="center"/>
          </w:tcPr>
          <w:p w:rsidR="00D62E18" w:rsidRDefault="00D62E18">
            <w:pPr>
              <w:spacing w:line="360" w:lineRule="auto"/>
              <w:jc w:val="center"/>
              <w:rPr>
                <w:sz w:val="24"/>
              </w:rPr>
            </w:pPr>
          </w:p>
        </w:tc>
        <w:tc>
          <w:tcPr>
            <w:tcW w:w="771" w:type="dxa"/>
            <w:vAlign w:val="center"/>
          </w:tcPr>
          <w:p w:rsidR="00D62E18" w:rsidRDefault="00D62E18">
            <w:pPr>
              <w:spacing w:line="360" w:lineRule="auto"/>
              <w:ind w:leftChars="-28" w:left="8" w:rightChars="-69" w:right="-145" w:hangingChars="28" w:hanging="67"/>
              <w:jc w:val="center"/>
              <w:rPr>
                <w:sz w:val="24"/>
              </w:rPr>
            </w:pPr>
          </w:p>
        </w:tc>
        <w:tc>
          <w:tcPr>
            <w:tcW w:w="772" w:type="dxa"/>
            <w:vAlign w:val="center"/>
          </w:tcPr>
          <w:p w:rsidR="00D62E18" w:rsidRDefault="00D62E18">
            <w:pPr>
              <w:spacing w:line="360" w:lineRule="auto"/>
              <w:ind w:leftChars="-28" w:left="8" w:rightChars="-69" w:right="-145" w:hangingChars="28" w:hanging="67"/>
              <w:jc w:val="center"/>
              <w:rPr>
                <w:sz w:val="24"/>
              </w:rPr>
            </w:pPr>
          </w:p>
        </w:tc>
      </w:tr>
      <w:tr w:rsidR="00D62E18">
        <w:trPr>
          <w:trHeight w:val="559"/>
          <w:jc w:val="center"/>
        </w:trPr>
        <w:tc>
          <w:tcPr>
            <w:tcW w:w="870" w:type="dxa"/>
            <w:vAlign w:val="center"/>
          </w:tcPr>
          <w:p w:rsidR="00D62E18" w:rsidRDefault="00BE5172">
            <w:pPr>
              <w:spacing w:line="360" w:lineRule="auto"/>
              <w:jc w:val="center"/>
              <w:rPr>
                <w:rFonts w:eastAsia="宋体"/>
                <w:sz w:val="24"/>
              </w:rPr>
            </w:pPr>
            <w:r>
              <w:rPr>
                <w:rFonts w:hint="eastAsia"/>
                <w:sz w:val="24"/>
              </w:rPr>
              <w:t>2013</w:t>
            </w:r>
          </w:p>
        </w:tc>
        <w:tc>
          <w:tcPr>
            <w:tcW w:w="944" w:type="dxa"/>
            <w:vAlign w:val="center"/>
          </w:tcPr>
          <w:p w:rsidR="00D62E18" w:rsidRDefault="00D62E18">
            <w:pPr>
              <w:spacing w:line="360" w:lineRule="auto"/>
              <w:jc w:val="center"/>
              <w:rPr>
                <w:sz w:val="24"/>
              </w:rPr>
            </w:pPr>
          </w:p>
        </w:tc>
        <w:tc>
          <w:tcPr>
            <w:tcW w:w="945" w:type="dxa"/>
            <w:vAlign w:val="center"/>
          </w:tcPr>
          <w:p w:rsidR="00D62E18" w:rsidRDefault="00D62E18">
            <w:pPr>
              <w:spacing w:line="360" w:lineRule="auto"/>
              <w:jc w:val="center"/>
              <w:rPr>
                <w:sz w:val="24"/>
              </w:rPr>
            </w:pPr>
          </w:p>
        </w:tc>
        <w:tc>
          <w:tcPr>
            <w:tcW w:w="965" w:type="dxa"/>
            <w:vAlign w:val="center"/>
          </w:tcPr>
          <w:p w:rsidR="00D62E18" w:rsidRDefault="00D62E18">
            <w:pPr>
              <w:spacing w:line="360" w:lineRule="auto"/>
              <w:jc w:val="center"/>
              <w:rPr>
                <w:sz w:val="24"/>
              </w:rPr>
            </w:pPr>
          </w:p>
        </w:tc>
        <w:tc>
          <w:tcPr>
            <w:tcW w:w="966" w:type="dxa"/>
            <w:vAlign w:val="center"/>
          </w:tcPr>
          <w:p w:rsidR="00D62E18" w:rsidRDefault="00D62E18">
            <w:pPr>
              <w:spacing w:line="360" w:lineRule="auto"/>
              <w:jc w:val="center"/>
              <w:rPr>
                <w:sz w:val="24"/>
              </w:rPr>
            </w:pPr>
          </w:p>
        </w:tc>
        <w:tc>
          <w:tcPr>
            <w:tcW w:w="947" w:type="dxa"/>
            <w:vAlign w:val="center"/>
          </w:tcPr>
          <w:p w:rsidR="00D62E18" w:rsidRDefault="00D62E18">
            <w:pPr>
              <w:spacing w:line="360" w:lineRule="auto"/>
              <w:jc w:val="center"/>
              <w:rPr>
                <w:sz w:val="24"/>
              </w:rPr>
            </w:pPr>
          </w:p>
        </w:tc>
        <w:tc>
          <w:tcPr>
            <w:tcW w:w="947" w:type="dxa"/>
            <w:vAlign w:val="center"/>
          </w:tcPr>
          <w:p w:rsidR="00D62E18" w:rsidRDefault="00D62E18">
            <w:pPr>
              <w:spacing w:line="360" w:lineRule="auto"/>
              <w:jc w:val="center"/>
              <w:rPr>
                <w:sz w:val="24"/>
              </w:rPr>
            </w:pPr>
          </w:p>
        </w:tc>
        <w:tc>
          <w:tcPr>
            <w:tcW w:w="947" w:type="dxa"/>
            <w:vAlign w:val="center"/>
          </w:tcPr>
          <w:p w:rsidR="00D62E18" w:rsidRDefault="00D62E18">
            <w:pPr>
              <w:spacing w:line="360" w:lineRule="auto"/>
              <w:jc w:val="center"/>
              <w:rPr>
                <w:sz w:val="24"/>
              </w:rPr>
            </w:pPr>
          </w:p>
        </w:tc>
        <w:tc>
          <w:tcPr>
            <w:tcW w:w="771" w:type="dxa"/>
            <w:vAlign w:val="center"/>
          </w:tcPr>
          <w:p w:rsidR="00D62E18" w:rsidRDefault="00D62E18">
            <w:pPr>
              <w:spacing w:line="360" w:lineRule="auto"/>
              <w:ind w:leftChars="-28" w:left="8" w:rightChars="-69" w:right="-145" w:hangingChars="28" w:hanging="67"/>
              <w:jc w:val="center"/>
              <w:rPr>
                <w:sz w:val="24"/>
              </w:rPr>
            </w:pPr>
          </w:p>
        </w:tc>
        <w:tc>
          <w:tcPr>
            <w:tcW w:w="772" w:type="dxa"/>
            <w:vAlign w:val="center"/>
          </w:tcPr>
          <w:p w:rsidR="00D62E18" w:rsidRDefault="00D62E18">
            <w:pPr>
              <w:spacing w:line="360" w:lineRule="auto"/>
              <w:ind w:leftChars="-28" w:left="8" w:rightChars="-69" w:right="-145" w:hangingChars="28" w:hanging="67"/>
              <w:jc w:val="center"/>
              <w:rPr>
                <w:sz w:val="24"/>
              </w:rPr>
            </w:pPr>
          </w:p>
        </w:tc>
      </w:tr>
      <w:tr w:rsidR="00D62E18">
        <w:trPr>
          <w:trHeight w:val="559"/>
          <w:jc w:val="center"/>
        </w:trPr>
        <w:tc>
          <w:tcPr>
            <w:tcW w:w="870" w:type="dxa"/>
            <w:vAlign w:val="center"/>
          </w:tcPr>
          <w:p w:rsidR="00D62E18" w:rsidRDefault="00BE5172">
            <w:pPr>
              <w:spacing w:line="360" w:lineRule="auto"/>
              <w:jc w:val="center"/>
              <w:rPr>
                <w:sz w:val="24"/>
              </w:rPr>
            </w:pPr>
            <w:r>
              <w:rPr>
                <w:sz w:val="24"/>
              </w:rPr>
              <w:t>201</w:t>
            </w:r>
            <w:r>
              <w:rPr>
                <w:rFonts w:hint="eastAsia"/>
                <w:sz w:val="24"/>
              </w:rPr>
              <w:t>2</w:t>
            </w:r>
          </w:p>
        </w:tc>
        <w:tc>
          <w:tcPr>
            <w:tcW w:w="944" w:type="dxa"/>
            <w:vAlign w:val="center"/>
          </w:tcPr>
          <w:p w:rsidR="00D62E18" w:rsidRDefault="00D62E18">
            <w:pPr>
              <w:spacing w:line="360" w:lineRule="auto"/>
              <w:jc w:val="center"/>
              <w:rPr>
                <w:sz w:val="24"/>
              </w:rPr>
            </w:pPr>
          </w:p>
        </w:tc>
        <w:tc>
          <w:tcPr>
            <w:tcW w:w="945" w:type="dxa"/>
            <w:vAlign w:val="center"/>
          </w:tcPr>
          <w:p w:rsidR="00D62E18" w:rsidRDefault="00D62E18">
            <w:pPr>
              <w:spacing w:line="360" w:lineRule="auto"/>
              <w:jc w:val="center"/>
              <w:rPr>
                <w:sz w:val="24"/>
              </w:rPr>
            </w:pPr>
          </w:p>
        </w:tc>
        <w:tc>
          <w:tcPr>
            <w:tcW w:w="965" w:type="dxa"/>
            <w:vAlign w:val="center"/>
          </w:tcPr>
          <w:p w:rsidR="00D62E18" w:rsidRDefault="00D62E18">
            <w:pPr>
              <w:spacing w:line="360" w:lineRule="auto"/>
              <w:jc w:val="center"/>
              <w:rPr>
                <w:sz w:val="24"/>
              </w:rPr>
            </w:pPr>
          </w:p>
        </w:tc>
        <w:tc>
          <w:tcPr>
            <w:tcW w:w="966" w:type="dxa"/>
            <w:vAlign w:val="center"/>
          </w:tcPr>
          <w:p w:rsidR="00D62E18" w:rsidRDefault="00D62E18">
            <w:pPr>
              <w:spacing w:line="360" w:lineRule="auto"/>
              <w:jc w:val="center"/>
              <w:rPr>
                <w:sz w:val="24"/>
              </w:rPr>
            </w:pPr>
          </w:p>
        </w:tc>
        <w:tc>
          <w:tcPr>
            <w:tcW w:w="947" w:type="dxa"/>
            <w:vAlign w:val="center"/>
          </w:tcPr>
          <w:p w:rsidR="00D62E18" w:rsidRDefault="00D62E18">
            <w:pPr>
              <w:spacing w:line="360" w:lineRule="auto"/>
              <w:jc w:val="center"/>
              <w:rPr>
                <w:sz w:val="24"/>
              </w:rPr>
            </w:pPr>
          </w:p>
        </w:tc>
        <w:tc>
          <w:tcPr>
            <w:tcW w:w="947" w:type="dxa"/>
            <w:vAlign w:val="center"/>
          </w:tcPr>
          <w:p w:rsidR="00D62E18" w:rsidRDefault="00D62E18">
            <w:pPr>
              <w:spacing w:line="360" w:lineRule="auto"/>
              <w:jc w:val="center"/>
              <w:rPr>
                <w:sz w:val="24"/>
              </w:rPr>
            </w:pPr>
          </w:p>
        </w:tc>
        <w:tc>
          <w:tcPr>
            <w:tcW w:w="947" w:type="dxa"/>
            <w:vAlign w:val="center"/>
          </w:tcPr>
          <w:p w:rsidR="00D62E18" w:rsidRDefault="00BE5172">
            <w:pPr>
              <w:spacing w:line="360" w:lineRule="auto"/>
              <w:jc w:val="center"/>
              <w:rPr>
                <w:rFonts w:eastAsia="宋体"/>
                <w:sz w:val="24"/>
              </w:rPr>
            </w:pPr>
            <w:r>
              <w:rPr>
                <w:rFonts w:hint="eastAsia"/>
                <w:sz w:val="24"/>
              </w:rPr>
              <w:t>37</w:t>
            </w:r>
          </w:p>
        </w:tc>
        <w:tc>
          <w:tcPr>
            <w:tcW w:w="771" w:type="dxa"/>
            <w:vAlign w:val="center"/>
          </w:tcPr>
          <w:p w:rsidR="00D62E18" w:rsidRDefault="00D62E18">
            <w:pPr>
              <w:spacing w:line="360" w:lineRule="auto"/>
              <w:ind w:leftChars="-28" w:left="8" w:rightChars="-69" w:right="-145" w:hangingChars="28" w:hanging="67"/>
              <w:jc w:val="center"/>
              <w:rPr>
                <w:sz w:val="24"/>
              </w:rPr>
            </w:pPr>
          </w:p>
        </w:tc>
        <w:tc>
          <w:tcPr>
            <w:tcW w:w="772" w:type="dxa"/>
            <w:vAlign w:val="center"/>
          </w:tcPr>
          <w:p w:rsidR="00D62E18" w:rsidRDefault="00D62E18">
            <w:pPr>
              <w:spacing w:line="360" w:lineRule="auto"/>
              <w:ind w:leftChars="-28" w:left="8" w:rightChars="-69" w:right="-145" w:hangingChars="28" w:hanging="67"/>
              <w:jc w:val="center"/>
              <w:rPr>
                <w:sz w:val="24"/>
              </w:rPr>
            </w:pPr>
          </w:p>
        </w:tc>
      </w:tr>
      <w:tr w:rsidR="00D62E18">
        <w:trPr>
          <w:trHeight w:val="559"/>
          <w:jc w:val="center"/>
        </w:trPr>
        <w:tc>
          <w:tcPr>
            <w:tcW w:w="870" w:type="dxa"/>
            <w:vAlign w:val="center"/>
          </w:tcPr>
          <w:p w:rsidR="00D62E18" w:rsidRDefault="00BE5172">
            <w:pPr>
              <w:spacing w:line="360" w:lineRule="auto"/>
              <w:jc w:val="center"/>
              <w:rPr>
                <w:sz w:val="24"/>
              </w:rPr>
            </w:pPr>
            <w:r>
              <w:rPr>
                <w:rFonts w:hAnsi="宋体"/>
                <w:sz w:val="24"/>
              </w:rPr>
              <w:t>合计</w:t>
            </w:r>
          </w:p>
        </w:tc>
        <w:tc>
          <w:tcPr>
            <w:tcW w:w="944" w:type="dxa"/>
            <w:vAlign w:val="center"/>
          </w:tcPr>
          <w:p w:rsidR="00D62E18" w:rsidRDefault="00D62E18">
            <w:pPr>
              <w:spacing w:line="360" w:lineRule="auto"/>
              <w:jc w:val="center"/>
              <w:rPr>
                <w:sz w:val="24"/>
              </w:rPr>
            </w:pPr>
          </w:p>
        </w:tc>
        <w:tc>
          <w:tcPr>
            <w:tcW w:w="945" w:type="dxa"/>
            <w:vAlign w:val="center"/>
          </w:tcPr>
          <w:p w:rsidR="00D62E18" w:rsidRDefault="00D62E18">
            <w:pPr>
              <w:spacing w:line="360" w:lineRule="auto"/>
              <w:jc w:val="center"/>
              <w:rPr>
                <w:sz w:val="24"/>
              </w:rPr>
            </w:pPr>
          </w:p>
        </w:tc>
        <w:tc>
          <w:tcPr>
            <w:tcW w:w="965" w:type="dxa"/>
            <w:vAlign w:val="center"/>
          </w:tcPr>
          <w:p w:rsidR="00D62E18" w:rsidRDefault="00D62E18">
            <w:pPr>
              <w:spacing w:line="360" w:lineRule="auto"/>
              <w:jc w:val="center"/>
              <w:rPr>
                <w:sz w:val="24"/>
              </w:rPr>
            </w:pPr>
          </w:p>
        </w:tc>
        <w:tc>
          <w:tcPr>
            <w:tcW w:w="966" w:type="dxa"/>
            <w:vAlign w:val="center"/>
          </w:tcPr>
          <w:p w:rsidR="00D62E18" w:rsidRDefault="00D62E18">
            <w:pPr>
              <w:spacing w:line="360" w:lineRule="auto"/>
              <w:jc w:val="center"/>
              <w:rPr>
                <w:sz w:val="24"/>
              </w:rPr>
            </w:pPr>
          </w:p>
        </w:tc>
        <w:tc>
          <w:tcPr>
            <w:tcW w:w="947" w:type="dxa"/>
            <w:vAlign w:val="center"/>
          </w:tcPr>
          <w:p w:rsidR="00D62E18" w:rsidRDefault="00D62E18">
            <w:pPr>
              <w:spacing w:line="360" w:lineRule="auto"/>
              <w:jc w:val="center"/>
              <w:rPr>
                <w:sz w:val="24"/>
              </w:rPr>
            </w:pPr>
          </w:p>
        </w:tc>
        <w:tc>
          <w:tcPr>
            <w:tcW w:w="947" w:type="dxa"/>
            <w:vAlign w:val="center"/>
          </w:tcPr>
          <w:p w:rsidR="00D62E18" w:rsidRDefault="00D62E18">
            <w:pPr>
              <w:spacing w:line="360" w:lineRule="auto"/>
              <w:jc w:val="center"/>
              <w:rPr>
                <w:sz w:val="24"/>
              </w:rPr>
            </w:pPr>
          </w:p>
        </w:tc>
        <w:tc>
          <w:tcPr>
            <w:tcW w:w="947" w:type="dxa"/>
            <w:vAlign w:val="center"/>
          </w:tcPr>
          <w:p w:rsidR="00D62E18" w:rsidRDefault="00BE5172">
            <w:pPr>
              <w:spacing w:line="360" w:lineRule="auto"/>
              <w:jc w:val="center"/>
              <w:rPr>
                <w:rFonts w:eastAsia="宋体"/>
                <w:sz w:val="24"/>
              </w:rPr>
            </w:pPr>
            <w:r>
              <w:rPr>
                <w:rFonts w:hint="eastAsia"/>
                <w:sz w:val="24"/>
              </w:rPr>
              <w:t>37</w:t>
            </w:r>
          </w:p>
        </w:tc>
        <w:tc>
          <w:tcPr>
            <w:tcW w:w="771" w:type="dxa"/>
            <w:vAlign w:val="center"/>
          </w:tcPr>
          <w:p w:rsidR="00D62E18" w:rsidRDefault="00D62E18">
            <w:pPr>
              <w:spacing w:line="360" w:lineRule="auto"/>
              <w:ind w:leftChars="-28" w:left="8" w:rightChars="-69" w:right="-145" w:hangingChars="28" w:hanging="67"/>
              <w:jc w:val="center"/>
              <w:rPr>
                <w:sz w:val="24"/>
              </w:rPr>
            </w:pPr>
          </w:p>
        </w:tc>
        <w:tc>
          <w:tcPr>
            <w:tcW w:w="772" w:type="dxa"/>
            <w:vAlign w:val="center"/>
          </w:tcPr>
          <w:p w:rsidR="00D62E18" w:rsidRDefault="00D62E18">
            <w:pPr>
              <w:spacing w:line="360" w:lineRule="auto"/>
              <w:ind w:leftChars="-28" w:left="8" w:rightChars="-69" w:right="-145" w:hangingChars="28" w:hanging="67"/>
              <w:jc w:val="center"/>
              <w:rPr>
                <w:sz w:val="24"/>
              </w:rPr>
            </w:pPr>
          </w:p>
        </w:tc>
      </w:tr>
    </w:tbl>
    <w:p w:rsidR="00D62E18" w:rsidRDefault="00BE5172">
      <w:pPr>
        <w:spacing w:line="360" w:lineRule="auto"/>
        <w:rPr>
          <w:szCs w:val="21"/>
        </w:rPr>
      </w:pPr>
      <w:r>
        <w:rPr>
          <w:rFonts w:hAnsi="宋体"/>
          <w:szCs w:val="21"/>
        </w:rPr>
        <w:t>注：只统计学生为第一作者的项目。</w:t>
      </w:r>
    </w:p>
    <w:p w:rsidR="00D62E18" w:rsidRDefault="00BE5172">
      <w:pPr>
        <w:spacing w:line="360" w:lineRule="auto"/>
        <w:ind w:firstLineChars="147" w:firstLine="413"/>
        <w:rPr>
          <w:rFonts w:ascii="黑体" w:eastAsia="黑体"/>
          <w:b/>
          <w:sz w:val="28"/>
          <w:szCs w:val="28"/>
        </w:rPr>
      </w:pPr>
      <w:r>
        <w:rPr>
          <w:rFonts w:ascii="黑体" w:eastAsia="黑体" w:hAnsi="宋体" w:hint="eastAsia"/>
          <w:b/>
          <w:sz w:val="28"/>
          <w:szCs w:val="28"/>
        </w:rPr>
        <w:t>三、深化教育教学改革、提高教育教学质量方面的思路、举措和成效</w:t>
      </w:r>
    </w:p>
    <w:p w:rsidR="00D62E18" w:rsidRDefault="00BE5172">
      <w:pPr>
        <w:spacing w:line="360" w:lineRule="auto"/>
        <w:ind w:firstLineChars="200" w:firstLine="482"/>
        <w:rPr>
          <w:b/>
          <w:sz w:val="24"/>
        </w:rPr>
      </w:pPr>
      <w:r>
        <w:rPr>
          <w:rFonts w:hint="eastAsia"/>
          <w:b/>
          <w:sz w:val="24"/>
        </w:rPr>
        <w:t>1</w:t>
      </w:r>
      <w:r>
        <w:rPr>
          <w:rFonts w:hint="eastAsia"/>
          <w:b/>
          <w:sz w:val="24"/>
        </w:rPr>
        <w:t>、加强内培外引，加快师资队伍建设</w:t>
      </w:r>
    </w:p>
    <w:p w:rsidR="00D62E18" w:rsidRDefault="00BE5172">
      <w:pPr>
        <w:spacing w:line="360" w:lineRule="auto"/>
        <w:ind w:firstLineChars="200" w:firstLine="480"/>
        <w:rPr>
          <w:sz w:val="24"/>
        </w:rPr>
      </w:pPr>
      <w:r>
        <w:rPr>
          <w:rFonts w:hint="eastAsia"/>
          <w:sz w:val="24"/>
        </w:rPr>
        <w:t>2016</w:t>
      </w:r>
      <w:r>
        <w:rPr>
          <w:rFonts w:hint="eastAsia"/>
          <w:sz w:val="24"/>
        </w:rPr>
        <w:t>年先后邀请中国社会科学院于法稳教授、湖南科技大学会计系主任罗喜英教授、南京大学博士后缪锦春教授来校讲学。此外，还先后选派多名专业教师赴国家会计学院、厦门大学、湖南师范大学接受业务培训。参加了中国会计学会、中国成本研究会和湖南省财务学会、湖南省会计学科联盟的学术交流活动。</w:t>
      </w:r>
      <w:r>
        <w:rPr>
          <w:rFonts w:hint="eastAsia"/>
          <w:sz w:val="24"/>
        </w:rPr>
        <w:t>2016</w:t>
      </w:r>
      <w:r>
        <w:rPr>
          <w:rFonts w:hint="eastAsia"/>
          <w:sz w:val="24"/>
        </w:rPr>
        <w:t>年，我们先后自主联系毕业于哈尔滨工业大学、西南财经大学、中南财政政法大学、江西财经大学和中国财政科学研究院的</w:t>
      </w:r>
      <w:r>
        <w:rPr>
          <w:rFonts w:hint="eastAsia"/>
          <w:sz w:val="24"/>
        </w:rPr>
        <w:t>5</w:t>
      </w:r>
      <w:r>
        <w:rPr>
          <w:rFonts w:hint="eastAsia"/>
          <w:sz w:val="24"/>
        </w:rPr>
        <w:t>名博士来校应聘。</w:t>
      </w:r>
    </w:p>
    <w:p w:rsidR="00D62E18" w:rsidRDefault="00BE5172">
      <w:pPr>
        <w:spacing w:line="360" w:lineRule="auto"/>
        <w:ind w:firstLineChars="200" w:firstLine="482"/>
        <w:rPr>
          <w:b/>
          <w:sz w:val="24"/>
        </w:rPr>
      </w:pPr>
      <w:r>
        <w:rPr>
          <w:rFonts w:hint="eastAsia"/>
          <w:b/>
          <w:sz w:val="24"/>
        </w:rPr>
        <w:t>2</w:t>
      </w:r>
      <w:r>
        <w:rPr>
          <w:rFonts w:hint="eastAsia"/>
          <w:b/>
          <w:sz w:val="24"/>
        </w:rPr>
        <w:t>、加强专业和学科的条件和设施建设，创造良好教学环境</w:t>
      </w:r>
    </w:p>
    <w:p w:rsidR="00D62E18" w:rsidRDefault="00BE5172">
      <w:pPr>
        <w:spacing w:line="360" w:lineRule="auto"/>
        <w:ind w:firstLineChars="200" w:firstLine="480"/>
        <w:rPr>
          <w:sz w:val="24"/>
        </w:rPr>
      </w:pPr>
      <w:r>
        <w:rPr>
          <w:rFonts w:hint="eastAsia"/>
          <w:sz w:val="24"/>
        </w:rPr>
        <w:t>一是与信息工程系友好协商沟通，在兄弟系领导的</w:t>
      </w:r>
      <w:r>
        <w:rPr>
          <w:rFonts w:hint="eastAsia"/>
          <w:sz w:val="24"/>
        </w:rPr>
        <w:t>关心支持下，将老图书馆的一间实验用房整体移交给我系，用以建设评估、税务和造价实验室，目前已建设完工；二是借实验室场地改造之机，建设了一间重点学科会议室和资料室；三是从紧张的学科建设经费中挤出</w:t>
      </w:r>
      <w:r>
        <w:rPr>
          <w:rFonts w:hint="eastAsia"/>
          <w:sz w:val="24"/>
        </w:rPr>
        <w:t>2</w:t>
      </w:r>
      <w:r>
        <w:rPr>
          <w:rFonts w:hint="eastAsia"/>
          <w:sz w:val="24"/>
        </w:rPr>
        <w:t>万余元资金添置学科办公设备和图书资料柜。四是购置了数十种会计专业类报刊期刊供老师们阅览。目前，会计系利用紧张的办公用房，为老师们教学科研专门开辟了教师工作室、资料室和阅览室，教学科研条件得到稳步改善。</w:t>
      </w:r>
    </w:p>
    <w:p w:rsidR="00D62E18" w:rsidRDefault="00BE5172">
      <w:pPr>
        <w:spacing w:line="360" w:lineRule="auto"/>
        <w:ind w:firstLineChars="200" w:firstLine="482"/>
        <w:rPr>
          <w:b/>
          <w:sz w:val="24"/>
        </w:rPr>
      </w:pPr>
      <w:r>
        <w:rPr>
          <w:rFonts w:hint="eastAsia"/>
          <w:b/>
          <w:sz w:val="24"/>
        </w:rPr>
        <w:t>3</w:t>
      </w:r>
      <w:r>
        <w:rPr>
          <w:rFonts w:hint="eastAsia"/>
          <w:b/>
          <w:sz w:val="24"/>
        </w:rPr>
        <w:t>、深化校企合作，促进应用型人才培养</w:t>
      </w:r>
    </w:p>
    <w:p w:rsidR="00D62E18" w:rsidRDefault="00BE5172">
      <w:pPr>
        <w:spacing w:line="360" w:lineRule="auto"/>
        <w:ind w:firstLineChars="200" w:firstLine="480"/>
        <w:rPr>
          <w:sz w:val="24"/>
        </w:rPr>
      </w:pPr>
      <w:r>
        <w:rPr>
          <w:rFonts w:hint="eastAsia"/>
          <w:sz w:val="24"/>
        </w:rPr>
        <w:t>我们的做法是四个共——共建、共编、共商和共管：首先，校企合作共建师资队伍。会计系</w:t>
      </w:r>
      <w:r>
        <w:rPr>
          <w:rFonts w:hint="eastAsia"/>
          <w:sz w:val="24"/>
        </w:rPr>
        <w:t>出台了双师双能型教师激励措施，在系二次分配方案中体现双师双能型教师津贴系数，目前</w:t>
      </w:r>
      <w:r>
        <w:rPr>
          <w:rFonts w:hint="eastAsia"/>
          <w:sz w:val="24"/>
        </w:rPr>
        <w:t>17</w:t>
      </w:r>
      <w:r>
        <w:rPr>
          <w:rFonts w:hint="eastAsia"/>
          <w:sz w:val="24"/>
        </w:rPr>
        <w:t>位专任教师中，双师双能型教师比例达到</w:t>
      </w:r>
      <w:r>
        <w:rPr>
          <w:rFonts w:hint="eastAsia"/>
          <w:sz w:val="24"/>
        </w:rPr>
        <w:t>66.7%</w:t>
      </w:r>
      <w:r>
        <w:rPr>
          <w:rFonts w:hint="eastAsia"/>
          <w:sz w:val="24"/>
        </w:rPr>
        <w:t>；鼓励和创造条件让教师</w:t>
      </w:r>
      <w:r>
        <w:rPr>
          <w:rFonts w:hint="eastAsia"/>
          <w:sz w:val="24"/>
        </w:rPr>
        <w:lastRenderedPageBreak/>
        <w:t>深入企业一线锻炼，积累实务经验，刘健喜老师有</w:t>
      </w:r>
      <w:r>
        <w:rPr>
          <w:rFonts w:hint="eastAsia"/>
          <w:sz w:val="24"/>
        </w:rPr>
        <w:t>3</w:t>
      </w:r>
      <w:r>
        <w:rPr>
          <w:rFonts w:hint="eastAsia"/>
          <w:sz w:val="24"/>
        </w:rPr>
        <w:t>个月时间在会计师事务所一线工作实践；李小健老师为数个企业提供会计核算、纳税申报服务；刘承智、杨旭东、廖国和老师担任一些企业的财务顾问，聘请邵阳市烟草公司、三一湖汽、宝庆医药等企业的财务负责人担任我系的兼职教师，为学生开展专题讲座或兼职授课、指导学生毕业设计和论文。其次，校企合作共编专业教材。</w:t>
      </w:r>
      <w:r>
        <w:rPr>
          <w:rFonts w:hint="eastAsia"/>
          <w:sz w:val="24"/>
        </w:rPr>
        <w:t>2016</w:t>
      </w:r>
      <w:r>
        <w:rPr>
          <w:rFonts w:hint="eastAsia"/>
          <w:sz w:val="24"/>
        </w:rPr>
        <w:t>年，我系邀请实</w:t>
      </w:r>
      <w:r>
        <w:rPr>
          <w:rFonts w:hint="eastAsia"/>
          <w:sz w:val="24"/>
        </w:rPr>
        <w:t>务界的同行和我系教师合作编写专业教材，已合作编写了《新编财务管理》、《成本会计》、《管理会计》三部校企合作教材，分别签订了出版合同，由吉林大学出版社、南京大学出版社和中国商业出版社出版发行。第三，校企合作共商人才培养。</w:t>
      </w:r>
      <w:r>
        <w:rPr>
          <w:rFonts w:hint="eastAsia"/>
          <w:sz w:val="24"/>
        </w:rPr>
        <w:t>2016</w:t>
      </w:r>
      <w:r>
        <w:rPr>
          <w:rFonts w:hint="eastAsia"/>
          <w:sz w:val="24"/>
        </w:rPr>
        <w:t>年，我系成立了“会计类专业人才培养校外专家指导委员会”。来自邵阳市政府部门、会计师事务所和大中型企事业单位的十七名专家成为专家指导委员会的成员，为我系的人才培养、实习实践教学提供专业指导。第四，校企合作共管人才基地。</w:t>
      </w:r>
      <w:r>
        <w:rPr>
          <w:rFonts w:hint="eastAsia"/>
          <w:sz w:val="24"/>
        </w:rPr>
        <w:t>2016</w:t>
      </w:r>
      <w:r>
        <w:rPr>
          <w:rFonts w:hint="eastAsia"/>
          <w:sz w:val="24"/>
        </w:rPr>
        <w:t>年，我系与湖南天圣联合会计师事务所、宝庆医药有限公司、邵阳市城</w:t>
      </w:r>
      <w:r>
        <w:rPr>
          <w:rFonts w:hint="eastAsia"/>
          <w:sz w:val="24"/>
        </w:rPr>
        <w:t>市规划设计研究院正式签订人才培养合作基地协议。其中邵阳学院—湖南天圣联合会计师事务所成为校级合作人才培养示范基地，自开始建设实习基地以来，校所双方通力合作，优势互补，专业教师利用基地平台，带领学生参与公司的审计项目，一部分学生的毕业设计（论文）也是采用湖南天圣联合会计师事务所实际项目来做，深受学生的欢迎。</w:t>
      </w:r>
    </w:p>
    <w:p w:rsidR="00D62E18" w:rsidRDefault="00BE5172">
      <w:pPr>
        <w:spacing w:line="360" w:lineRule="auto"/>
        <w:ind w:firstLineChars="196" w:firstLine="551"/>
        <w:rPr>
          <w:rFonts w:ascii="黑体" w:eastAsia="黑体"/>
          <w:b/>
          <w:bCs/>
          <w:sz w:val="28"/>
          <w:szCs w:val="28"/>
        </w:rPr>
      </w:pPr>
      <w:r>
        <w:rPr>
          <w:rFonts w:ascii="黑体" w:eastAsia="黑体" w:hAnsi="宋体" w:hint="eastAsia"/>
          <w:b/>
          <w:bCs/>
          <w:sz w:val="28"/>
          <w:szCs w:val="28"/>
        </w:rPr>
        <w:t>四、存在的主要问题及整改措施</w:t>
      </w:r>
    </w:p>
    <w:p w:rsidR="00D62E18" w:rsidRDefault="00BE5172">
      <w:pPr>
        <w:spacing w:line="360" w:lineRule="auto"/>
        <w:ind w:firstLineChars="200" w:firstLine="480"/>
        <w:rPr>
          <w:sz w:val="24"/>
        </w:rPr>
      </w:pPr>
      <w:r>
        <w:rPr>
          <w:rFonts w:hAnsi="宋体"/>
          <w:sz w:val="24"/>
        </w:rPr>
        <w:t>（</w:t>
      </w:r>
      <w:r>
        <w:rPr>
          <w:sz w:val="24"/>
        </w:rPr>
        <w:t>1</w:t>
      </w:r>
      <w:r>
        <w:rPr>
          <w:rFonts w:hAnsi="宋体"/>
          <w:sz w:val="24"/>
        </w:rPr>
        <w:t>）</w:t>
      </w:r>
      <w:r>
        <w:rPr>
          <w:rFonts w:hAnsi="宋体" w:hint="eastAsia"/>
          <w:sz w:val="24"/>
        </w:rPr>
        <w:t>整体师生比偏高，高学历师资引进困难</w:t>
      </w:r>
    </w:p>
    <w:p w:rsidR="00D62E18" w:rsidRDefault="00BE5172">
      <w:pPr>
        <w:spacing w:line="360" w:lineRule="auto"/>
        <w:ind w:firstLineChars="200" w:firstLine="480"/>
        <w:rPr>
          <w:sz w:val="24"/>
        </w:rPr>
      </w:pPr>
      <w:r>
        <w:rPr>
          <w:rFonts w:hAnsi="宋体"/>
          <w:sz w:val="24"/>
        </w:rPr>
        <w:t>（</w:t>
      </w:r>
      <w:r>
        <w:rPr>
          <w:sz w:val="24"/>
        </w:rPr>
        <w:t>2</w:t>
      </w:r>
      <w:r>
        <w:rPr>
          <w:rFonts w:hAnsi="宋体"/>
          <w:sz w:val="24"/>
        </w:rPr>
        <w:t>）</w:t>
      </w:r>
      <w:r>
        <w:rPr>
          <w:rFonts w:hAnsi="宋体" w:hint="eastAsia"/>
          <w:sz w:val="24"/>
        </w:rPr>
        <w:t>学科建设任务较重，亟需建设省级教学科研平台</w:t>
      </w:r>
    </w:p>
    <w:p w:rsidR="00D62E18" w:rsidRDefault="00BE5172">
      <w:pPr>
        <w:spacing w:line="360" w:lineRule="auto"/>
        <w:ind w:firstLineChars="200" w:firstLine="480"/>
        <w:rPr>
          <w:sz w:val="24"/>
        </w:rPr>
      </w:pPr>
      <w:r>
        <w:rPr>
          <w:rFonts w:hint="eastAsia"/>
          <w:sz w:val="24"/>
        </w:rPr>
        <w:t>（</w:t>
      </w:r>
      <w:r>
        <w:rPr>
          <w:rFonts w:hint="eastAsia"/>
          <w:sz w:val="24"/>
        </w:rPr>
        <w:t>3</w:t>
      </w:r>
      <w:r>
        <w:rPr>
          <w:rFonts w:hint="eastAsia"/>
          <w:sz w:val="24"/>
        </w:rPr>
        <w:t>）校企合作人才培养需进一步固化和规范化</w:t>
      </w:r>
    </w:p>
    <w:p w:rsidR="00D62E18" w:rsidRDefault="00D62E18">
      <w:pPr>
        <w:spacing w:line="360" w:lineRule="auto"/>
        <w:jc w:val="center"/>
        <w:rPr>
          <w:rFonts w:hAnsi="宋体"/>
          <w:sz w:val="24"/>
        </w:rPr>
      </w:pPr>
    </w:p>
    <w:p w:rsidR="00D62E18" w:rsidRDefault="00BE5172">
      <w:pPr>
        <w:spacing w:line="360" w:lineRule="auto"/>
        <w:jc w:val="center"/>
        <w:rPr>
          <w:color w:val="000000" w:themeColor="text1"/>
          <w:sz w:val="24"/>
        </w:rPr>
      </w:pPr>
      <w:r>
        <w:rPr>
          <w:rFonts w:hAnsi="宋体"/>
          <w:color w:val="000000" w:themeColor="text1"/>
          <w:sz w:val="24"/>
        </w:rPr>
        <w:t>表</w:t>
      </w:r>
      <w:r>
        <w:rPr>
          <w:color w:val="000000" w:themeColor="text1"/>
          <w:sz w:val="24"/>
        </w:rPr>
        <w:t>8  201</w:t>
      </w:r>
      <w:r>
        <w:rPr>
          <w:rFonts w:hint="eastAsia"/>
          <w:color w:val="000000" w:themeColor="text1"/>
          <w:sz w:val="24"/>
        </w:rPr>
        <w:t>6</w:t>
      </w:r>
      <w:r>
        <w:rPr>
          <w:rFonts w:hAnsi="宋体"/>
          <w:color w:val="000000" w:themeColor="text1"/>
          <w:sz w:val="24"/>
        </w:rPr>
        <w:t>年本科生公开发表论文情况一览表</w:t>
      </w:r>
    </w:p>
    <w:tbl>
      <w:tblPr>
        <w:tblpPr w:leftFromText="180" w:rightFromText="180" w:vertAnchor="text" w:horzAnchor="page" w:tblpX="1399" w:tblpY="660"/>
        <w:tblOverlap w:val="neve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8"/>
        <w:gridCol w:w="735"/>
        <w:gridCol w:w="2577"/>
        <w:gridCol w:w="1733"/>
        <w:gridCol w:w="1407"/>
        <w:gridCol w:w="2071"/>
      </w:tblGrid>
      <w:tr w:rsidR="00D62E18">
        <w:trPr>
          <w:trHeight w:val="450"/>
          <w:tblHeader/>
        </w:trPr>
        <w:tc>
          <w:tcPr>
            <w:tcW w:w="598" w:type="dxa"/>
            <w:tcMar>
              <w:top w:w="15" w:type="dxa"/>
              <w:left w:w="15" w:type="dxa"/>
              <w:bottom w:w="0" w:type="dxa"/>
              <w:right w:w="15" w:type="dxa"/>
            </w:tcMar>
            <w:vAlign w:val="center"/>
          </w:tcPr>
          <w:p w:rsidR="00D62E18" w:rsidRDefault="00BE5172">
            <w:pPr>
              <w:widowControl/>
              <w:spacing w:line="300" w:lineRule="exact"/>
              <w:jc w:val="center"/>
              <w:rPr>
                <w:b/>
                <w:kern w:val="0"/>
                <w:szCs w:val="21"/>
              </w:rPr>
            </w:pPr>
            <w:r>
              <w:rPr>
                <w:rFonts w:hAnsi="宋体"/>
                <w:b/>
                <w:kern w:val="0"/>
                <w:szCs w:val="21"/>
              </w:rPr>
              <w:t>序号</w:t>
            </w:r>
          </w:p>
        </w:tc>
        <w:tc>
          <w:tcPr>
            <w:tcW w:w="735" w:type="dxa"/>
            <w:tcMar>
              <w:top w:w="15" w:type="dxa"/>
              <w:left w:w="15" w:type="dxa"/>
              <w:bottom w:w="0" w:type="dxa"/>
              <w:right w:w="15" w:type="dxa"/>
            </w:tcMar>
            <w:vAlign w:val="center"/>
          </w:tcPr>
          <w:p w:rsidR="00D62E18" w:rsidRDefault="00BE5172">
            <w:pPr>
              <w:widowControl/>
              <w:spacing w:line="300" w:lineRule="exact"/>
              <w:jc w:val="center"/>
              <w:rPr>
                <w:b/>
                <w:kern w:val="0"/>
                <w:szCs w:val="21"/>
              </w:rPr>
            </w:pPr>
            <w:r>
              <w:rPr>
                <w:rFonts w:hAnsi="宋体"/>
                <w:b/>
                <w:kern w:val="0"/>
                <w:szCs w:val="21"/>
              </w:rPr>
              <w:t>姓名</w:t>
            </w:r>
          </w:p>
        </w:tc>
        <w:tc>
          <w:tcPr>
            <w:tcW w:w="2577" w:type="dxa"/>
            <w:tcMar>
              <w:top w:w="15" w:type="dxa"/>
              <w:left w:w="15" w:type="dxa"/>
              <w:bottom w:w="0" w:type="dxa"/>
              <w:right w:w="15" w:type="dxa"/>
            </w:tcMar>
            <w:vAlign w:val="center"/>
          </w:tcPr>
          <w:p w:rsidR="00D62E18" w:rsidRDefault="00BE5172">
            <w:pPr>
              <w:widowControl/>
              <w:spacing w:line="300" w:lineRule="exact"/>
              <w:jc w:val="center"/>
              <w:rPr>
                <w:b/>
                <w:kern w:val="0"/>
                <w:szCs w:val="21"/>
              </w:rPr>
            </w:pPr>
            <w:r>
              <w:rPr>
                <w:rFonts w:hAnsi="宋体"/>
                <w:b/>
                <w:kern w:val="0"/>
                <w:szCs w:val="21"/>
              </w:rPr>
              <w:t>论文题目</w:t>
            </w:r>
          </w:p>
        </w:tc>
        <w:tc>
          <w:tcPr>
            <w:tcW w:w="1733" w:type="dxa"/>
            <w:tcMar>
              <w:top w:w="15" w:type="dxa"/>
              <w:left w:w="15" w:type="dxa"/>
              <w:bottom w:w="0" w:type="dxa"/>
              <w:right w:w="15" w:type="dxa"/>
            </w:tcMar>
            <w:vAlign w:val="center"/>
          </w:tcPr>
          <w:p w:rsidR="00D62E18" w:rsidRDefault="00BE5172">
            <w:pPr>
              <w:widowControl/>
              <w:spacing w:line="300" w:lineRule="exact"/>
              <w:jc w:val="center"/>
              <w:rPr>
                <w:b/>
                <w:kern w:val="0"/>
                <w:szCs w:val="21"/>
              </w:rPr>
            </w:pPr>
            <w:r>
              <w:rPr>
                <w:rFonts w:hAnsi="宋体"/>
                <w:b/>
                <w:kern w:val="0"/>
                <w:szCs w:val="21"/>
              </w:rPr>
              <w:t>发表杂志名称</w:t>
            </w:r>
          </w:p>
        </w:tc>
        <w:tc>
          <w:tcPr>
            <w:tcW w:w="1407" w:type="dxa"/>
            <w:tcMar>
              <w:top w:w="15" w:type="dxa"/>
              <w:left w:w="15" w:type="dxa"/>
              <w:bottom w:w="0" w:type="dxa"/>
              <w:right w:w="15" w:type="dxa"/>
            </w:tcMar>
            <w:vAlign w:val="center"/>
          </w:tcPr>
          <w:p w:rsidR="00D62E18" w:rsidRDefault="00BE5172">
            <w:pPr>
              <w:widowControl/>
              <w:spacing w:line="300" w:lineRule="exact"/>
              <w:jc w:val="center"/>
              <w:rPr>
                <w:b/>
                <w:kern w:val="0"/>
                <w:szCs w:val="21"/>
              </w:rPr>
            </w:pPr>
            <w:r>
              <w:rPr>
                <w:rFonts w:hAnsi="宋体"/>
                <w:b/>
                <w:kern w:val="0"/>
                <w:szCs w:val="21"/>
              </w:rPr>
              <w:t>发表时间</w:t>
            </w:r>
          </w:p>
        </w:tc>
        <w:tc>
          <w:tcPr>
            <w:tcW w:w="2071" w:type="dxa"/>
            <w:tcMar>
              <w:top w:w="15" w:type="dxa"/>
              <w:left w:w="15" w:type="dxa"/>
              <w:bottom w:w="0" w:type="dxa"/>
              <w:right w:w="15" w:type="dxa"/>
            </w:tcMar>
            <w:vAlign w:val="center"/>
          </w:tcPr>
          <w:p w:rsidR="00D62E18" w:rsidRDefault="00BE5172">
            <w:pPr>
              <w:widowControl/>
              <w:spacing w:line="300" w:lineRule="exact"/>
              <w:jc w:val="center"/>
              <w:rPr>
                <w:b/>
                <w:kern w:val="0"/>
                <w:szCs w:val="21"/>
              </w:rPr>
            </w:pPr>
            <w:r>
              <w:rPr>
                <w:rFonts w:hAnsi="宋体"/>
                <w:b/>
                <w:kern w:val="0"/>
                <w:szCs w:val="21"/>
              </w:rPr>
              <w:t>学生所在专业</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钟诚</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事业单位内部审计工作重点及应对策略</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中国科技经济新闻数据库</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2016.01</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 </w:t>
            </w: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2</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刘少军</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浅析会计的经济效应</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商情</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2016.01</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3</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孙挺</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浅谈中小企业财务会计对经济效益的影响</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中国科技经济新闻数据库</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2016.01</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4</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王瑜</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浅析中小企业会计核算问题及其对策</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中国科技经济新闻数据库</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2016.01</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tabs>
                <w:tab w:val="left" w:pos="527"/>
              </w:tabs>
              <w:spacing w:line="300" w:lineRule="exact"/>
              <w:jc w:val="center"/>
              <w:rPr>
                <w:kern w:val="0"/>
                <w:szCs w:val="21"/>
              </w:rPr>
            </w:pPr>
            <w:r>
              <w:rPr>
                <w:kern w:val="0"/>
                <w:szCs w:val="21"/>
              </w:rPr>
              <w:t>5</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刘少军</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会计对企业经济效益的影</w:t>
            </w:r>
            <w:r>
              <w:rPr>
                <w:rFonts w:ascii="宋体" w:eastAsia="宋体" w:hAnsi="宋体" w:cs="宋体" w:hint="eastAsia"/>
                <w:color w:val="000000"/>
                <w:kern w:val="0"/>
                <w:sz w:val="22"/>
                <w:szCs w:val="22"/>
              </w:rPr>
              <w:lastRenderedPageBreak/>
              <w:t>响分析和讨论</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lastRenderedPageBreak/>
              <w:t>商情</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2016.01</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lastRenderedPageBreak/>
              <w:t>6</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黄良雯</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小微企业会计代理的风险管理研究</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中国科技经济新闻数据库</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2016.01</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7</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东得莲</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企业会计内部控制问题研究</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中国科技经济新闻数据库</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2016.01</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8</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王瑜</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会计电算化对审计工作的影响与对策</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中国科技经济新闻数据库</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2016.01</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9</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黄拓</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统筹城乡义务教育均衡的公众满意度评价</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中国乡镇企业会计</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w:t>
            </w:r>
            <w:r>
              <w:rPr>
                <w:rFonts w:ascii="宋体" w:eastAsia="宋体" w:hAnsi="宋体" w:cs="宋体" w:hint="eastAsia"/>
                <w:color w:val="000000"/>
                <w:kern w:val="0"/>
                <w:sz w:val="22"/>
                <w:szCs w:val="22"/>
              </w:rPr>
              <w:t>年第</w:t>
            </w: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期</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774"/>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10</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孙挺</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企业财务会计目标创新研究</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中国科技经济新闻数据库</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2016.02</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454"/>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11</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东得莲</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试论内部审计风险及防范</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中国科技经济新闻数据库</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2016.02</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12</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黄良雯</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企业会计信息化建设存在的问题及对策</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中国科技经济新闻数据库</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2016.02</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13</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钟诚</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网络经济时代下审计工作面临的挑战及应对策略</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中国科技经济新闻数据库</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2016.02</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14</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李瑶</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资产减值会计的研究</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商情</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2016.02</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705"/>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15</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陈若晗</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会计信息化条件下企业会计信息系统内部控制</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商情</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2016.03</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16</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王雯</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论企业财务管理信息化</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时代经贸</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2016.04</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17</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王雯</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企业财务风险管理问题及对策研究</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新经济</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2016.05</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18</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黄拓</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政府在推动城乡义务教育均衡发展中的责任</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中外企业家</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w:t>
            </w:r>
            <w:r>
              <w:rPr>
                <w:rFonts w:ascii="宋体" w:eastAsia="宋体" w:hAnsi="宋体" w:cs="宋体" w:hint="eastAsia"/>
                <w:color w:val="000000"/>
                <w:kern w:val="0"/>
                <w:sz w:val="22"/>
                <w:szCs w:val="22"/>
              </w:rPr>
              <w:t>年第</w:t>
            </w:r>
            <w:r>
              <w:rPr>
                <w:rFonts w:ascii="宋体" w:eastAsia="宋体" w:hAnsi="宋体" w:cs="宋体" w:hint="eastAsia"/>
                <w:color w:val="000000"/>
                <w:kern w:val="0"/>
                <w:sz w:val="22"/>
                <w:szCs w:val="22"/>
              </w:rPr>
              <w:t>5</w:t>
            </w:r>
            <w:r>
              <w:rPr>
                <w:rFonts w:ascii="宋体" w:eastAsia="宋体" w:hAnsi="宋体" w:cs="宋体" w:hint="eastAsia"/>
                <w:color w:val="000000"/>
                <w:kern w:val="0"/>
                <w:sz w:val="22"/>
                <w:szCs w:val="22"/>
              </w:rPr>
              <w:t>期</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19</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钱慧敏</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会计学在新时代信息技术条件下的新发展</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明日风尚</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2016.08</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20</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钱慧敏</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会计学专业高素质复合型人才培养模式研究与实践</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读天下</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2016.1</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21</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李柯</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我国商业银行会计内部控制及风险防范</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现代经济信息</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2016.11</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22</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赵紫莹</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试论非文化会计环境因素对会计价值的影响</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现代经济信息</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2016.02</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23</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赵紫莹</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成本管理在企业管理中作用探析</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经营管理者</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2016.04</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24</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颜千千</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以加强会计管理提高经济效益的研究</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现代经济信息</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2016.06</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25</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覃檑</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中国财务会计理论结构问题研究</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现代经济信息</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2016.06</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26</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颜千千</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中国财务会计理论的构建问题</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经营管理者</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2016.08</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27</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覃檑</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实证会计理论与规范会计理论的比较研究</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经营管理者</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2016.08</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kern w:val="0"/>
                <w:szCs w:val="21"/>
              </w:rPr>
              <w:t>28</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陈若晗</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企业伦理视角的会计职业道德建设障碍与路径探讨</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中外企业家</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Cs w:val="21"/>
              </w:rPr>
            </w:pPr>
            <w:r>
              <w:rPr>
                <w:rFonts w:ascii="宋体" w:eastAsia="宋体" w:hAnsi="宋体" w:cs="宋体" w:hint="eastAsia"/>
                <w:color w:val="000000"/>
                <w:kern w:val="0"/>
                <w:sz w:val="22"/>
                <w:szCs w:val="22"/>
              </w:rPr>
              <w:t>2016</w:t>
            </w:r>
            <w:r>
              <w:rPr>
                <w:rFonts w:ascii="宋体" w:eastAsia="宋体" w:hAnsi="宋体" w:cs="宋体" w:hint="eastAsia"/>
                <w:color w:val="000000"/>
                <w:kern w:val="0"/>
                <w:sz w:val="22"/>
                <w:szCs w:val="22"/>
              </w:rPr>
              <w:t>年第</w:t>
            </w:r>
            <w:r>
              <w:rPr>
                <w:rFonts w:ascii="宋体" w:eastAsia="宋体" w:hAnsi="宋体" w:cs="宋体" w:hint="eastAsia"/>
                <w:color w:val="000000"/>
                <w:kern w:val="0"/>
                <w:sz w:val="22"/>
                <w:szCs w:val="22"/>
              </w:rPr>
              <w:t>11</w:t>
            </w:r>
            <w:r>
              <w:rPr>
                <w:rFonts w:ascii="宋体" w:eastAsia="宋体" w:hAnsi="宋体" w:cs="宋体" w:hint="eastAsia"/>
                <w:color w:val="000000"/>
                <w:kern w:val="0"/>
                <w:sz w:val="22"/>
                <w:szCs w:val="22"/>
              </w:rPr>
              <w:t>期</w:t>
            </w:r>
          </w:p>
        </w:tc>
        <w:tc>
          <w:tcPr>
            <w:tcW w:w="2071" w:type="dxa"/>
            <w:tcMar>
              <w:top w:w="15" w:type="dxa"/>
              <w:left w:w="15" w:type="dxa"/>
              <w:bottom w:w="0" w:type="dxa"/>
              <w:right w:w="15" w:type="dxa"/>
            </w:tcMar>
            <w:vAlign w:val="center"/>
          </w:tcPr>
          <w:p w:rsidR="00D62E18" w:rsidRDefault="00BE5172">
            <w:pPr>
              <w:widowControl/>
              <w:spacing w:line="300" w:lineRule="exact"/>
              <w:jc w:val="center"/>
              <w:rPr>
                <w:kern w:val="0"/>
                <w:szCs w:val="21"/>
              </w:rPr>
            </w:pPr>
            <w:r>
              <w:rPr>
                <w:rFonts w:hAnsi="宋体"/>
                <w:kern w:val="0"/>
                <w:szCs w:val="21"/>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60" w:lineRule="auto"/>
              <w:jc w:val="center"/>
              <w:rPr>
                <w:kern w:val="0"/>
                <w:sz w:val="24"/>
              </w:rPr>
            </w:pPr>
            <w:r>
              <w:rPr>
                <w:kern w:val="0"/>
                <w:sz w:val="24"/>
              </w:rPr>
              <w:lastRenderedPageBreak/>
              <w:t>29</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李柯</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探索企业会计风险管理与防范中的审计策略</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大众投资指南</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2017.01</w:t>
            </w:r>
          </w:p>
        </w:tc>
        <w:tc>
          <w:tcPr>
            <w:tcW w:w="2071" w:type="dxa"/>
            <w:tcMar>
              <w:top w:w="15" w:type="dxa"/>
              <w:left w:w="15" w:type="dxa"/>
              <w:bottom w:w="0" w:type="dxa"/>
              <w:right w:w="15" w:type="dxa"/>
            </w:tcMar>
            <w:vAlign w:val="center"/>
          </w:tcPr>
          <w:p w:rsidR="00D62E18" w:rsidRDefault="00BE5172">
            <w:pPr>
              <w:widowControl/>
              <w:spacing w:line="360" w:lineRule="auto"/>
              <w:jc w:val="center"/>
              <w:rPr>
                <w:kern w:val="0"/>
                <w:sz w:val="24"/>
              </w:rPr>
            </w:pPr>
            <w:r>
              <w:rPr>
                <w:rFonts w:hAnsi="宋体"/>
                <w:kern w:val="0"/>
                <w:sz w:val="24"/>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60" w:lineRule="auto"/>
              <w:jc w:val="center"/>
              <w:rPr>
                <w:kern w:val="0"/>
                <w:sz w:val="24"/>
              </w:rPr>
            </w:pPr>
            <w:r>
              <w:rPr>
                <w:kern w:val="0"/>
                <w:sz w:val="24"/>
              </w:rPr>
              <w:t>30</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张竣杰</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论我国现代企业财务管理的目标</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大众投资指南</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2017.02</w:t>
            </w:r>
          </w:p>
        </w:tc>
        <w:tc>
          <w:tcPr>
            <w:tcW w:w="2071" w:type="dxa"/>
            <w:tcMar>
              <w:top w:w="15" w:type="dxa"/>
              <w:left w:w="15" w:type="dxa"/>
              <w:bottom w:w="0" w:type="dxa"/>
              <w:right w:w="15" w:type="dxa"/>
            </w:tcMar>
            <w:vAlign w:val="center"/>
          </w:tcPr>
          <w:p w:rsidR="00D62E18" w:rsidRDefault="00BE5172">
            <w:pPr>
              <w:widowControl/>
              <w:spacing w:line="360" w:lineRule="auto"/>
              <w:jc w:val="center"/>
              <w:rPr>
                <w:kern w:val="0"/>
                <w:sz w:val="24"/>
              </w:rPr>
            </w:pPr>
            <w:r>
              <w:rPr>
                <w:rFonts w:hAnsi="宋体"/>
                <w:kern w:val="0"/>
                <w:sz w:val="24"/>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60" w:lineRule="auto"/>
              <w:jc w:val="center"/>
              <w:rPr>
                <w:kern w:val="0"/>
                <w:sz w:val="24"/>
              </w:rPr>
            </w:pPr>
            <w:r>
              <w:rPr>
                <w:kern w:val="0"/>
                <w:sz w:val="24"/>
              </w:rPr>
              <w:t>31</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赵先勇</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市场经济体制下会计模式的探索</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大众投资指南</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2017.02</w:t>
            </w:r>
          </w:p>
        </w:tc>
        <w:tc>
          <w:tcPr>
            <w:tcW w:w="2071" w:type="dxa"/>
            <w:tcMar>
              <w:top w:w="15" w:type="dxa"/>
              <w:left w:w="15" w:type="dxa"/>
              <w:bottom w:w="0" w:type="dxa"/>
              <w:right w:w="15" w:type="dxa"/>
            </w:tcMar>
            <w:vAlign w:val="center"/>
          </w:tcPr>
          <w:p w:rsidR="00D62E18" w:rsidRDefault="00BE5172">
            <w:pPr>
              <w:widowControl/>
              <w:spacing w:line="360" w:lineRule="auto"/>
              <w:jc w:val="center"/>
              <w:rPr>
                <w:kern w:val="0"/>
                <w:sz w:val="24"/>
              </w:rPr>
            </w:pPr>
            <w:r>
              <w:rPr>
                <w:rFonts w:hAnsi="宋体"/>
                <w:kern w:val="0"/>
                <w:sz w:val="24"/>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60" w:lineRule="auto"/>
              <w:jc w:val="center"/>
              <w:rPr>
                <w:kern w:val="0"/>
                <w:sz w:val="24"/>
              </w:rPr>
            </w:pPr>
            <w:r>
              <w:rPr>
                <w:kern w:val="0"/>
                <w:sz w:val="24"/>
              </w:rPr>
              <w:t>32</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赵先勇</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试论财务管理在企业让管理中的地位与作用</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长江丛刊</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2017.03</w:t>
            </w:r>
          </w:p>
        </w:tc>
        <w:tc>
          <w:tcPr>
            <w:tcW w:w="2071" w:type="dxa"/>
            <w:tcMar>
              <w:top w:w="15" w:type="dxa"/>
              <w:left w:w="15" w:type="dxa"/>
              <w:bottom w:w="0" w:type="dxa"/>
              <w:right w:w="15" w:type="dxa"/>
            </w:tcMar>
            <w:vAlign w:val="center"/>
          </w:tcPr>
          <w:p w:rsidR="00D62E18" w:rsidRDefault="00BE5172">
            <w:pPr>
              <w:widowControl/>
              <w:spacing w:line="360" w:lineRule="auto"/>
              <w:jc w:val="center"/>
              <w:rPr>
                <w:kern w:val="0"/>
                <w:sz w:val="24"/>
              </w:rPr>
            </w:pPr>
            <w:r>
              <w:rPr>
                <w:rFonts w:hAnsi="宋体"/>
                <w:kern w:val="0"/>
                <w:sz w:val="24"/>
              </w:rPr>
              <w:t>会计学</w:t>
            </w:r>
          </w:p>
        </w:tc>
      </w:tr>
      <w:tr w:rsidR="00D62E18">
        <w:trPr>
          <w:trHeight w:val="212"/>
        </w:trPr>
        <w:tc>
          <w:tcPr>
            <w:tcW w:w="598" w:type="dxa"/>
            <w:tcMar>
              <w:top w:w="15" w:type="dxa"/>
              <w:left w:w="15" w:type="dxa"/>
              <w:bottom w:w="0" w:type="dxa"/>
              <w:right w:w="15" w:type="dxa"/>
            </w:tcMar>
            <w:vAlign w:val="center"/>
          </w:tcPr>
          <w:p w:rsidR="00D62E18" w:rsidRDefault="00BE5172">
            <w:pPr>
              <w:widowControl/>
              <w:spacing w:line="360" w:lineRule="auto"/>
              <w:jc w:val="center"/>
              <w:rPr>
                <w:kern w:val="0"/>
                <w:sz w:val="24"/>
              </w:rPr>
            </w:pPr>
            <w:r>
              <w:rPr>
                <w:kern w:val="0"/>
                <w:sz w:val="24"/>
              </w:rPr>
              <w:t>33</w:t>
            </w:r>
          </w:p>
        </w:tc>
        <w:tc>
          <w:tcPr>
            <w:tcW w:w="735"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张竣杰</w:t>
            </w:r>
          </w:p>
        </w:tc>
        <w:tc>
          <w:tcPr>
            <w:tcW w:w="2577"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会计在企业管理中的地位和思考</w:t>
            </w:r>
          </w:p>
        </w:tc>
        <w:tc>
          <w:tcPr>
            <w:tcW w:w="1733"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报刊荟萃</w:t>
            </w:r>
          </w:p>
        </w:tc>
        <w:tc>
          <w:tcPr>
            <w:tcW w:w="1407" w:type="dxa"/>
            <w:tcMar>
              <w:top w:w="15" w:type="dxa"/>
              <w:left w:w="15" w:type="dxa"/>
              <w:bottom w:w="0" w:type="dxa"/>
              <w:right w:w="15" w:type="dxa"/>
            </w:tcMar>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2017.04</w:t>
            </w:r>
          </w:p>
        </w:tc>
        <w:tc>
          <w:tcPr>
            <w:tcW w:w="2071" w:type="dxa"/>
            <w:tcMar>
              <w:top w:w="15" w:type="dxa"/>
              <w:left w:w="15" w:type="dxa"/>
              <w:bottom w:w="0" w:type="dxa"/>
              <w:right w:w="15" w:type="dxa"/>
            </w:tcMar>
            <w:vAlign w:val="center"/>
          </w:tcPr>
          <w:p w:rsidR="00D62E18" w:rsidRDefault="00BE5172">
            <w:pPr>
              <w:widowControl/>
              <w:spacing w:line="360" w:lineRule="auto"/>
              <w:jc w:val="center"/>
              <w:rPr>
                <w:kern w:val="0"/>
                <w:sz w:val="24"/>
              </w:rPr>
            </w:pPr>
            <w:r>
              <w:rPr>
                <w:rFonts w:hAnsi="宋体"/>
                <w:kern w:val="0"/>
                <w:sz w:val="24"/>
              </w:rPr>
              <w:t>会计学</w:t>
            </w:r>
          </w:p>
        </w:tc>
      </w:tr>
      <w:tr w:rsidR="00D62E18">
        <w:trPr>
          <w:trHeight w:val="212"/>
        </w:trPr>
        <w:tc>
          <w:tcPr>
            <w:tcW w:w="598" w:type="dxa"/>
          </w:tcPr>
          <w:p w:rsidR="00D62E18" w:rsidRDefault="00BE5172">
            <w:pPr>
              <w:widowControl/>
              <w:spacing w:line="360" w:lineRule="auto"/>
              <w:jc w:val="center"/>
              <w:rPr>
                <w:rFonts w:eastAsia="宋体"/>
                <w:kern w:val="0"/>
                <w:sz w:val="24"/>
              </w:rPr>
            </w:pPr>
            <w:r>
              <w:rPr>
                <w:rFonts w:hint="eastAsia"/>
                <w:kern w:val="0"/>
                <w:sz w:val="24"/>
              </w:rPr>
              <w:t>34</w:t>
            </w:r>
          </w:p>
        </w:tc>
        <w:tc>
          <w:tcPr>
            <w:tcW w:w="735"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朱文</w:t>
            </w:r>
          </w:p>
        </w:tc>
        <w:tc>
          <w:tcPr>
            <w:tcW w:w="2577"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基于企业集团财务管理模式的对比研究</w:t>
            </w:r>
          </w:p>
        </w:tc>
        <w:tc>
          <w:tcPr>
            <w:tcW w:w="1733"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报刊荟萃</w:t>
            </w:r>
          </w:p>
        </w:tc>
        <w:tc>
          <w:tcPr>
            <w:tcW w:w="1407"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2017.05</w:t>
            </w:r>
          </w:p>
        </w:tc>
        <w:tc>
          <w:tcPr>
            <w:tcW w:w="2071" w:type="dxa"/>
          </w:tcPr>
          <w:p w:rsidR="00D62E18" w:rsidRDefault="00BE5172">
            <w:pPr>
              <w:widowControl/>
              <w:spacing w:line="360" w:lineRule="auto"/>
              <w:jc w:val="center"/>
              <w:rPr>
                <w:kern w:val="0"/>
                <w:sz w:val="24"/>
              </w:rPr>
            </w:pPr>
            <w:r>
              <w:rPr>
                <w:rFonts w:hAnsi="宋体"/>
                <w:kern w:val="0"/>
                <w:sz w:val="24"/>
              </w:rPr>
              <w:t>会计学</w:t>
            </w:r>
          </w:p>
        </w:tc>
      </w:tr>
      <w:tr w:rsidR="00D62E18">
        <w:trPr>
          <w:trHeight w:val="212"/>
        </w:trPr>
        <w:tc>
          <w:tcPr>
            <w:tcW w:w="598" w:type="dxa"/>
          </w:tcPr>
          <w:p w:rsidR="00D62E18" w:rsidRDefault="00BE5172">
            <w:pPr>
              <w:widowControl/>
              <w:spacing w:line="360" w:lineRule="auto"/>
              <w:jc w:val="center"/>
              <w:rPr>
                <w:rFonts w:eastAsia="宋体"/>
                <w:kern w:val="0"/>
                <w:sz w:val="24"/>
              </w:rPr>
            </w:pPr>
            <w:r>
              <w:rPr>
                <w:rFonts w:hint="eastAsia"/>
                <w:kern w:val="0"/>
                <w:sz w:val="24"/>
              </w:rPr>
              <w:t>35</w:t>
            </w:r>
          </w:p>
        </w:tc>
        <w:tc>
          <w:tcPr>
            <w:tcW w:w="735"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朱巧伶</w:t>
            </w:r>
          </w:p>
        </w:tc>
        <w:tc>
          <w:tcPr>
            <w:tcW w:w="2577"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论高校会计专业学生如何加强实践学习</w:t>
            </w:r>
          </w:p>
        </w:tc>
        <w:tc>
          <w:tcPr>
            <w:tcW w:w="1733"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明日风尚</w:t>
            </w:r>
          </w:p>
        </w:tc>
        <w:tc>
          <w:tcPr>
            <w:tcW w:w="1407"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2017.07</w:t>
            </w:r>
          </w:p>
        </w:tc>
        <w:tc>
          <w:tcPr>
            <w:tcW w:w="2071" w:type="dxa"/>
          </w:tcPr>
          <w:p w:rsidR="00D62E18" w:rsidRDefault="00BE5172">
            <w:pPr>
              <w:widowControl/>
              <w:spacing w:line="360" w:lineRule="auto"/>
              <w:jc w:val="center"/>
              <w:rPr>
                <w:kern w:val="0"/>
                <w:sz w:val="24"/>
              </w:rPr>
            </w:pPr>
            <w:r>
              <w:rPr>
                <w:rFonts w:hAnsi="宋体"/>
                <w:kern w:val="0"/>
                <w:sz w:val="24"/>
              </w:rPr>
              <w:t>会计学</w:t>
            </w:r>
          </w:p>
        </w:tc>
      </w:tr>
      <w:tr w:rsidR="00D62E18">
        <w:trPr>
          <w:trHeight w:val="212"/>
        </w:trPr>
        <w:tc>
          <w:tcPr>
            <w:tcW w:w="598" w:type="dxa"/>
          </w:tcPr>
          <w:p w:rsidR="00D62E18" w:rsidRDefault="00BE5172">
            <w:pPr>
              <w:widowControl/>
              <w:spacing w:line="360" w:lineRule="auto"/>
              <w:jc w:val="center"/>
              <w:rPr>
                <w:rFonts w:eastAsia="宋体"/>
                <w:kern w:val="0"/>
                <w:sz w:val="24"/>
              </w:rPr>
            </w:pPr>
            <w:r>
              <w:rPr>
                <w:rFonts w:hint="eastAsia"/>
                <w:kern w:val="0"/>
                <w:sz w:val="24"/>
              </w:rPr>
              <w:t>36</w:t>
            </w:r>
          </w:p>
        </w:tc>
        <w:tc>
          <w:tcPr>
            <w:tcW w:w="735"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朱巧伶</w:t>
            </w:r>
          </w:p>
        </w:tc>
        <w:tc>
          <w:tcPr>
            <w:tcW w:w="2577"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大学生开展会计职业道德教育的重要性</w:t>
            </w:r>
          </w:p>
        </w:tc>
        <w:tc>
          <w:tcPr>
            <w:tcW w:w="1733"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明日风尚</w:t>
            </w:r>
          </w:p>
        </w:tc>
        <w:tc>
          <w:tcPr>
            <w:tcW w:w="1407"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2017.07</w:t>
            </w:r>
          </w:p>
        </w:tc>
        <w:tc>
          <w:tcPr>
            <w:tcW w:w="2071" w:type="dxa"/>
          </w:tcPr>
          <w:p w:rsidR="00D62E18" w:rsidRDefault="00BE5172">
            <w:pPr>
              <w:widowControl/>
              <w:spacing w:line="360" w:lineRule="auto"/>
              <w:jc w:val="center"/>
              <w:rPr>
                <w:kern w:val="0"/>
                <w:sz w:val="24"/>
              </w:rPr>
            </w:pPr>
            <w:r>
              <w:rPr>
                <w:rFonts w:hAnsi="宋体"/>
                <w:kern w:val="0"/>
                <w:sz w:val="24"/>
              </w:rPr>
              <w:t>会计学</w:t>
            </w:r>
          </w:p>
        </w:tc>
      </w:tr>
      <w:tr w:rsidR="00D62E18">
        <w:trPr>
          <w:trHeight w:val="212"/>
        </w:trPr>
        <w:tc>
          <w:tcPr>
            <w:tcW w:w="598" w:type="dxa"/>
          </w:tcPr>
          <w:p w:rsidR="00D62E18" w:rsidRDefault="00BE5172">
            <w:pPr>
              <w:widowControl/>
              <w:spacing w:line="360" w:lineRule="auto"/>
              <w:jc w:val="center"/>
              <w:rPr>
                <w:rFonts w:eastAsia="宋体"/>
                <w:kern w:val="0"/>
                <w:sz w:val="24"/>
              </w:rPr>
            </w:pPr>
            <w:r>
              <w:rPr>
                <w:rFonts w:hint="eastAsia"/>
                <w:kern w:val="0"/>
                <w:sz w:val="24"/>
              </w:rPr>
              <w:t>37</w:t>
            </w:r>
          </w:p>
        </w:tc>
        <w:tc>
          <w:tcPr>
            <w:tcW w:w="735"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朱文</w:t>
            </w:r>
          </w:p>
        </w:tc>
        <w:tc>
          <w:tcPr>
            <w:tcW w:w="2577"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关于企业集团财务管理中的问题解析</w:t>
            </w:r>
          </w:p>
        </w:tc>
        <w:tc>
          <w:tcPr>
            <w:tcW w:w="1733"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散文百家</w:t>
            </w:r>
          </w:p>
        </w:tc>
        <w:tc>
          <w:tcPr>
            <w:tcW w:w="1407" w:type="dxa"/>
            <w:vAlign w:val="center"/>
          </w:tcPr>
          <w:p w:rsidR="00D62E18" w:rsidRDefault="00BE5172">
            <w:pPr>
              <w:widowControl/>
              <w:jc w:val="center"/>
              <w:textAlignment w:val="center"/>
              <w:rPr>
                <w:kern w:val="0"/>
                <w:sz w:val="24"/>
              </w:rPr>
            </w:pPr>
            <w:r>
              <w:rPr>
                <w:rFonts w:ascii="宋体" w:eastAsia="宋体" w:hAnsi="宋体" w:cs="宋体" w:hint="eastAsia"/>
                <w:color w:val="000000"/>
                <w:kern w:val="0"/>
                <w:sz w:val="22"/>
                <w:szCs w:val="22"/>
              </w:rPr>
              <w:t>2017.07</w:t>
            </w:r>
          </w:p>
        </w:tc>
        <w:tc>
          <w:tcPr>
            <w:tcW w:w="2071" w:type="dxa"/>
          </w:tcPr>
          <w:p w:rsidR="00D62E18" w:rsidRDefault="00BE5172">
            <w:pPr>
              <w:widowControl/>
              <w:spacing w:line="360" w:lineRule="auto"/>
              <w:jc w:val="center"/>
              <w:rPr>
                <w:kern w:val="0"/>
                <w:sz w:val="24"/>
              </w:rPr>
            </w:pPr>
            <w:r>
              <w:rPr>
                <w:rFonts w:hAnsi="宋体"/>
                <w:kern w:val="0"/>
                <w:sz w:val="24"/>
              </w:rPr>
              <w:t>会计学</w:t>
            </w:r>
          </w:p>
        </w:tc>
      </w:tr>
    </w:tbl>
    <w:p w:rsidR="00D62E18" w:rsidRDefault="00BE5172">
      <w:pPr>
        <w:spacing w:line="360" w:lineRule="auto"/>
        <w:jc w:val="left"/>
        <w:rPr>
          <w:color w:val="000000" w:themeColor="text1"/>
          <w:szCs w:val="21"/>
        </w:rPr>
      </w:pPr>
      <w:r>
        <w:rPr>
          <w:rFonts w:hAnsi="宋体"/>
          <w:color w:val="000000" w:themeColor="text1"/>
          <w:szCs w:val="21"/>
        </w:rPr>
        <w:t>注：只统计学生为第一作者的论文。</w:t>
      </w:r>
    </w:p>
    <w:p w:rsidR="00D62E18" w:rsidRDefault="00D62E18">
      <w:pPr>
        <w:spacing w:line="360" w:lineRule="auto"/>
        <w:rPr>
          <w:color w:val="FF0000"/>
        </w:rPr>
      </w:pPr>
    </w:p>
    <w:p w:rsidR="00D62E18" w:rsidRDefault="00BE5172">
      <w:pPr>
        <w:spacing w:line="360" w:lineRule="auto"/>
        <w:jc w:val="center"/>
        <w:rPr>
          <w:sz w:val="24"/>
        </w:rPr>
      </w:pPr>
      <w:r>
        <w:rPr>
          <w:rFonts w:hAnsi="宋体"/>
          <w:sz w:val="24"/>
        </w:rPr>
        <w:t>表</w:t>
      </w:r>
      <w:r>
        <w:rPr>
          <w:sz w:val="24"/>
        </w:rPr>
        <w:t>9  201</w:t>
      </w:r>
      <w:r>
        <w:rPr>
          <w:rFonts w:hint="eastAsia"/>
          <w:sz w:val="24"/>
        </w:rPr>
        <w:t>6</w:t>
      </w:r>
      <w:r>
        <w:rPr>
          <w:rFonts w:hAnsi="宋体"/>
          <w:sz w:val="24"/>
        </w:rPr>
        <w:t>年本科生竞赛获奖一览表</w:t>
      </w:r>
    </w:p>
    <w:tbl>
      <w:tblPr>
        <w:tblW w:w="9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8"/>
        <w:gridCol w:w="1235"/>
        <w:gridCol w:w="1665"/>
        <w:gridCol w:w="640"/>
        <w:gridCol w:w="925"/>
        <w:gridCol w:w="926"/>
        <w:gridCol w:w="925"/>
        <w:gridCol w:w="926"/>
        <w:gridCol w:w="929"/>
      </w:tblGrid>
      <w:tr w:rsidR="00D62E18">
        <w:trPr>
          <w:trHeight w:val="415"/>
          <w:jc w:val="center"/>
        </w:trPr>
        <w:tc>
          <w:tcPr>
            <w:tcW w:w="1798" w:type="dxa"/>
            <w:vMerge w:val="restart"/>
            <w:tcBorders>
              <w:right w:val="single" w:sz="4" w:space="0" w:color="auto"/>
            </w:tcBorders>
            <w:vAlign w:val="center"/>
          </w:tcPr>
          <w:p w:rsidR="00D62E18" w:rsidRDefault="00BE5172">
            <w:pPr>
              <w:spacing w:line="360" w:lineRule="auto"/>
              <w:ind w:leftChars="-67" w:left="-17" w:rightChars="-66" w:right="-139" w:hangingChars="59" w:hanging="124"/>
              <w:jc w:val="center"/>
              <w:rPr>
                <w:b/>
                <w:szCs w:val="21"/>
              </w:rPr>
            </w:pPr>
            <w:r>
              <w:rPr>
                <w:rFonts w:hAnsi="宋体"/>
                <w:b/>
                <w:color w:val="000000"/>
                <w:kern w:val="0"/>
                <w:szCs w:val="21"/>
              </w:rPr>
              <w:t>竞赛项目</w:t>
            </w:r>
          </w:p>
        </w:tc>
        <w:tc>
          <w:tcPr>
            <w:tcW w:w="1235" w:type="dxa"/>
            <w:vMerge w:val="restart"/>
            <w:tcBorders>
              <w:left w:val="single" w:sz="4" w:space="0" w:color="auto"/>
            </w:tcBorders>
            <w:vAlign w:val="center"/>
          </w:tcPr>
          <w:p w:rsidR="00D62E18" w:rsidRDefault="00BE5172">
            <w:pPr>
              <w:spacing w:line="360" w:lineRule="auto"/>
              <w:jc w:val="center"/>
              <w:rPr>
                <w:b/>
                <w:szCs w:val="21"/>
              </w:rPr>
            </w:pPr>
            <w:r>
              <w:rPr>
                <w:rFonts w:hAnsi="宋体"/>
                <w:b/>
                <w:szCs w:val="21"/>
              </w:rPr>
              <w:t>类别</w:t>
            </w:r>
          </w:p>
        </w:tc>
        <w:tc>
          <w:tcPr>
            <w:tcW w:w="1665" w:type="dxa"/>
            <w:vMerge w:val="restart"/>
            <w:vAlign w:val="center"/>
          </w:tcPr>
          <w:p w:rsidR="00D62E18" w:rsidRDefault="00BE5172">
            <w:pPr>
              <w:spacing w:line="360" w:lineRule="auto"/>
              <w:jc w:val="center"/>
              <w:rPr>
                <w:b/>
                <w:color w:val="000000"/>
                <w:kern w:val="0"/>
                <w:szCs w:val="21"/>
              </w:rPr>
            </w:pPr>
            <w:r>
              <w:rPr>
                <w:rFonts w:hAnsi="宋体"/>
                <w:b/>
                <w:color w:val="000000"/>
                <w:kern w:val="0"/>
                <w:szCs w:val="21"/>
              </w:rPr>
              <w:t>举办单位</w:t>
            </w:r>
          </w:p>
        </w:tc>
        <w:tc>
          <w:tcPr>
            <w:tcW w:w="640" w:type="dxa"/>
            <w:vMerge w:val="restart"/>
            <w:vAlign w:val="center"/>
          </w:tcPr>
          <w:p w:rsidR="00D62E18" w:rsidRDefault="00BE5172">
            <w:pPr>
              <w:spacing w:line="360" w:lineRule="auto"/>
              <w:jc w:val="center"/>
              <w:rPr>
                <w:b/>
                <w:szCs w:val="21"/>
              </w:rPr>
            </w:pPr>
            <w:r>
              <w:rPr>
                <w:rFonts w:hAnsi="宋体"/>
                <w:b/>
                <w:color w:val="000000"/>
                <w:kern w:val="0"/>
                <w:szCs w:val="21"/>
              </w:rPr>
              <w:t>级别</w:t>
            </w:r>
          </w:p>
        </w:tc>
        <w:tc>
          <w:tcPr>
            <w:tcW w:w="4631" w:type="dxa"/>
            <w:gridSpan w:val="5"/>
            <w:vAlign w:val="center"/>
          </w:tcPr>
          <w:p w:rsidR="00D62E18" w:rsidRDefault="00BE5172">
            <w:pPr>
              <w:spacing w:line="360" w:lineRule="auto"/>
              <w:jc w:val="center"/>
              <w:rPr>
                <w:b/>
                <w:szCs w:val="21"/>
              </w:rPr>
            </w:pPr>
            <w:r>
              <w:rPr>
                <w:rFonts w:hAnsi="宋体"/>
                <w:b/>
                <w:color w:val="000000"/>
                <w:kern w:val="0"/>
                <w:szCs w:val="21"/>
              </w:rPr>
              <w:t>获奖情况（团体或个人）</w:t>
            </w:r>
          </w:p>
        </w:tc>
      </w:tr>
      <w:tr w:rsidR="00D62E18">
        <w:trPr>
          <w:trHeight w:val="415"/>
          <w:jc w:val="center"/>
        </w:trPr>
        <w:tc>
          <w:tcPr>
            <w:tcW w:w="1798" w:type="dxa"/>
            <w:vMerge/>
            <w:tcBorders>
              <w:right w:val="single" w:sz="4" w:space="0" w:color="auto"/>
            </w:tcBorders>
            <w:vAlign w:val="center"/>
          </w:tcPr>
          <w:p w:rsidR="00D62E18" w:rsidRDefault="00D62E18">
            <w:pPr>
              <w:spacing w:line="360" w:lineRule="auto"/>
              <w:jc w:val="center"/>
              <w:rPr>
                <w:b/>
                <w:szCs w:val="21"/>
              </w:rPr>
            </w:pPr>
          </w:p>
        </w:tc>
        <w:tc>
          <w:tcPr>
            <w:tcW w:w="1235" w:type="dxa"/>
            <w:vMerge/>
            <w:tcBorders>
              <w:left w:val="single" w:sz="4" w:space="0" w:color="auto"/>
            </w:tcBorders>
            <w:vAlign w:val="center"/>
          </w:tcPr>
          <w:p w:rsidR="00D62E18" w:rsidRDefault="00D62E18">
            <w:pPr>
              <w:spacing w:line="360" w:lineRule="auto"/>
              <w:jc w:val="center"/>
              <w:rPr>
                <w:b/>
                <w:szCs w:val="21"/>
              </w:rPr>
            </w:pPr>
          </w:p>
        </w:tc>
        <w:tc>
          <w:tcPr>
            <w:tcW w:w="1665" w:type="dxa"/>
            <w:vMerge/>
            <w:vAlign w:val="center"/>
          </w:tcPr>
          <w:p w:rsidR="00D62E18" w:rsidRDefault="00D62E18">
            <w:pPr>
              <w:spacing w:line="360" w:lineRule="auto"/>
              <w:jc w:val="center"/>
              <w:rPr>
                <w:b/>
                <w:szCs w:val="21"/>
              </w:rPr>
            </w:pPr>
          </w:p>
        </w:tc>
        <w:tc>
          <w:tcPr>
            <w:tcW w:w="640" w:type="dxa"/>
            <w:vMerge/>
            <w:vAlign w:val="center"/>
          </w:tcPr>
          <w:p w:rsidR="00D62E18" w:rsidRDefault="00D62E18">
            <w:pPr>
              <w:spacing w:line="360" w:lineRule="auto"/>
              <w:jc w:val="center"/>
              <w:rPr>
                <w:b/>
                <w:szCs w:val="21"/>
              </w:rPr>
            </w:pPr>
          </w:p>
        </w:tc>
        <w:tc>
          <w:tcPr>
            <w:tcW w:w="925" w:type="dxa"/>
            <w:vAlign w:val="center"/>
          </w:tcPr>
          <w:p w:rsidR="00D62E18" w:rsidRDefault="00BE5172">
            <w:pPr>
              <w:spacing w:line="360" w:lineRule="auto"/>
              <w:ind w:leftChars="-46" w:left="-13" w:rightChars="-86" w:right="-181" w:hangingChars="40" w:hanging="84"/>
              <w:jc w:val="center"/>
              <w:rPr>
                <w:b/>
                <w:szCs w:val="21"/>
              </w:rPr>
            </w:pPr>
            <w:r>
              <w:rPr>
                <w:rFonts w:hAnsi="宋体"/>
                <w:b/>
                <w:color w:val="000000"/>
                <w:kern w:val="0"/>
                <w:szCs w:val="21"/>
              </w:rPr>
              <w:t>特等奖</w:t>
            </w:r>
          </w:p>
        </w:tc>
        <w:tc>
          <w:tcPr>
            <w:tcW w:w="926" w:type="dxa"/>
            <w:vAlign w:val="center"/>
          </w:tcPr>
          <w:p w:rsidR="00D62E18" w:rsidRDefault="00BE5172">
            <w:pPr>
              <w:spacing w:line="360" w:lineRule="auto"/>
              <w:ind w:leftChars="-46" w:left="-13" w:rightChars="-86" w:right="-181" w:hangingChars="40" w:hanging="84"/>
              <w:jc w:val="center"/>
              <w:rPr>
                <w:b/>
                <w:szCs w:val="21"/>
              </w:rPr>
            </w:pPr>
            <w:r>
              <w:rPr>
                <w:rFonts w:hAnsi="宋体"/>
                <w:b/>
                <w:color w:val="000000"/>
                <w:kern w:val="0"/>
                <w:szCs w:val="21"/>
              </w:rPr>
              <w:t>一等奖</w:t>
            </w:r>
          </w:p>
        </w:tc>
        <w:tc>
          <w:tcPr>
            <w:tcW w:w="925" w:type="dxa"/>
            <w:vAlign w:val="center"/>
          </w:tcPr>
          <w:p w:rsidR="00D62E18" w:rsidRDefault="00BE5172">
            <w:pPr>
              <w:spacing w:line="360" w:lineRule="auto"/>
              <w:ind w:leftChars="-46" w:left="-13" w:rightChars="-86" w:right="-181" w:hangingChars="40" w:hanging="84"/>
              <w:jc w:val="center"/>
              <w:rPr>
                <w:b/>
                <w:szCs w:val="21"/>
              </w:rPr>
            </w:pPr>
            <w:r>
              <w:rPr>
                <w:rFonts w:hAnsi="宋体"/>
                <w:b/>
                <w:color w:val="000000"/>
                <w:kern w:val="0"/>
                <w:szCs w:val="21"/>
              </w:rPr>
              <w:t>二等奖</w:t>
            </w:r>
          </w:p>
        </w:tc>
        <w:tc>
          <w:tcPr>
            <w:tcW w:w="926" w:type="dxa"/>
            <w:vAlign w:val="center"/>
          </w:tcPr>
          <w:p w:rsidR="00D62E18" w:rsidRDefault="00BE5172">
            <w:pPr>
              <w:spacing w:line="360" w:lineRule="auto"/>
              <w:ind w:leftChars="-46" w:left="-13" w:rightChars="-86" w:right="-181" w:hangingChars="40" w:hanging="84"/>
              <w:jc w:val="center"/>
              <w:rPr>
                <w:b/>
                <w:szCs w:val="21"/>
              </w:rPr>
            </w:pPr>
            <w:r>
              <w:rPr>
                <w:rFonts w:hAnsi="宋体"/>
                <w:b/>
                <w:color w:val="000000"/>
                <w:kern w:val="0"/>
                <w:szCs w:val="21"/>
              </w:rPr>
              <w:t>三等奖</w:t>
            </w:r>
          </w:p>
        </w:tc>
        <w:tc>
          <w:tcPr>
            <w:tcW w:w="929" w:type="dxa"/>
            <w:vAlign w:val="center"/>
          </w:tcPr>
          <w:p w:rsidR="00D62E18" w:rsidRDefault="00BE5172">
            <w:pPr>
              <w:spacing w:line="360" w:lineRule="auto"/>
              <w:ind w:leftChars="-46" w:left="-13" w:rightChars="-86" w:right="-181" w:hangingChars="40" w:hanging="84"/>
              <w:jc w:val="center"/>
              <w:rPr>
                <w:b/>
                <w:szCs w:val="21"/>
              </w:rPr>
            </w:pPr>
            <w:r>
              <w:rPr>
                <w:rFonts w:hAnsi="宋体"/>
                <w:b/>
                <w:color w:val="000000"/>
                <w:kern w:val="0"/>
                <w:szCs w:val="21"/>
              </w:rPr>
              <w:t>优秀奖</w:t>
            </w: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b/>
                <w:szCs w:val="21"/>
              </w:rPr>
            </w:pPr>
            <w:r>
              <w:rPr>
                <w:rFonts w:hint="eastAsia"/>
                <w:szCs w:val="21"/>
              </w:rPr>
              <w:t>2017</w:t>
            </w:r>
            <w:r>
              <w:rPr>
                <w:rFonts w:hint="eastAsia"/>
                <w:szCs w:val="21"/>
              </w:rPr>
              <w:t>年</w:t>
            </w:r>
            <w:r>
              <w:rPr>
                <w:szCs w:val="21"/>
              </w:rPr>
              <w:t>全国大学生英语竞赛</w:t>
            </w:r>
            <w:r>
              <w:rPr>
                <w:rFonts w:hint="eastAsia"/>
                <w:szCs w:val="21"/>
              </w:rPr>
              <w:t>（</w:t>
            </w:r>
            <w:r>
              <w:rPr>
                <w:rFonts w:hint="eastAsia"/>
                <w:szCs w:val="21"/>
              </w:rPr>
              <w:t>NECCS</w:t>
            </w:r>
            <w:r>
              <w:rPr>
                <w:rFonts w:hint="eastAsia"/>
                <w:szCs w:val="21"/>
              </w:rPr>
              <w:t>）</w:t>
            </w:r>
          </w:p>
        </w:tc>
        <w:tc>
          <w:tcPr>
            <w:tcW w:w="1235" w:type="dxa"/>
            <w:tcBorders>
              <w:left w:val="single" w:sz="4" w:space="0" w:color="auto"/>
            </w:tcBorders>
            <w:vAlign w:val="center"/>
          </w:tcPr>
          <w:p w:rsidR="00D62E18" w:rsidRDefault="00BE5172">
            <w:pPr>
              <w:jc w:val="center"/>
              <w:rPr>
                <w:b/>
                <w:szCs w:val="21"/>
              </w:rPr>
            </w:pPr>
            <w:r>
              <w:rPr>
                <w:szCs w:val="21"/>
              </w:rPr>
              <w:t>学科竞赛</w:t>
            </w:r>
          </w:p>
        </w:tc>
        <w:tc>
          <w:tcPr>
            <w:tcW w:w="1665" w:type="dxa"/>
            <w:shd w:val="clear" w:color="auto" w:fill="FFFFFF"/>
            <w:vAlign w:val="center"/>
          </w:tcPr>
          <w:p w:rsidR="00D62E18" w:rsidRDefault="00BE5172">
            <w:pPr>
              <w:jc w:val="center"/>
              <w:rPr>
                <w:b/>
                <w:szCs w:val="21"/>
              </w:rPr>
            </w:pPr>
            <w:r>
              <w:rPr>
                <w:szCs w:val="21"/>
              </w:rPr>
              <w:t>高等学校大学外语教学指导委员会</w:t>
            </w:r>
          </w:p>
        </w:tc>
        <w:tc>
          <w:tcPr>
            <w:tcW w:w="640" w:type="dxa"/>
            <w:shd w:val="clear" w:color="auto" w:fill="FFFFFF"/>
            <w:vAlign w:val="center"/>
          </w:tcPr>
          <w:p w:rsidR="00D62E18" w:rsidRDefault="00BE5172">
            <w:pPr>
              <w:jc w:val="center"/>
              <w:rPr>
                <w:b/>
                <w:szCs w:val="21"/>
              </w:rPr>
            </w:pPr>
            <w:r>
              <w:rPr>
                <w:rFonts w:hint="eastAsia"/>
                <w:szCs w:val="21"/>
              </w:rPr>
              <w:t>国家级</w:t>
            </w:r>
          </w:p>
        </w:tc>
        <w:tc>
          <w:tcPr>
            <w:tcW w:w="925" w:type="dxa"/>
            <w:shd w:val="clear" w:color="auto" w:fill="FFFFFF"/>
            <w:vAlign w:val="center"/>
          </w:tcPr>
          <w:p w:rsidR="00D62E18" w:rsidRDefault="00D62E18">
            <w:pPr>
              <w:jc w:val="center"/>
              <w:rPr>
                <w:rFonts w:hAnsi="宋体"/>
                <w:b/>
                <w:color w:val="000000"/>
                <w:kern w:val="0"/>
                <w:szCs w:val="21"/>
              </w:rPr>
            </w:pPr>
          </w:p>
        </w:tc>
        <w:tc>
          <w:tcPr>
            <w:tcW w:w="926" w:type="dxa"/>
            <w:vAlign w:val="center"/>
          </w:tcPr>
          <w:p w:rsidR="00D62E18" w:rsidRDefault="00D62E18">
            <w:pPr>
              <w:jc w:val="center"/>
              <w:rPr>
                <w:rFonts w:hAnsi="宋体"/>
                <w:b/>
                <w:color w:val="000000"/>
                <w:kern w:val="0"/>
                <w:szCs w:val="21"/>
              </w:rPr>
            </w:pPr>
          </w:p>
        </w:tc>
        <w:tc>
          <w:tcPr>
            <w:tcW w:w="925" w:type="dxa"/>
            <w:vAlign w:val="center"/>
          </w:tcPr>
          <w:p w:rsidR="00D62E18" w:rsidRDefault="00D62E18">
            <w:pPr>
              <w:jc w:val="center"/>
              <w:rPr>
                <w:rFonts w:hAnsi="宋体"/>
                <w:b/>
                <w:color w:val="000000"/>
                <w:kern w:val="0"/>
                <w:szCs w:val="21"/>
              </w:rPr>
            </w:pPr>
          </w:p>
        </w:tc>
        <w:tc>
          <w:tcPr>
            <w:tcW w:w="926" w:type="dxa"/>
            <w:vAlign w:val="center"/>
          </w:tcPr>
          <w:p w:rsidR="00D62E18" w:rsidRDefault="00BE5172">
            <w:pPr>
              <w:jc w:val="center"/>
              <w:rPr>
                <w:rFonts w:hAnsi="宋体"/>
                <w:b/>
                <w:color w:val="000000"/>
                <w:kern w:val="0"/>
                <w:szCs w:val="21"/>
              </w:rPr>
            </w:pPr>
            <w:r>
              <w:rPr>
                <w:color w:val="000000"/>
                <w:kern w:val="0"/>
                <w:szCs w:val="21"/>
              </w:rPr>
              <w:t>李馨宜</w:t>
            </w:r>
            <w:r>
              <w:rPr>
                <w:rFonts w:hint="eastAsia"/>
                <w:color w:val="000000"/>
                <w:kern w:val="0"/>
                <w:szCs w:val="21"/>
              </w:rPr>
              <w:t>（个人）</w:t>
            </w:r>
          </w:p>
        </w:tc>
        <w:tc>
          <w:tcPr>
            <w:tcW w:w="929" w:type="dxa"/>
            <w:vAlign w:val="center"/>
          </w:tcPr>
          <w:p w:rsidR="00D62E18" w:rsidRDefault="00D62E18">
            <w:pPr>
              <w:jc w:val="center"/>
              <w:rPr>
                <w:rFonts w:hAnsi="宋体"/>
                <w:b/>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kern w:val="0"/>
                <w:szCs w:val="21"/>
              </w:rPr>
              <w:t>2016</w:t>
            </w:r>
            <w:r>
              <w:rPr>
                <w:rFonts w:hint="eastAsia"/>
                <w:kern w:val="0"/>
                <w:szCs w:val="21"/>
              </w:rPr>
              <w:t>年“创青春”全国大学生创业大赛电子商务专项赛（创意类）</w:t>
            </w:r>
          </w:p>
        </w:tc>
        <w:tc>
          <w:tcPr>
            <w:tcW w:w="1235" w:type="dxa"/>
            <w:tcBorders>
              <w:left w:val="single" w:sz="4" w:space="0" w:color="auto"/>
            </w:tcBorders>
            <w:vAlign w:val="center"/>
          </w:tcPr>
          <w:p w:rsidR="00D62E18" w:rsidRDefault="00BE5172">
            <w:pPr>
              <w:jc w:val="center"/>
              <w:rPr>
                <w:szCs w:val="21"/>
              </w:rPr>
            </w:pPr>
            <w:r>
              <w:rPr>
                <w:rFonts w:hAnsi="宋体"/>
                <w:szCs w:val="21"/>
              </w:rPr>
              <w:t>学科竞赛</w:t>
            </w:r>
          </w:p>
        </w:tc>
        <w:tc>
          <w:tcPr>
            <w:tcW w:w="1665" w:type="dxa"/>
            <w:shd w:val="clear" w:color="auto" w:fill="FFFFFF"/>
            <w:vAlign w:val="center"/>
          </w:tcPr>
          <w:p w:rsidR="00D62E18" w:rsidRDefault="00BE5172">
            <w:pPr>
              <w:jc w:val="center"/>
              <w:rPr>
                <w:szCs w:val="21"/>
              </w:rPr>
            </w:pPr>
            <w:r>
              <w:rPr>
                <w:rFonts w:hint="eastAsia"/>
                <w:kern w:val="0"/>
                <w:szCs w:val="21"/>
              </w:rPr>
              <w:t>2016</w:t>
            </w:r>
            <w:r>
              <w:rPr>
                <w:rFonts w:hint="eastAsia"/>
                <w:kern w:val="0"/>
                <w:szCs w:val="21"/>
              </w:rPr>
              <w:t>年“创青春”全国大学生创业大赛组委会</w:t>
            </w:r>
          </w:p>
        </w:tc>
        <w:tc>
          <w:tcPr>
            <w:tcW w:w="640" w:type="dxa"/>
            <w:shd w:val="clear" w:color="auto" w:fill="FFFFFF"/>
            <w:vAlign w:val="center"/>
          </w:tcPr>
          <w:p w:rsidR="00D62E18" w:rsidRDefault="00BE5172">
            <w:pPr>
              <w:jc w:val="center"/>
              <w:rPr>
                <w:szCs w:val="21"/>
              </w:rPr>
            </w:pPr>
            <w:r>
              <w:rPr>
                <w:rFonts w:hint="eastAsia"/>
                <w:kern w:val="0"/>
                <w:szCs w:val="21"/>
              </w:rPr>
              <w:t>国家级</w:t>
            </w:r>
          </w:p>
        </w:tc>
        <w:tc>
          <w:tcPr>
            <w:tcW w:w="925" w:type="dxa"/>
            <w:shd w:val="clear" w:color="auto" w:fill="FFFFFF"/>
            <w:vAlign w:val="center"/>
          </w:tcPr>
          <w:p w:rsidR="00D62E18" w:rsidRDefault="00D62E18">
            <w:pPr>
              <w:jc w:val="center"/>
              <w:rPr>
                <w:rFonts w:hAnsi="宋体"/>
                <w:b/>
                <w:color w:val="000000"/>
                <w:kern w:val="0"/>
                <w:szCs w:val="21"/>
              </w:rPr>
            </w:pPr>
          </w:p>
        </w:tc>
        <w:tc>
          <w:tcPr>
            <w:tcW w:w="926" w:type="dxa"/>
            <w:vAlign w:val="center"/>
          </w:tcPr>
          <w:p w:rsidR="00D62E18" w:rsidRDefault="00D62E18">
            <w:pPr>
              <w:jc w:val="center"/>
              <w:rPr>
                <w:rFonts w:hAnsi="宋体"/>
                <w:b/>
                <w:color w:val="000000"/>
                <w:kern w:val="0"/>
                <w:szCs w:val="21"/>
              </w:rPr>
            </w:pPr>
          </w:p>
        </w:tc>
        <w:tc>
          <w:tcPr>
            <w:tcW w:w="925" w:type="dxa"/>
            <w:vAlign w:val="center"/>
          </w:tcPr>
          <w:p w:rsidR="00D62E18" w:rsidRDefault="00D62E18">
            <w:pPr>
              <w:jc w:val="center"/>
              <w:rPr>
                <w:rFonts w:hAnsi="宋体"/>
                <w:b/>
                <w:color w:val="000000"/>
                <w:kern w:val="0"/>
                <w:szCs w:val="21"/>
              </w:rPr>
            </w:pPr>
          </w:p>
        </w:tc>
        <w:tc>
          <w:tcPr>
            <w:tcW w:w="926" w:type="dxa"/>
            <w:vAlign w:val="center"/>
          </w:tcPr>
          <w:p w:rsidR="00D62E18" w:rsidRDefault="00D62E18">
            <w:pPr>
              <w:jc w:val="center"/>
              <w:rPr>
                <w:kern w:val="0"/>
                <w:szCs w:val="21"/>
              </w:rPr>
            </w:pPr>
          </w:p>
          <w:p w:rsidR="00D62E18" w:rsidRDefault="00BE5172">
            <w:pPr>
              <w:jc w:val="center"/>
              <w:rPr>
                <w:kern w:val="0"/>
                <w:szCs w:val="21"/>
              </w:rPr>
            </w:pPr>
            <w:r>
              <w:rPr>
                <w:rFonts w:hint="eastAsia"/>
                <w:kern w:val="0"/>
                <w:szCs w:val="21"/>
              </w:rPr>
              <w:t>周伟臻（团体排名第四）</w:t>
            </w:r>
          </w:p>
          <w:p w:rsidR="00D62E18" w:rsidRDefault="00BE5172">
            <w:pPr>
              <w:jc w:val="center"/>
              <w:rPr>
                <w:color w:val="000000"/>
                <w:kern w:val="0"/>
                <w:szCs w:val="21"/>
              </w:rPr>
            </w:pPr>
            <w:r>
              <w:rPr>
                <w:rFonts w:hint="eastAsia"/>
                <w:kern w:val="0"/>
                <w:szCs w:val="21"/>
              </w:rPr>
              <w:t>朱恒（团体排名第五）</w:t>
            </w:r>
          </w:p>
        </w:tc>
        <w:tc>
          <w:tcPr>
            <w:tcW w:w="929" w:type="dxa"/>
            <w:vAlign w:val="center"/>
          </w:tcPr>
          <w:p w:rsidR="00D62E18" w:rsidRDefault="00D62E18">
            <w:pPr>
              <w:jc w:val="center"/>
              <w:rPr>
                <w:rFonts w:hAnsi="宋体"/>
                <w:b/>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rFonts w:hint="eastAsia"/>
                <w:kern w:val="0"/>
                <w:szCs w:val="21"/>
              </w:rPr>
              <w:t>第八届全国大学生广告艺术大赛加乐活营销创客大赛</w:t>
            </w:r>
          </w:p>
        </w:tc>
        <w:tc>
          <w:tcPr>
            <w:tcW w:w="1235" w:type="dxa"/>
            <w:tcBorders>
              <w:left w:val="single" w:sz="4" w:space="0" w:color="auto"/>
            </w:tcBorders>
            <w:vAlign w:val="center"/>
          </w:tcPr>
          <w:p w:rsidR="00D62E18" w:rsidRDefault="00BE5172">
            <w:pPr>
              <w:jc w:val="center"/>
              <w:rPr>
                <w:rFonts w:hAnsi="宋体"/>
                <w:szCs w:val="21"/>
              </w:rPr>
            </w:pPr>
            <w:r>
              <w:rPr>
                <w:rFonts w:hAnsi="宋体"/>
                <w:szCs w:val="21"/>
              </w:rPr>
              <w:t>学科竞赛</w:t>
            </w:r>
          </w:p>
        </w:tc>
        <w:tc>
          <w:tcPr>
            <w:tcW w:w="1665" w:type="dxa"/>
            <w:shd w:val="clear" w:color="auto" w:fill="FFFFFF"/>
            <w:vAlign w:val="center"/>
          </w:tcPr>
          <w:p w:rsidR="00D62E18" w:rsidRDefault="00BE5172">
            <w:pPr>
              <w:jc w:val="center"/>
              <w:rPr>
                <w:kern w:val="0"/>
                <w:szCs w:val="21"/>
              </w:rPr>
            </w:pPr>
            <w:r>
              <w:rPr>
                <w:rFonts w:hint="eastAsia"/>
                <w:szCs w:val="21"/>
              </w:rPr>
              <w:t>全国大学生广告艺术大赛组委会</w:t>
            </w:r>
          </w:p>
        </w:tc>
        <w:tc>
          <w:tcPr>
            <w:tcW w:w="640" w:type="dxa"/>
            <w:shd w:val="clear" w:color="auto" w:fill="FFFFFF"/>
            <w:vAlign w:val="center"/>
          </w:tcPr>
          <w:p w:rsidR="00D62E18" w:rsidRDefault="00BE5172">
            <w:pPr>
              <w:jc w:val="center"/>
              <w:rPr>
                <w:kern w:val="0"/>
                <w:szCs w:val="21"/>
              </w:rPr>
            </w:pPr>
            <w:r>
              <w:rPr>
                <w:rFonts w:hint="eastAsia"/>
                <w:kern w:val="0"/>
                <w:szCs w:val="21"/>
              </w:rPr>
              <w:t>国家级</w:t>
            </w:r>
          </w:p>
        </w:tc>
        <w:tc>
          <w:tcPr>
            <w:tcW w:w="925" w:type="dxa"/>
            <w:shd w:val="clear" w:color="auto" w:fill="FFFFFF"/>
            <w:vAlign w:val="center"/>
          </w:tcPr>
          <w:p w:rsidR="00D62E18" w:rsidRDefault="00D62E18">
            <w:pPr>
              <w:jc w:val="center"/>
              <w:rPr>
                <w:rFonts w:hAnsi="宋体"/>
                <w:b/>
                <w:color w:val="000000"/>
                <w:kern w:val="0"/>
                <w:szCs w:val="21"/>
              </w:rPr>
            </w:pPr>
          </w:p>
        </w:tc>
        <w:tc>
          <w:tcPr>
            <w:tcW w:w="926" w:type="dxa"/>
            <w:vAlign w:val="center"/>
          </w:tcPr>
          <w:p w:rsidR="00D62E18" w:rsidRDefault="00D62E18">
            <w:pPr>
              <w:jc w:val="center"/>
              <w:rPr>
                <w:rFonts w:hAnsi="宋体"/>
                <w:b/>
                <w:color w:val="000000"/>
                <w:kern w:val="0"/>
                <w:szCs w:val="21"/>
              </w:rPr>
            </w:pPr>
          </w:p>
        </w:tc>
        <w:tc>
          <w:tcPr>
            <w:tcW w:w="925" w:type="dxa"/>
            <w:shd w:val="clear" w:color="auto" w:fill="FFFFFF"/>
            <w:vAlign w:val="center"/>
          </w:tcPr>
          <w:p w:rsidR="00D62E18" w:rsidRDefault="00BE5172">
            <w:pPr>
              <w:jc w:val="center"/>
              <w:rPr>
                <w:rFonts w:hAnsi="宋体"/>
                <w:b/>
                <w:color w:val="000000"/>
                <w:kern w:val="0"/>
                <w:szCs w:val="21"/>
              </w:rPr>
            </w:pPr>
            <w:r>
              <w:rPr>
                <w:rFonts w:hint="eastAsia"/>
                <w:kern w:val="0"/>
                <w:szCs w:val="21"/>
              </w:rPr>
              <w:t>刘子群（团体</w:t>
            </w:r>
            <w:r>
              <w:rPr>
                <w:rFonts w:hint="eastAsia"/>
                <w:kern w:val="0"/>
                <w:szCs w:val="21"/>
              </w:rPr>
              <w:t xml:space="preserve"> </w:t>
            </w:r>
            <w:r>
              <w:rPr>
                <w:rFonts w:hint="eastAsia"/>
                <w:kern w:val="0"/>
                <w:szCs w:val="21"/>
              </w:rPr>
              <w:t>排第四</w:t>
            </w:r>
            <w:r>
              <w:rPr>
                <w:rFonts w:hint="eastAsia"/>
                <w:kern w:val="0"/>
                <w:szCs w:val="21"/>
              </w:rPr>
              <w:t>）</w:t>
            </w:r>
          </w:p>
        </w:tc>
        <w:tc>
          <w:tcPr>
            <w:tcW w:w="926" w:type="dxa"/>
            <w:vAlign w:val="center"/>
          </w:tcPr>
          <w:p w:rsidR="00D62E18" w:rsidRDefault="00D62E18">
            <w:pPr>
              <w:jc w:val="center"/>
              <w:rPr>
                <w:kern w:val="0"/>
                <w:szCs w:val="21"/>
              </w:rPr>
            </w:pPr>
          </w:p>
        </w:tc>
        <w:tc>
          <w:tcPr>
            <w:tcW w:w="929" w:type="dxa"/>
            <w:vAlign w:val="center"/>
          </w:tcPr>
          <w:p w:rsidR="00D62E18" w:rsidRDefault="00D62E18">
            <w:pPr>
              <w:jc w:val="center"/>
              <w:rPr>
                <w:rFonts w:hAnsi="宋体"/>
                <w:b/>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rFonts w:hint="eastAsia"/>
                <w:kern w:val="0"/>
                <w:szCs w:val="21"/>
              </w:rPr>
              <w:t>2017</w:t>
            </w:r>
            <w:r>
              <w:rPr>
                <w:rFonts w:hint="eastAsia"/>
                <w:kern w:val="0"/>
                <w:szCs w:val="21"/>
              </w:rPr>
              <w:t>年大学生与大学生村官保险扶贫志愿服务活动</w:t>
            </w:r>
          </w:p>
        </w:tc>
        <w:tc>
          <w:tcPr>
            <w:tcW w:w="1235" w:type="dxa"/>
            <w:tcBorders>
              <w:left w:val="single" w:sz="4" w:space="0" w:color="auto"/>
            </w:tcBorders>
            <w:vAlign w:val="center"/>
          </w:tcPr>
          <w:p w:rsidR="00D62E18" w:rsidRDefault="00BE5172">
            <w:pPr>
              <w:jc w:val="center"/>
              <w:rPr>
                <w:rFonts w:hAnsi="宋体"/>
                <w:szCs w:val="21"/>
              </w:rPr>
            </w:pPr>
            <w:r>
              <w:rPr>
                <w:rFonts w:hint="eastAsia"/>
                <w:szCs w:val="21"/>
              </w:rPr>
              <w:t>其他</w:t>
            </w:r>
          </w:p>
        </w:tc>
        <w:tc>
          <w:tcPr>
            <w:tcW w:w="1665" w:type="dxa"/>
            <w:shd w:val="clear" w:color="auto" w:fill="FFFFFF"/>
            <w:vAlign w:val="center"/>
          </w:tcPr>
          <w:p w:rsidR="00D62E18" w:rsidRDefault="00BE5172">
            <w:pPr>
              <w:jc w:val="center"/>
              <w:rPr>
                <w:szCs w:val="21"/>
              </w:rPr>
            </w:pPr>
            <w:r>
              <w:rPr>
                <w:rFonts w:hint="eastAsia"/>
                <w:szCs w:val="21"/>
              </w:rPr>
              <w:t>中国保险行业协会</w:t>
            </w:r>
          </w:p>
          <w:p w:rsidR="00D62E18" w:rsidRDefault="00BE5172">
            <w:pPr>
              <w:jc w:val="center"/>
              <w:rPr>
                <w:kern w:val="0"/>
                <w:szCs w:val="21"/>
              </w:rPr>
            </w:pPr>
            <w:r>
              <w:rPr>
                <w:rFonts w:hint="eastAsia"/>
                <w:szCs w:val="21"/>
              </w:rPr>
              <w:t>团中央网络影视中心</w:t>
            </w:r>
          </w:p>
        </w:tc>
        <w:tc>
          <w:tcPr>
            <w:tcW w:w="640" w:type="dxa"/>
            <w:shd w:val="clear" w:color="auto" w:fill="FFFFFF"/>
            <w:vAlign w:val="center"/>
          </w:tcPr>
          <w:p w:rsidR="00D62E18" w:rsidRDefault="00BE5172">
            <w:pPr>
              <w:jc w:val="center"/>
              <w:rPr>
                <w:kern w:val="0"/>
                <w:szCs w:val="21"/>
              </w:rPr>
            </w:pPr>
            <w:r>
              <w:rPr>
                <w:rFonts w:hint="eastAsia"/>
                <w:kern w:val="0"/>
                <w:szCs w:val="21"/>
              </w:rPr>
              <w:t>国家级</w:t>
            </w:r>
          </w:p>
        </w:tc>
        <w:tc>
          <w:tcPr>
            <w:tcW w:w="925" w:type="dxa"/>
            <w:shd w:val="clear" w:color="auto" w:fill="FFFFFF"/>
            <w:vAlign w:val="center"/>
          </w:tcPr>
          <w:p w:rsidR="00D62E18" w:rsidRDefault="00D62E18">
            <w:pPr>
              <w:jc w:val="center"/>
              <w:rPr>
                <w:rFonts w:hAnsi="宋体"/>
                <w:b/>
                <w:color w:val="000000"/>
                <w:kern w:val="0"/>
                <w:szCs w:val="21"/>
              </w:rPr>
            </w:pPr>
          </w:p>
        </w:tc>
        <w:tc>
          <w:tcPr>
            <w:tcW w:w="926" w:type="dxa"/>
            <w:vAlign w:val="center"/>
          </w:tcPr>
          <w:p w:rsidR="00D62E18" w:rsidRDefault="00D62E18">
            <w:pPr>
              <w:jc w:val="center"/>
              <w:rPr>
                <w:rFonts w:hAnsi="宋体"/>
                <w:b/>
                <w:color w:val="000000"/>
                <w:kern w:val="0"/>
                <w:szCs w:val="21"/>
              </w:rPr>
            </w:pPr>
          </w:p>
        </w:tc>
        <w:tc>
          <w:tcPr>
            <w:tcW w:w="925" w:type="dxa"/>
            <w:vAlign w:val="center"/>
          </w:tcPr>
          <w:p w:rsidR="00D62E18" w:rsidRDefault="00D62E18">
            <w:pPr>
              <w:jc w:val="center"/>
              <w:rPr>
                <w:rFonts w:hAnsi="宋体"/>
                <w:b/>
                <w:color w:val="000000"/>
                <w:kern w:val="0"/>
                <w:szCs w:val="21"/>
              </w:rPr>
            </w:pPr>
          </w:p>
        </w:tc>
        <w:tc>
          <w:tcPr>
            <w:tcW w:w="926" w:type="dxa"/>
            <w:vAlign w:val="center"/>
          </w:tcPr>
          <w:p w:rsidR="00D62E18" w:rsidRDefault="00BE5172">
            <w:pPr>
              <w:jc w:val="center"/>
              <w:rPr>
                <w:kern w:val="0"/>
                <w:szCs w:val="21"/>
              </w:rPr>
            </w:pPr>
            <w:r>
              <w:rPr>
                <w:rFonts w:hint="eastAsia"/>
                <w:color w:val="000000"/>
                <w:kern w:val="0"/>
                <w:szCs w:val="21"/>
              </w:rPr>
              <w:t>刘贤桔（个人）</w:t>
            </w:r>
          </w:p>
        </w:tc>
        <w:tc>
          <w:tcPr>
            <w:tcW w:w="929" w:type="dxa"/>
            <w:vAlign w:val="center"/>
          </w:tcPr>
          <w:p w:rsidR="00D62E18" w:rsidRDefault="00D62E18">
            <w:pPr>
              <w:jc w:val="center"/>
              <w:rPr>
                <w:rFonts w:hAnsi="宋体"/>
                <w:b/>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kern w:val="0"/>
                <w:szCs w:val="21"/>
              </w:rPr>
              <w:t>2016</w:t>
            </w:r>
            <w:r>
              <w:rPr>
                <w:rFonts w:hint="eastAsia"/>
                <w:kern w:val="0"/>
                <w:szCs w:val="21"/>
              </w:rPr>
              <w:t>年创青春湖南省大学生创业大赛</w:t>
            </w:r>
          </w:p>
        </w:tc>
        <w:tc>
          <w:tcPr>
            <w:tcW w:w="1235" w:type="dxa"/>
            <w:tcBorders>
              <w:left w:val="single" w:sz="4" w:space="0" w:color="auto"/>
            </w:tcBorders>
            <w:vAlign w:val="center"/>
          </w:tcPr>
          <w:p w:rsidR="00D62E18" w:rsidRDefault="00BE5172">
            <w:pPr>
              <w:jc w:val="center"/>
              <w:rPr>
                <w:szCs w:val="21"/>
              </w:rPr>
            </w:pPr>
            <w:r>
              <w:rPr>
                <w:rFonts w:hAnsi="宋体"/>
                <w:szCs w:val="21"/>
              </w:rPr>
              <w:t>学科竞赛</w:t>
            </w:r>
          </w:p>
        </w:tc>
        <w:tc>
          <w:tcPr>
            <w:tcW w:w="1665" w:type="dxa"/>
            <w:shd w:val="clear" w:color="auto" w:fill="FFFFFF"/>
            <w:vAlign w:val="center"/>
          </w:tcPr>
          <w:p w:rsidR="00D62E18" w:rsidRDefault="00BE5172">
            <w:pPr>
              <w:jc w:val="center"/>
              <w:rPr>
                <w:szCs w:val="21"/>
              </w:rPr>
            </w:pPr>
            <w:r>
              <w:rPr>
                <w:rFonts w:hint="eastAsia"/>
                <w:szCs w:val="21"/>
              </w:rPr>
              <w:t>共青团湖南省委</w:t>
            </w:r>
          </w:p>
          <w:p w:rsidR="00D62E18" w:rsidRDefault="00BE5172">
            <w:pPr>
              <w:jc w:val="center"/>
              <w:rPr>
                <w:szCs w:val="21"/>
              </w:rPr>
            </w:pPr>
            <w:r>
              <w:rPr>
                <w:rFonts w:hint="eastAsia"/>
                <w:szCs w:val="21"/>
              </w:rPr>
              <w:t>湖南省教育厅</w:t>
            </w:r>
          </w:p>
        </w:tc>
        <w:tc>
          <w:tcPr>
            <w:tcW w:w="640" w:type="dxa"/>
            <w:shd w:val="clear" w:color="auto" w:fill="FFFFFF"/>
            <w:vAlign w:val="center"/>
          </w:tcPr>
          <w:p w:rsidR="00D62E18" w:rsidRDefault="00BE5172">
            <w:pPr>
              <w:jc w:val="center"/>
              <w:rPr>
                <w:szCs w:val="21"/>
              </w:rPr>
            </w:pPr>
            <w:r>
              <w:rPr>
                <w:rFonts w:hint="eastAsia"/>
                <w:kern w:val="0"/>
                <w:szCs w:val="21"/>
              </w:rPr>
              <w:t>省级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kern w:val="0"/>
                <w:szCs w:val="21"/>
              </w:rPr>
            </w:pPr>
            <w:r>
              <w:rPr>
                <w:rFonts w:hint="eastAsia"/>
                <w:kern w:val="0"/>
                <w:szCs w:val="21"/>
              </w:rPr>
              <w:t>周梦童</w:t>
            </w:r>
          </w:p>
          <w:p w:rsidR="00D62E18" w:rsidRDefault="00BE5172">
            <w:pPr>
              <w:jc w:val="center"/>
              <w:rPr>
                <w:kern w:val="0"/>
                <w:szCs w:val="21"/>
              </w:rPr>
            </w:pPr>
            <w:r>
              <w:rPr>
                <w:rFonts w:hint="eastAsia"/>
                <w:kern w:val="0"/>
                <w:szCs w:val="21"/>
              </w:rPr>
              <w:t>谭谱妃</w:t>
            </w:r>
          </w:p>
          <w:p w:rsidR="00D62E18" w:rsidRDefault="00BE5172">
            <w:pPr>
              <w:jc w:val="center"/>
              <w:rPr>
                <w:kern w:val="0"/>
                <w:szCs w:val="21"/>
              </w:rPr>
            </w:pPr>
            <w:r>
              <w:rPr>
                <w:rFonts w:hint="eastAsia"/>
                <w:kern w:val="0"/>
                <w:szCs w:val="21"/>
              </w:rPr>
              <w:t>陈韫瑜</w:t>
            </w:r>
          </w:p>
          <w:p w:rsidR="00D62E18" w:rsidRDefault="00BE5172">
            <w:pPr>
              <w:jc w:val="center"/>
              <w:rPr>
                <w:kern w:val="0"/>
                <w:szCs w:val="21"/>
              </w:rPr>
            </w:pPr>
            <w:r>
              <w:rPr>
                <w:rFonts w:hint="eastAsia"/>
                <w:kern w:val="0"/>
                <w:szCs w:val="21"/>
              </w:rPr>
              <w:t>龙莎</w:t>
            </w:r>
          </w:p>
          <w:p w:rsidR="00D62E18" w:rsidRDefault="00BE5172">
            <w:pPr>
              <w:jc w:val="center"/>
              <w:rPr>
                <w:color w:val="000000"/>
                <w:kern w:val="0"/>
                <w:szCs w:val="21"/>
              </w:rPr>
            </w:pPr>
            <w:r>
              <w:rPr>
                <w:rFonts w:hint="eastAsia"/>
                <w:kern w:val="0"/>
                <w:szCs w:val="21"/>
              </w:rPr>
              <w:lastRenderedPageBreak/>
              <w:t>周梦洁</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rFonts w:hint="eastAsia"/>
                <w:kern w:val="0"/>
                <w:szCs w:val="21"/>
              </w:rPr>
              <w:lastRenderedPageBreak/>
              <w:t>2016</w:t>
            </w:r>
            <w:r>
              <w:rPr>
                <w:rFonts w:hint="eastAsia"/>
                <w:kern w:val="0"/>
                <w:szCs w:val="21"/>
              </w:rPr>
              <w:t>年创青春湖南省大学生创业大赛</w:t>
            </w:r>
          </w:p>
        </w:tc>
        <w:tc>
          <w:tcPr>
            <w:tcW w:w="1235" w:type="dxa"/>
            <w:tcBorders>
              <w:left w:val="single" w:sz="4" w:space="0" w:color="auto"/>
            </w:tcBorders>
            <w:vAlign w:val="center"/>
          </w:tcPr>
          <w:p w:rsidR="00D62E18" w:rsidRDefault="00BE5172">
            <w:pPr>
              <w:jc w:val="center"/>
              <w:rPr>
                <w:rFonts w:hAnsi="宋体"/>
                <w:szCs w:val="21"/>
              </w:rPr>
            </w:pPr>
            <w:r>
              <w:rPr>
                <w:rFonts w:hAnsi="宋体"/>
                <w:szCs w:val="21"/>
              </w:rPr>
              <w:t>学科竞赛</w:t>
            </w:r>
          </w:p>
        </w:tc>
        <w:tc>
          <w:tcPr>
            <w:tcW w:w="1665" w:type="dxa"/>
            <w:shd w:val="clear" w:color="auto" w:fill="FFFFFF"/>
            <w:vAlign w:val="center"/>
          </w:tcPr>
          <w:p w:rsidR="00D62E18" w:rsidRDefault="00BE5172">
            <w:pPr>
              <w:jc w:val="center"/>
              <w:rPr>
                <w:szCs w:val="21"/>
              </w:rPr>
            </w:pPr>
            <w:r>
              <w:rPr>
                <w:rFonts w:hint="eastAsia"/>
                <w:szCs w:val="21"/>
              </w:rPr>
              <w:t>共青团湖南省委</w:t>
            </w:r>
          </w:p>
          <w:p w:rsidR="00D62E18" w:rsidRDefault="00BE5172">
            <w:pPr>
              <w:jc w:val="center"/>
              <w:rPr>
                <w:szCs w:val="21"/>
              </w:rPr>
            </w:pPr>
            <w:r>
              <w:rPr>
                <w:rFonts w:hint="eastAsia"/>
                <w:szCs w:val="21"/>
              </w:rPr>
              <w:t>湖南省教育厅</w:t>
            </w:r>
          </w:p>
        </w:tc>
        <w:tc>
          <w:tcPr>
            <w:tcW w:w="640" w:type="dxa"/>
            <w:shd w:val="clear" w:color="auto" w:fill="FFFFFF"/>
            <w:vAlign w:val="center"/>
          </w:tcPr>
          <w:p w:rsidR="00D62E18" w:rsidRDefault="00BE5172">
            <w:pPr>
              <w:jc w:val="center"/>
              <w:rPr>
                <w:kern w:val="0"/>
                <w:szCs w:val="21"/>
              </w:rPr>
            </w:pPr>
            <w:r>
              <w:rPr>
                <w:rFonts w:hint="eastAsia"/>
                <w:kern w:val="0"/>
                <w:szCs w:val="21"/>
              </w:rPr>
              <w:t>省级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kern w:val="0"/>
                <w:szCs w:val="21"/>
              </w:rPr>
            </w:pPr>
            <w:r>
              <w:rPr>
                <w:rFonts w:hint="eastAsia"/>
                <w:kern w:val="0"/>
                <w:szCs w:val="21"/>
              </w:rPr>
              <w:t>朱恒（团体排名第五）</w:t>
            </w:r>
          </w:p>
          <w:p w:rsidR="00D62E18" w:rsidRDefault="00BE5172">
            <w:pPr>
              <w:jc w:val="center"/>
              <w:rPr>
                <w:kern w:val="0"/>
                <w:szCs w:val="21"/>
              </w:rPr>
            </w:pPr>
            <w:r>
              <w:rPr>
                <w:rFonts w:hint="eastAsia"/>
                <w:kern w:val="0"/>
                <w:szCs w:val="21"/>
              </w:rPr>
              <w:t>周伟臻（团体排名第八）</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kern w:val="0"/>
                <w:szCs w:val="21"/>
              </w:rPr>
              <w:t>2016</w:t>
            </w:r>
            <w:r>
              <w:rPr>
                <w:rFonts w:hint="eastAsia"/>
                <w:kern w:val="0"/>
                <w:szCs w:val="21"/>
              </w:rPr>
              <w:t>年创青春湖南省大学生创业大赛</w:t>
            </w:r>
          </w:p>
        </w:tc>
        <w:tc>
          <w:tcPr>
            <w:tcW w:w="1235" w:type="dxa"/>
            <w:tcBorders>
              <w:left w:val="single" w:sz="4" w:space="0" w:color="auto"/>
            </w:tcBorders>
            <w:vAlign w:val="center"/>
          </w:tcPr>
          <w:p w:rsidR="00D62E18" w:rsidRDefault="00BE5172">
            <w:pPr>
              <w:jc w:val="center"/>
              <w:rPr>
                <w:szCs w:val="21"/>
              </w:rPr>
            </w:pPr>
            <w:r>
              <w:rPr>
                <w:rFonts w:hAnsi="宋体"/>
                <w:szCs w:val="21"/>
              </w:rPr>
              <w:t>学科竞赛</w:t>
            </w:r>
          </w:p>
        </w:tc>
        <w:tc>
          <w:tcPr>
            <w:tcW w:w="1665" w:type="dxa"/>
            <w:shd w:val="clear" w:color="auto" w:fill="FFFFFF"/>
            <w:vAlign w:val="center"/>
          </w:tcPr>
          <w:p w:rsidR="00D62E18" w:rsidRDefault="00BE5172">
            <w:pPr>
              <w:jc w:val="center"/>
              <w:rPr>
                <w:szCs w:val="21"/>
              </w:rPr>
            </w:pPr>
            <w:r>
              <w:rPr>
                <w:rFonts w:hint="eastAsia"/>
                <w:szCs w:val="21"/>
              </w:rPr>
              <w:t>共青团湖南省委</w:t>
            </w:r>
          </w:p>
          <w:p w:rsidR="00D62E18" w:rsidRDefault="00BE5172">
            <w:pPr>
              <w:jc w:val="center"/>
              <w:rPr>
                <w:szCs w:val="21"/>
              </w:rPr>
            </w:pPr>
            <w:r>
              <w:rPr>
                <w:rFonts w:hint="eastAsia"/>
                <w:szCs w:val="21"/>
              </w:rPr>
              <w:t>湖南省教育厅</w:t>
            </w:r>
          </w:p>
        </w:tc>
        <w:tc>
          <w:tcPr>
            <w:tcW w:w="640" w:type="dxa"/>
            <w:shd w:val="clear" w:color="auto" w:fill="FFFFFF"/>
            <w:vAlign w:val="center"/>
          </w:tcPr>
          <w:p w:rsidR="00D62E18" w:rsidRDefault="00BE5172">
            <w:pPr>
              <w:jc w:val="center"/>
              <w:rPr>
                <w:szCs w:val="21"/>
              </w:rPr>
            </w:pPr>
            <w:r>
              <w:rPr>
                <w:rFonts w:hint="eastAsia"/>
                <w:kern w:val="0"/>
                <w:szCs w:val="21"/>
              </w:rPr>
              <w:t>省级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kern w:val="0"/>
                <w:szCs w:val="21"/>
              </w:rPr>
              <w:t>罗怡蔚（团体</w:t>
            </w:r>
            <w:r>
              <w:rPr>
                <w:rFonts w:hint="eastAsia"/>
                <w:kern w:val="0"/>
                <w:szCs w:val="21"/>
              </w:rPr>
              <w:t xml:space="preserve"> </w:t>
            </w:r>
            <w:r>
              <w:rPr>
                <w:rFonts w:hint="eastAsia"/>
                <w:kern w:val="0"/>
                <w:szCs w:val="21"/>
              </w:rPr>
              <w:t>排第七</w:t>
            </w:r>
            <w:r>
              <w:rPr>
                <w:rFonts w:hint="eastAsia"/>
                <w:kern w:val="0"/>
                <w:szCs w:val="21"/>
              </w:rPr>
              <w:t>）</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kern w:val="0"/>
                <w:szCs w:val="21"/>
              </w:rPr>
              <w:t>“建行杯”第二届湖南省“互联网</w:t>
            </w:r>
            <w:r>
              <w:rPr>
                <w:rFonts w:hint="eastAsia"/>
                <w:kern w:val="0"/>
                <w:szCs w:val="21"/>
              </w:rPr>
              <w:t>+</w:t>
            </w:r>
            <w:r>
              <w:rPr>
                <w:rFonts w:hint="eastAsia"/>
                <w:kern w:val="0"/>
                <w:szCs w:val="21"/>
              </w:rPr>
              <w:t>”大学生创新创业大赛</w:t>
            </w:r>
          </w:p>
        </w:tc>
        <w:tc>
          <w:tcPr>
            <w:tcW w:w="1235" w:type="dxa"/>
            <w:tcBorders>
              <w:left w:val="single" w:sz="4" w:space="0" w:color="auto"/>
            </w:tcBorders>
            <w:vAlign w:val="center"/>
          </w:tcPr>
          <w:p w:rsidR="00D62E18" w:rsidRDefault="00BE5172">
            <w:pPr>
              <w:jc w:val="center"/>
              <w:rPr>
                <w:szCs w:val="21"/>
              </w:rPr>
            </w:pPr>
            <w:r>
              <w:rPr>
                <w:rFonts w:hAnsi="宋体"/>
                <w:szCs w:val="21"/>
              </w:rPr>
              <w:t>学科竞赛</w:t>
            </w:r>
          </w:p>
        </w:tc>
        <w:tc>
          <w:tcPr>
            <w:tcW w:w="1665" w:type="dxa"/>
            <w:shd w:val="clear" w:color="auto" w:fill="FFFFFF"/>
            <w:vAlign w:val="center"/>
          </w:tcPr>
          <w:p w:rsidR="00D62E18" w:rsidRDefault="00BE5172">
            <w:pPr>
              <w:jc w:val="center"/>
              <w:rPr>
                <w:szCs w:val="21"/>
              </w:rPr>
            </w:pPr>
            <w:r>
              <w:rPr>
                <w:rFonts w:hint="eastAsia"/>
                <w:szCs w:val="21"/>
              </w:rPr>
              <w:t>湖南省教育厅</w:t>
            </w:r>
          </w:p>
          <w:p w:rsidR="00D62E18" w:rsidRDefault="00BE5172">
            <w:pPr>
              <w:jc w:val="center"/>
              <w:rPr>
                <w:szCs w:val="21"/>
              </w:rPr>
            </w:pPr>
            <w:r>
              <w:rPr>
                <w:rFonts w:hint="eastAsia"/>
                <w:szCs w:val="21"/>
              </w:rPr>
              <w:t>湖南省发展和改革委员会</w:t>
            </w:r>
          </w:p>
        </w:tc>
        <w:tc>
          <w:tcPr>
            <w:tcW w:w="640" w:type="dxa"/>
            <w:shd w:val="clear" w:color="auto" w:fill="FFFFFF"/>
            <w:vAlign w:val="center"/>
          </w:tcPr>
          <w:p w:rsidR="00D62E18" w:rsidRDefault="00BE5172">
            <w:pPr>
              <w:jc w:val="center"/>
              <w:rPr>
                <w:szCs w:val="21"/>
              </w:rPr>
            </w:pPr>
            <w:r>
              <w:rPr>
                <w:rFonts w:hint="eastAsia"/>
                <w:kern w:val="0"/>
                <w:szCs w:val="21"/>
              </w:rPr>
              <w:t>省级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shd w:val="clear" w:color="auto" w:fill="FFFFFF"/>
            <w:vAlign w:val="center"/>
          </w:tcPr>
          <w:p w:rsidR="00D62E18" w:rsidRDefault="00BE5172">
            <w:pPr>
              <w:jc w:val="center"/>
              <w:rPr>
                <w:color w:val="000000"/>
                <w:kern w:val="0"/>
                <w:szCs w:val="21"/>
              </w:rPr>
            </w:pPr>
            <w:r>
              <w:rPr>
                <w:rFonts w:hint="eastAsia"/>
                <w:kern w:val="0"/>
                <w:szCs w:val="21"/>
              </w:rPr>
              <w:t>刘子群（团体</w:t>
            </w:r>
            <w:r>
              <w:rPr>
                <w:rFonts w:hint="eastAsia"/>
                <w:kern w:val="0"/>
                <w:szCs w:val="21"/>
              </w:rPr>
              <w:t xml:space="preserve"> </w:t>
            </w:r>
            <w:r>
              <w:rPr>
                <w:rFonts w:hint="eastAsia"/>
                <w:kern w:val="0"/>
                <w:szCs w:val="21"/>
              </w:rPr>
              <w:t>排第四</w:t>
            </w:r>
            <w:r>
              <w:rPr>
                <w:rFonts w:hint="eastAsia"/>
                <w:kern w:val="0"/>
                <w:szCs w:val="21"/>
              </w:rPr>
              <w:t>）</w:t>
            </w: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kern w:val="0"/>
                <w:szCs w:val="21"/>
              </w:rPr>
              <w:t>“建行杯”第三届湖南省“互联网</w:t>
            </w:r>
            <w:r>
              <w:rPr>
                <w:rFonts w:hint="eastAsia"/>
                <w:kern w:val="0"/>
                <w:szCs w:val="21"/>
              </w:rPr>
              <w:t>+</w:t>
            </w:r>
            <w:r>
              <w:rPr>
                <w:rFonts w:hint="eastAsia"/>
                <w:kern w:val="0"/>
                <w:szCs w:val="21"/>
              </w:rPr>
              <w:t>”大学生创新创业大赛</w:t>
            </w:r>
          </w:p>
        </w:tc>
        <w:tc>
          <w:tcPr>
            <w:tcW w:w="1235" w:type="dxa"/>
            <w:tcBorders>
              <w:left w:val="single" w:sz="4" w:space="0" w:color="auto"/>
            </w:tcBorders>
            <w:vAlign w:val="center"/>
          </w:tcPr>
          <w:p w:rsidR="00D62E18" w:rsidRDefault="00BE5172">
            <w:pPr>
              <w:jc w:val="center"/>
              <w:rPr>
                <w:szCs w:val="21"/>
              </w:rPr>
            </w:pPr>
            <w:r>
              <w:rPr>
                <w:rFonts w:hAnsi="宋体"/>
                <w:szCs w:val="21"/>
              </w:rPr>
              <w:t>学科竞赛</w:t>
            </w:r>
          </w:p>
        </w:tc>
        <w:tc>
          <w:tcPr>
            <w:tcW w:w="1665" w:type="dxa"/>
            <w:shd w:val="clear" w:color="auto" w:fill="FFFFFF"/>
            <w:vAlign w:val="center"/>
          </w:tcPr>
          <w:p w:rsidR="00D62E18" w:rsidRDefault="00BE5172">
            <w:pPr>
              <w:jc w:val="center"/>
              <w:rPr>
                <w:szCs w:val="21"/>
              </w:rPr>
            </w:pPr>
            <w:r>
              <w:rPr>
                <w:rFonts w:hint="eastAsia"/>
                <w:szCs w:val="21"/>
              </w:rPr>
              <w:t>湖南省教育厅</w:t>
            </w:r>
          </w:p>
          <w:p w:rsidR="00D62E18" w:rsidRDefault="00BE5172">
            <w:pPr>
              <w:jc w:val="center"/>
              <w:rPr>
                <w:szCs w:val="21"/>
              </w:rPr>
            </w:pPr>
            <w:r>
              <w:rPr>
                <w:rFonts w:hint="eastAsia"/>
                <w:szCs w:val="21"/>
              </w:rPr>
              <w:t>中国建设银行湖南省分行</w:t>
            </w:r>
          </w:p>
        </w:tc>
        <w:tc>
          <w:tcPr>
            <w:tcW w:w="640" w:type="dxa"/>
            <w:shd w:val="clear" w:color="auto" w:fill="FFFFFF"/>
            <w:vAlign w:val="center"/>
          </w:tcPr>
          <w:p w:rsidR="00D62E18" w:rsidRDefault="00BE5172">
            <w:pPr>
              <w:jc w:val="center"/>
              <w:rPr>
                <w:szCs w:val="21"/>
              </w:rPr>
            </w:pPr>
            <w:r>
              <w:rPr>
                <w:rFonts w:hint="eastAsia"/>
                <w:kern w:val="0"/>
                <w:szCs w:val="21"/>
              </w:rPr>
              <w:t>省级</w:t>
            </w:r>
          </w:p>
        </w:tc>
        <w:tc>
          <w:tcPr>
            <w:tcW w:w="925" w:type="dxa"/>
            <w:shd w:val="clear" w:color="auto" w:fill="FFFFFF"/>
            <w:vAlign w:val="center"/>
          </w:tcPr>
          <w:p w:rsidR="00D62E18" w:rsidRDefault="00BE5172">
            <w:pPr>
              <w:jc w:val="center"/>
              <w:rPr>
                <w:color w:val="000000"/>
                <w:kern w:val="0"/>
                <w:szCs w:val="21"/>
              </w:rPr>
            </w:pPr>
            <w:r>
              <w:rPr>
                <w:rFonts w:hint="eastAsia"/>
                <w:kern w:val="0"/>
                <w:szCs w:val="21"/>
              </w:rPr>
              <w:t>吴萍（团体</w:t>
            </w:r>
            <w:r>
              <w:rPr>
                <w:rFonts w:hint="eastAsia"/>
                <w:kern w:val="0"/>
                <w:szCs w:val="21"/>
              </w:rPr>
              <w:t xml:space="preserve"> </w:t>
            </w:r>
            <w:r>
              <w:rPr>
                <w:rFonts w:hint="eastAsia"/>
                <w:kern w:val="0"/>
                <w:szCs w:val="21"/>
              </w:rPr>
              <w:t>排第五</w:t>
            </w:r>
            <w:r>
              <w:rPr>
                <w:rFonts w:hint="eastAsia"/>
                <w:kern w:val="0"/>
                <w:szCs w:val="21"/>
              </w:rPr>
              <w:t>）</w:t>
            </w: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kern w:val="0"/>
                <w:szCs w:val="21"/>
              </w:rPr>
              <w:t>“中仁教育杯”湖南省第</w:t>
            </w:r>
            <w:r>
              <w:rPr>
                <w:rFonts w:hint="eastAsia"/>
                <w:kern w:val="0"/>
                <w:szCs w:val="21"/>
              </w:rPr>
              <w:t>12</w:t>
            </w:r>
            <w:r>
              <w:rPr>
                <w:rFonts w:hint="eastAsia"/>
                <w:kern w:val="0"/>
                <w:szCs w:val="21"/>
              </w:rPr>
              <w:t>届大学生计算机程序设计竞赛</w:t>
            </w:r>
          </w:p>
        </w:tc>
        <w:tc>
          <w:tcPr>
            <w:tcW w:w="1235" w:type="dxa"/>
            <w:tcBorders>
              <w:left w:val="single" w:sz="4" w:space="0" w:color="auto"/>
            </w:tcBorders>
            <w:vAlign w:val="center"/>
          </w:tcPr>
          <w:p w:rsidR="00D62E18" w:rsidRDefault="00BE5172">
            <w:pPr>
              <w:jc w:val="center"/>
              <w:rPr>
                <w:szCs w:val="21"/>
              </w:rPr>
            </w:pPr>
            <w:r>
              <w:rPr>
                <w:rFonts w:hAnsi="宋体"/>
                <w:szCs w:val="21"/>
              </w:rPr>
              <w:t>学科竞赛</w:t>
            </w:r>
          </w:p>
        </w:tc>
        <w:tc>
          <w:tcPr>
            <w:tcW w:w="1665" w:type="dxa"/>
            <w:shd w:val="clear" w:color="auto" w:fill="FFFFFF"/>
            <w:vAlign w:val="center"/>
          </w:tcPr>
          <w:p w:rsidR="00D62E18" w:rsidRDefault="00BE5172">
            <w:pPr>
              <w:jc w:val="center"/>
              <w:rPr>
                <w:szCs w:val="21"/>
              </w:rPr>
            </w:pPr>
            <w:r>
              <w:rPr>
                <w:rFonts w:hint="eastAsia"/>
                <w:szCs w:val="21"/>
              </w:rPr>
              <w:t>湖南省教育厅</w:t>
            </w:r>
          </w:p>
        </w:tc>
        <w:tc>
          <w:tcPr>
            <w:tcW w:w="640" w:type="dxa"/>
            <w:shd w:val="clear" w:color="auto" w:fill="FFFFFF"/>
            <w:vAlign w:val="center"/>
          </w:tcPr>
          <w:p w:rsidR="00D62E18" w:rsidRDefault="00BE5172">
            <w:pPr>
              <w:jc w:val="center"/>
              <w:rPr>
                <w:szCs w:val="21"/>
              </w:rPr>
            </w:pPr>
            <w:r>
              <w:rPr>
                <w:rFonts w:hint="eastAsia"/>
                <w:kern w:val="0"/>
                <w:szCs w:val="21"/>
              </w:rPr>
              <w:t>省级</w:t>
            </w:r>
          </w:p>
        </w:tc>
        <w:tc>
          <w:tcPr>
            <w:tcW w:w="925" w:type="dxa"/>
            <w:shd w:val="clear" w:color="auto" w:fill="FFFFFF"/>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kern w:val="0"/>
                <w:szCs w:val="21"/>
              </w:rPr>
              <w:t>杨蜜（团体</w:t>
            </w:r>
            <w:r>
              <w:rPr>
                <w:rFonts w:hint="eastAsia"/>
                <w:kern w:val="0"/>
                <w:szCs w:val="21"/>
              </w:rPr>
              <w:t xml:space="preserve"> </w:t>
            </w:r>
            <w:r>
              <w:rPr>
                <w:rFonts w:hint="eastAsia"/>
                <w:kern w:val="0"/>
                <w:szCs w:val="21"/>
              </w:rPr>
              <w:t>排第一</w:t>
            </w:r>
            <w:r>
              <w:rPr>
                <w:rFonts w:hint="eastAsia"/>
                <w:kern w:val="0"/>
                <w:szCs w:val="21"/>
              </w:rPr>
              <w:t>）</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szCs w:val="21"/>
              </w:rPr>
              <w:t>邵阳市</w:t>
            </w:r>
            <w:r>
              <w:rPr>
                <w:szCs w:val="21"/>
              </w:rPr>
              <w:t>“</w:t>
            </w:r>
            <w:r>
              <w:rPr>
                <w:szCs w:val="21"/>
              </w:rPr>
              <w:t>传承红色基因</w:t>
            </w:r>
            <w:r>
              <w:rPr>
                <w:szCs w:val="21"/>
              </w:rPr>
              <w:t>•</w:t>
            </w:r>
            <w:r>
              <w:rPr>
                <w:szCs w:val="21"/>
              </w:rPr>
              <w:t>弘扬长征精神</w:t>
            </w:r>
            <w:r>
              <w:rPr>
                <w:szCs w:val="21"/>
              </w:rPr>
              <w:t>”</w:t>
            </w:r>
            <w:r>
              <w:rPr>
                <w:szCs w:val="21"/>
              </w:rPr>
              <w:t>征文比赛</w:t>
            </w:r>
          </w:p>
        </w:tc>
        <w:tc>
          <w:tcPr>
            <w:tcW w:w="1235" w:type="dxa"/>
            <w:tcBorders>
              <w:left w:val="single" w:sz="4" w:space="0" w:color="auto"/>
            </w:tcBorders>
            <w:vAlign w:val="center"/>
          </w:tcPr>
          <w:p w:rsidR="00D62E18" w:rsidRDefault="00BE5172">
            <w:pPr>
              <w:jc w:val="center"/>
              <w:rPr>
                <w:rFonts w:hAnsi="宋体"/>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szCs w:val="21"/>
              </w:rPr>
              <w:t>邵阳市社会科学</w:t>
            </w:r>
            <w:r>
              <w:rPr>
                <w:rFonts w:hint="eastAsia"/>
                <w:szCs w:val="21"/>
              </w:rPr>
              <w:t>成果评审委员会</w:t>
            </w:r>
          </w:p>
        </w:tc>
        <w:tc>
          <w:tcPr>
            <w:tcW w:w="640" w:type="dxa"/>
            <w:shd w:val="clear" w:color="auto" w:fill="FFFFFF"/>
            <w:vAlign w:val="center"/>
          </w:tcPr>
          <w:p w:rsidR="00D62E18" w:rsidRDefault="00BE5172">
            <w:pPr>
              <w:jc w:val="center"/>
              <w:rPr>
                <w:kern w:val="0"/>
                <w:szCs w:val="21"/>
              </w:rPr>
            </w:pPr>
            <w:r>
              <w:rPr>
                <w:szCs w:val="21"/>
              </w:rPr>
              <w:t>市级</w:t>
            </w:r>
          </w:p>
        </w:tc>
        <w:tc>
          <w:tcPr>
            <w:tcW w:w="925" w:type="dxa"/>
            <w:shd w:val="clear" w:color="auto" w:fill="FFFFFF"/>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李芳</w:t>
            </w:r>
            <w:r>
              <w:rPr>
                <w:rFonts w:hint="eastAsia"/>
                <w:color w:val="000000"/>
                <w:kern w:val="0"/>
                <w:szCs w:val="21"/>
              </w:rPr>
              <w:t>（个人</w:t>
            </w:r>
          </w:p>
          <w:p w:rsidR="00D62E18" w:rsidRDefault="00BE5172">
            <w:pPr>
              <w:jc w:val="center"/>
              <w:rPr>
                <w:kern w:val="0"/>
                <w:szCs w:val="21"/>
              </w:rPr>
            </w:pPr>
            <w:r>
              <w:rPr>
                <w:rFonts w:hint="eastAsia"/>
                <w:color w:val="000000"/>
                <w:kern w:val="0"/>
                <w:szCs w:val="21"/>
              </w:rPr>
              <w:t>）</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szCs w:val="21"/>
              </w:rPr>
              <w:t>邵阳市</w:t>
            </w:r>
            <w:r>
              <w:rPr>
                <w:szCs w:val="21"/>
              </w:rPr>
              <w:t>“</w:t>
            </w:r>
            <w:r>
              <w:rPr>
                <w:szCs w:val="21"/>
              </w:rPr>
              <w:t>传承红色基因</w:t>
            </w:r>
            <w:r>
              <w:rPr>
                <w:szCs w:val="21"/>
              </w:rPr>
              <w:t>•</w:t>
            </w:r>
            <w:r>
              <w:rPr>
                <w:szCs w:val="21"/>
              </w:rPr>
              <w:t>弘扬长征精神</w:t>
            </w:r>
            <w:r>
              <w:rPr>
                <w:szCs w:val="21"/>
              </w:rPr>
              <w:t>”</w:t>
            </w:r>
            <w:r>
              <w:rPr>
                <w:szCs w:val="21"/>
              </w:rPr>
              <w:t>征文比赛</w:t>
            </w:r>
          </w:p>
        </w:tc>
        <w:tc>
          <w:tcPr>
            <w:tcW w:w="1235" w:type="dxa"/>
            <w:tcBorders>
              <w:left w:val="single" w:sz="4" w:space="0" w:color="auto"/>
            </w:tcBorders>
            <w:vAlign w:val="center"/>
          </w:tcPr>
          <w:p w:rsidR="00D62E18" w:rsidRDefault="00BE5172">
            <w:pPr>
              <w:jc w:val="center"/>
              <w:rPr>
                <w:rFonts w:hAnsi="宋体"/>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szCs w:val="21"/>
              </w:rPr>
              <w:t>邵阳市社会科学</w:t>
            </w:r>
            <w:r>
              <w:rPr>
                <w:rFonts w:hint="eastAsia"/>
                <w:szCs w:val="21"/>
              </w:rPr>
              <w:t>成果评审委员会</w:t>
            </w:r>
          </w:p>
        </w:tc>
        <w:tc>
          <w:tcPr>
            <w:tcW w:w="640" w:type="dxa"/>
            <w:shd w:val="clear" w:color="auto" w:fill="FFFFFF"/>
            <w:vAlign w:val="center"/>
          </w:tcPr>
          <w:p w:rsidR="00D62E18" w:rsidRDefault="00BE5172">
            <w:pPr>
              <w:jc w:val="center"/>
              <w:rPr>
                <w:kern w:val="0"/>
                <w:szCs w:val="21"/>
              </w:rPr>
            </w:pPr>
            <w:r>
              <w:rPr>
                <w:szCs w:val="21"/>
              </w:rPr>
              <w:t>市级</w:t>
            </w:r>
          </w:p>
        </w:tc>
        <w:tc>
          <w:tcPr>
            <w:tcW w:w="925" w:type="dxa"/>
            <w:shd w:val="clear" w:color="auto" w:fill="FFFFFF"/>
            <w:vAlign w:val="center"/>
          </w:tcPr>
          <w:p w:rsidR="00D62E18" w:rsidRDefault="00D62E18">
            <w:pPr>
              <w:jc w:val="center"/>
              <w:rPr>
                <w:color w:val="000000"/>
                <w:kern w:val="0"/>
                <w:szCs w:val="21"/>
              </w:rPr>
            </w:pPr>
          </w:p>
        </w:tc>
        <w:tc>
          <w:tcPr>
            <w:tcW w:w="926" w:type="dxa"/>
            <w:vAlign w:val="center"/>
          </w:tcPr>
          <w:p w:rsidR="00D62E18" w:rsidRDefault="00D62E18">
            <w:pPr>
              <w:jc w:val="center"/>
              <w:rPr>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赵德燕</w:t>
            </w:r>
            <w:r>
              <w:rPr>
                <w:rFonts w:hint="eastAsia"/>
                <w:color w:val="000000"/>
                <w:kern w:val="0"/>
                <w:szCs w:val="21"/>
              </w:rPr>
              <w:t>（个人</w:t>
            </w:r>
          </w:p>
          <w:p w:rsidR="00D62E18" w:rsidRDefault="00BE5172">
            <w:pPr>
              <w:jc w:val="center"/>
              <w:rPr>
                <w:color w:val="000000"/>
                <w:kern w:val="0"/>
                <w:szCs w:val="21"/>
              </w:rPr>
            </w:pPr>
            <w:r>
              <w:rPr>
                <w:rFonts w:hint="eastAsia"/>
                <w:color w:val="000000"/>
                <w:kern w:val="0"/>
                <w:szCs w:val="21"/>
              </w:rPr>
              <w:t>）</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szCs w:val="21"/>
              </w:rPr>
              <w:t>邵阳市</w:t>
            </w:r>
            <w:r>
              <w:rPr>
                <w:szCs w:val="21"/>
              </w:rPr>
              <w:t>“</w:t>
            </w:r>
            <w:r>
              <w:rPr>
                <w:szCs w:val="21"/>
              </w:rPr>
              <w:t>传承红色基因</w:t>
            </w:r>
            <w:r>
              <w:rPr>
                <w:szCs w:val="21"/>
              </w:rPr>
              <w:t>•</w:t>
            </w:r>
            <w:r>
              <w:rPr>
                <w:szCs w:val="21"/>
              </w:rPr>
              <w:t>弘扬长征精神</w:t>
            </w:r>
            <w:r>
              <w:rPr>
                <w:szCs w:val="21"/>
              </w:rPr>
              <w:t>”</w:t>
            </w:r>
            <w:r>
              <w:rPr>
                <w:szCs w:val="21"/>
              </w:rPr>
              <w:t>征文比赛</w:t>
            </w:r>
          </w:p>
        </w:tc>
        <w:tc>
          <w:tcPr>
            <w:tcW w:w="1235" w:type="dxa"/>
            <w:tcBorders>
              <w:left w:val="single" w:sz="4" w:space="0" w:color="auto"/>
            </w:tcBorders>
            <w:vAlign w:val="center"/>
          </w:tcPr>
          <w:p w:rsidR="00D62E18" w:rsidRDefault="00BE5172">
            <w:pPr>
              <w:jc w:val="center"/>
              <w:rPr>
                <w:rFonts w:hAnsi="宋体"/>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szCs w:val="21"/>
              </w:rPr>
              <w:t>邵阳市社会科学</w:t>
            </w:r>
            <w:r>
              <w:rPr>
                <w:rFonts w:hint="eastAsia"/>
                <w:szCs w:val="21"/>
              </w:rPr>
              <w:t>成果评审委员会</w:t>
            </w:r>
          </w:p>
        </w:tc>
        <w:tc>
          <w:tcPr>
            <w:tcW w:w="640" w:type="dxa"/>
            <w:shd w:val="clear" w:color="auto" w:fill="FFFFFF"/>
            <w:vAlign w:val="center"/>
          </w:tcPr>
          <w:p w:rsidR="00D62E18" w:rsidRDefault="00BE5172">
            <w:pPr>
              <w:jc w:val="center"/>
              <w:rPr>
                <w:kern w:val="0"/>
                <w:szCs w:val="21"/>
              </w:rPr>
            </w:pPr>
            <w:r>
              <w:rPr>
                <w:szCs w:val="21"/>
              </w:rPr>
              <w:t>市级</w:t>
            </w:r>
          </w:p>
        </w:tc>
        <w:tc>
          <w:tcPr>
            <w:tcW w:w="925" w:type="dxa"/>
            <w:shd w:val="clear" w:color="auto" w:fill="FFFFFF"/>
            <w:vAlign w:val="center"/>
          </w:tcPr>
          <w:p w:rsidR="00D62E18" w:rsidRDefault="00D62E18">
            <w:pPr>
              <w:jc w:val="center"/>
              <w:rPr>
                <w:color w:val="000000"/>
                <w:kern w:val="0"/>
                <w:szCs w:val="21"/>
              </w:rPr>
            </w:pPr>
          </w:p>
        </w:tc>
        <w:tc>
          <w:tcPr>
            <w:tcW w:w="926" w:type="dxa"/>
            <w:vAlign w:val="center"/>
          </w:tcPr>
          <w:p w:rsidR="00D62E18" w:rsidRDefault="00D62E18">
            <w:pPr>
              <w:jc w:val="center"/>
              <w:rPr>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符凤霞</w:t>
            </w:r>
            <w:r>
              <w:rPr>
                <w:rFonts w:hint="eastAsia"/>
                <w:color w:val="000000"/>
                <w:kern w:val="0"/>
                <w:szCs w:val="21"/>
              </w:rPr>
              <w:t>（个人</w:t>
            </w:r>
          </w:p>
          <w:p w:rsidR="00D62E18" w:rsidRDefault="00BE5172">
            <w:pPr>
              <w:jc w:val="center"/>
              <w:rPr>
                <w:color w:val="000000"/>
                <w:kern w:val="0"/>
                <w:szCs w:val="21"/>
              </w:rPr>
            </w:pPr>
            <w:r>
              <w:rPr>
                <w:rFonts w:hint="eastAsia"/>
                <w:color w:val="000000"/>
                <w:kern w:val="0"/>
                <w:szCs w:val="21"/>
              </w:rPr>
              <w:t>）</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szCs w:val="21"/>
              </w:rPr>
              <w:t>邵阳市</w:t>
            </w:r>
            <w:r>
              <w:rPr>
                <w:szCs w:val="21"/>
              </w:rPr>
              <w:t>“</w:t>
            </w:r>
            <w:r>
              <w:rPr>
                <w:szCs w:val="21"/>
              </w:rPr>
              <w:t>传承红色基因</w:t>
            </w:r>
            <w:r>
              <w:rPr>
                <w:szCs w:val="21"/>
              </w:rPr>
              <w:t>•</w:t>
            </w:r>
            <w:r>
              <w:rPr>
                <w:szCs w:val="21"/>
              </w:rPr>
              <w:t>弘扬长征精神</w:t>
            </w:r>
            <w:r>
              <w:rPr>
                <w:szCs w:val="21"/>
              </w:rPr>
              <w:t>”</w:t>
            </w:r>
            <w:r>
              <w:rPr>
                <w:szCs w:val="21"/>
              </w:rPr>
              <w:t>征文比赛</w:t>
            </w:r>
          </w:p>
        </w:tc>
        <w:tc>
          <w:tcPr>
            <w:tcW w:w="1235" w:type="dxa"/>
            <w:tcBorders>
              <w:left w:val="single" w:sz="4" w:space="0" w:color="auto"/>
            </w:tcBorders>
            <w:vAlign w:val="center"/>
          </w:tcPr>
          <w:p w:rsidR="00D62E18" w:rsidRDefault="00BE5172">
            <w:pPr>
              <w:jc w:val="center"/>
              <w:rPr>
                <w:rFonts w:hAnsi="宋体"/>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szCs w:val="21"/>
              </w:rPr>
              <w:t>邵阳市社会科学</w:t>
            </w:r>
            <w:r>
              <w:rPr>
                <w:rFonts w:hint="eastAsia"/>
                <w:szCs w:val="21"/>
              </w:rPr>
              <w:t>成果评审委员会</w:t>
            </w:r>
          </w:p>
        </w:tc>
        <w:tc>
          <w:tcPr>
            <w:tcW w:w="640" w:type="dxa"/>
            <w:shd w:val="clear" w:color="auto" w:fill="FFFFFF"/>
            <w:vAlign w:val="center"/>
          </w:tcPr>
          <w:p w:rsidR="00D62E18" w:rsidRDefault="00BE5172">
            <w:pPr>
              <w:jc w:val="center"/>
              <w:rPr>
                <w:kern w:val="0"/>
                <w:szCs w:val="21"/>
              </w:rPr>
            </w:pPr>
            <w:r>
              <w:rPr>
                <w:szCs w:val="21"/>
              </w:rPr>
              <w:t>市级</w:t>
            </w:r>
          </w:p>
        </w:tc>
        <w:tc>
          <w:tcPr>
            <w:tcW w:w="925" w:type="dxa"/>
            <w:shd w:val="clear" w:color="auto" w:fill="FFFFFF"/>
            <w:vAlign w:val="center"/>
          </w:tcPr>
          <w:p w:rsidR="00D62E18" w:rsidRDefault="00D62E18">
            <w:pPr>
              <w:jc w:val="center"/>
              <w:rPr>
                <w:color w:val="000000"/>
                <w:kern w:val="0"/>
                <w:szCs w:val="21"/>
              </w:rPr>
            </w:pPr>
          </w:p>
        </w:tc>
        <w:tc>
          <w:tcPr>
            <w:tcW w:w="926" w:type="dxa"/>
            <w:vAlign w:val="center"/>
          </w:tcPr>
          <w:p w:rsidR="00D62E18" w:rsidRDefault="00D62E18">
            <w:pPr>
              <w:jc w:val="center"/>
              <w:rPr>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李佩瑶</w:t>
            </w:r>
            <w:r>
              <w:rPr>
                <w:color w:val="000000"/>
                <w:kern w:val="0"/>
                <w:szCs w:val="21"/>
              </w:rPr>
              <w:t>(</w:t>
            </w:r>
            <w:r>
              <w:rPr>
                <w:color w:val="000000"/>
                <w:kern w:val="0"/>
                <w:szCs w:val="21"/>
              </w:rPr>
              <w:t>个人</w:t>
            </w:r>
            <w:r>
              <w:rPr>
                <w:color w:val="000000"/>
                <w:kern w:val="0"/>
                <w:szCs w:val="21"/>
              </w:rPr>
              <w:t>)</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szCs w:val="21"/>
              </w:rPr>
              <w:t>邵阳市</w:t>
            </w:r>
            <w:r>
              <w:rPr>
                <w:szCs w:val="21"/>
              </w:rPr>
              <w:t>“</w:t>
            </w:r>
            <w:r>
              <w:rPr>
                <w:szCs w:val="21"/>
              </w:rPr>
              <w:t>传承红色基因</w:t>
            </w:r>
            <w:r>
              <w:rPr>
                <w:szCs w:val="21"/>
              </w:rPr>
              <w:t>•</w:t>
            </w:r>
            <w:r>
              <w:rPr>
                <w:szCs w:val="21"/>
              </w:rPr>
              <w:t>弘扬长征精神</w:t>
            </w:r>
            <w:r>
              <w:rPr>
                <w:szCs w:val="21"/>
              </w:rPr>
              <w:t>”</w:t>
            </w:r>
            <w:r>
              <w:rPr>
                <w:szCs w:val="21"/>
              </w:rPr>
              <w:t>征文比赛</w:t>
            </w:r>
          </w:p>
        </w:tc>
        <w:tc>
          <w:tcPr>
            <w:tcW w:w="1235" w:type="dxa"/>
            <w:tcBorders>
              <w:left w:val="single" w:sz="4" w:space="0" w:color="auto"/>
            </w:tcBorders>
            <w:vAlign w:val="center"/>
          </w:tcPr>
          <w:p w:rsidR="00D62E18" w:rsidRDefault="00BE5172">
            <w:pPr>
              <w:jc w:val="center"/>
              <w:rPr>
                <w:rFonts w:hAnsi="宋体"/>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szCs w:val="21"/>
              </w:rPr>
              <w:t>邵阳市社会科学</w:t>
            </w:r>
            <w:r>
              <w:rPr>
                <w:rFonts w:hint="eastAsia"/>
                <w:szCs w:val="21"/>
              </w:rPr>
              <w:t>成果评审委员会</w:t>
            </w:r>
          </w:p>
        </w:tc>
        <w:tc>
          <w:tcPr>
            <w:tcW w:w="640" w:type="dxa"/>
            <w:shd w:val="clear" w:color="auto" w:fill="FFFFFF"/>
            <w:vAlign w:val="center"/>
          </w:tcPr>
          <w:p w:rsidR="00D62E18" w:rsidRDefault="00BE5172">
            <w:pPr>
              <w:jc w:val="center"/>
              <w:rPr>
                <w:kern w:val="0"/>
                <w:szCs w:val="21"/>
              </w:rPr>
            </w:pPr>
            <w:r>
              <w:rPr>
                <w:szCs w:val="21"/>
              </w:rPr>
              <w:t>市级</w:t>
            </w:r>
          </w:p>
        </w:tc>
        <w:tc>
          <w:tcPr>
            <w:tcW w:w="925" w:type="dxa"/>
            <w:shd w:val="clear" w:color="auto" w:fill="FFFFFF"/>
            <w:vAlign w:val="center"/>
          </w:tcPr>
          <w:p w:rsidR="00D62E18" w:rsidRDefault="00D62E18">
            <w:pPr>
              <w:jc w:val="center"/>
              <w:rPr>
                <w:color w:val="000000"/>
                <w:kern w:val="0"/>
                <w:szCs w:val="21"/>
              </w:rPr>
            </w:pPr>
          </w:p>
        </w:tc>
        <w:tc>
          <w:tcPr>
            <w:tcW w:w="926" w:type="dxa"/>
            <w:vAlign w:val="center"/>
          </w:tcPr>
          <w:p w:rsidR="00D62E18" w:rsidRDefault="00D62E18">
            <w:pPr>
              <w:jc w:val="center"/>
              <w:rPr>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color w:val="000000"/>
                <w:kern w:val="0"/>
                <w:szCs w:val="21"/>
              </w:rPr>
              <w:t>杨丽洁（个人）</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szCs w:val="21"/>
              </w:rPr>
              <w:t>邵阳市</w:t>
            </w:r>
            <w:r>
              <w:rPr>
                <w:szCs w:val="21"/>
              </w:rPr>
              <w:t>“</w:t>
            </w:r>
            <w:r>
              <w:rPr>
                <w:szCs w:val="21"/>
              </w:rPr>
              <w:t>传承红色基因</w:t>
            </w:r>
            <w:r>
              <w:rPr>
                <w:szCs w:val="21"/>
              </w:rPr>
              <w:t>•</w:t>
            </w:r>
            <w:r>
              <w:rPr>
                <w:szCs w:val="21"/>
              </w:rPr>
              <w:t>弘扬长征精神</w:t>
            </w:r>
            <w:r>
              <w:rPr>
                <w:szCs w:val="21"/>
              </w:rPr>
              <w:t>”</w:t>
            </w:r>
            <w:r>
              <w:rPr>
                <w:szCs w:val="21"/>
              </w:rPr>
              <w:t>征文比赛</w:t>
            </w:r>
          </w:p>
        </w:tc>
        <w:tc>
          <w:tcPr>
            <w:tcW w:w="1235" w:type="dxa"/>
            <w:tcBorders>
              <w:left w:val="single" w:sz="4" w:space="0" w:color="auto"/>
            </w:tcBorders>
            <w:vAlign w:val="center"/>
          </w:tcPr>
          <w:p w:rsidR="00D62E18" w:rsidRDefault="00BE5172">
            <w:pPr>
              <w:jc w:val="center"/>
              <w:rPr>
                <w:rFonts w:hAnsi="宋体"/>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szCs w:val="21"/>
              </w:rPr>
              <w:t>邵阳市社会科学</w:t>
            </w:r>
            <w:r>
              <w:rPr>
                <w:rFonts w:hint="eastAsia"/>
                <w:szCs w:val="21"/>
              </w:rPr>
              <w:t>成果评审委员会</w:t>
            </w:r>
          </w:p>
        </w:tc>
        <w:tc>
          <w:tcPr>
            <w:tcW w:w="640" w:type="dxa"/>
            <w:shd w:val="clear" w:color="auto" w:fill="FFFFFF"/>
            <w:vAlign w:val="center"/>
          </w:tcPr>
          <w:p w:rsidR="00D62E18" w:rsidRDefault="00BE5172">
            <w:pPr>
              <w:jc w:val="center"/>
              <w:rPr>
                <w:kern w:val="0"/>
                <w:szCs w:val="21"/>
              </w:rPr>
            </w:pPr>
            <w:r>
              <w:rPr>
                <w:szCs w:val="21"/>
              </w:rPr>
              <w:t>市级</w:t>
            </w:r>
          </w:p>
        </w:tc>
        <w:tc>
          <w:tcPr>
            <w:tcW w:w="925" w:type="dxa"/>
            <w:shd w:val="clear" w:color="auto" w:fill="FFFFFF"/>
            <w:vAlign w:val="center"/>
          </w:tcPr>
          <w:p w:rsidR="00D62E18" w:rsidRDefault="00D62E18">
            <w:pPr>
              <w:jc w:val="center"/>
              <w:rPr>
                <w:color w:val="000000"/>
                <w:kern w:val="0"/>
                <w:szCs w:val="21"/>
              </w:rPr>
            </w:pPr>
          </w:p>
        </w:tc>
        <w:tc>
          <w:tcPr>
            <w:tcW w:w="926" w:type="dxa"/>
            <w:vAlign w:val="center"/>
          </w:tcPr>
          <w:p w:rsidR="00D62E18" w:rsidRDefault="00D62E18">
            <w:pPr>
              <w:jc w:val="center"/>
              <w:rPr>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张玮婕（</w:t>
            </w:r>
            <w:r>
              <w:rPr>
                <w:color w:val="000000"/>
                <w:kern w:val="0"/>
                <w:szCs w:val="21"/>
              </w:rPr>
              <w:t>个人</w:t>
            </w:r>
            <w:r>
              <w:rPr>
                <w:rFonts w:hint="eastAsia"/>
                <w:color w:val="000000"/>
                <w:kern w:val="0"/>
                <w:szCs w:val="21"/>
              </w:rPr>
              <w:t>）</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szCs w:val="21"/>
              </w:rPr>
              <w:t>邵阳市</w:t>
            </w:r>
            <w:r>
              <w:rPr>
                <w:szCs w:val="21"/>
              </w:rPr>
              <w:t>“</w:t>
            </w:r>
            <w:r>
              <w:rPr>
                <w:szCs w:val="21"/>
              </w:rPr>
              <w:t>传承红色基因</w:t>
            </w:r>
            <w:r>
              <w:rPr>
                <w:szCs w:val="21"/>
              </w:rPr>
              <w:t>•</w:t>
            </w:r>
            <w:r>
              <w:rPr>
                <w:szCs w:val="21"/>
              </w:rPr>
              <w:t>弘扬长征精神</w:t>
            </w:r>
            <w:r>
              <w:rPr>
                <w:szCs w:val="21"/>
              </w:rPr>
              <w:t>”</w:t>
            </w:r>
            <w:r>
              <w:rPr>
                <w:szCs w:val="21"/>
              </w:rPr>
              <w:t>征文比赛</w:t>
            </w:r>
          </w:p>
        </w:tc>
        <w:tc>
          <w:tcPr>
            <w:tcW w:w="1235" w:type="dxa"/>
            <w:tcBorders>
              <w:left w:val="single" w:sz="4" w:space="0" w:color="auto"/>
            </w:tcBorders>
            <w:vAlign w:val="center"/>
          </w:tcPr>
          <w:p w:rsidR="00D62E18" w:rsidRDefault="00BE5172">
            <w:pPr>
              <w:jc w:val="center"/>
              <w:rPr>
                <w:rFonts w:hAnsi="宋体"/>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szCs w:val="21"/>
              </w:rPr>
              <w:t>邵阳市社会科学</w:t>
            </w:r>
            <w:r>
              <w:rPr>
                <w:rFonts w:hint="eastAsia"/>
                <w:szCs w:val="21"/>
              </w:rPr>
              <w:t>成果评审委员会</w:t>
            </w:r>
          </w:p>
        </w:tc>
        <w:tc>
          <w:tcPr>
            <w:tcW w:w="640" w:type="dxa"/>
            <w:shd w:val="clear" w:color="auto" w:fill="FFFFFF"/>
            <w:vAlign w:val="center"/>
          </w:tcPr>
          <w:p w:rsidR="00D62E18" w:rsidRDefault="00BE5172">
            <w:pPr>
              <w:jc w:val="center"/>
              <w:rPr>
                <w:kern w:val="0"/>
                <w:szCs w:val="21"/>
              </w:rPr>
            </w:pPr>
            <w:r>
              <w:rPr>
                <w:szCs w:val="21"/>
              </w:rPr>
              <w:t>市级</w:t>
            </w:r>
          </w:p>
        </w:tc>
        <w:tc>
          <w:tcPr>
            <w:tcW w:w="925" w:type="dxa"/>
            <w:shd w:val="clear" w:color="auto" w:fill="FFFFFF"/>
            <w:vAlign w:val="center"/>
          </w:tcPr>
          <w:p w:rsidR="00D62E18" w:rsidRDefault="00D62E18">
            <w:pPr>
              <w:jc w:val="center"/>
              <w:rPr>
                <w:color w:val="000000"/>
                <w:kern w:val="0"/>
                <w:szCs w:val="21"/>
              </w:rPr>
            </w:pPr>
          </w:p>
        </w:tc>
        <w:tc>
          <w:tcPr>
            <w:tcW w:w="926" w:type="dxa"/>
            <w:vAlign w:val="center"/>
          </w:tcPr>
          <w:p w:rsidR="00D62E18" w:rsidRDefault="00D62E18">
            <w:pPr>
              <w:jc w:val="center"/>
              <w:rPr>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杨泽辉（</w:t>
            </w:r>
            <w:r>
              <w:rPr>
                <w:color w:val="000000"/>
                <w:kern w:val="0"/>
                <w:szCs w:val="21"/>
              </w:rPr>
              <w:t>个人）</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szCs w:val="21"/>
              </w:rPr>
              <w:t>邵阳市</w:t>
            </w:r>
            <w:r>
              <w:rPr>
                <w:szCs w:val="21"/>
              </w:rPr>
              <w:t>“</w:t>
            </w:r>
            <w:r>
              <w:rPr>
                <w:szCs w:val="21"/>
              </w:rPr>
              <w:t>传承红色基因</w:t>
            </w:r>
            <w:r>
              <w:rPr>
                <w:szCs w:val="21"/>
              </w:rPr>
              <w:t>•</w:t>
            </w:r>
            <w:r>
              <w:rPr>
                <w:szCs w:val="21"/>
              </w:rPr>
              <w:t>弘扬长征精神</w:t>
            </w:r>
            <w:r>
              <w:rPr>
                <w:szCs w:val="21"/>
              </w:rPr>
              <w:t>”</w:t>
            </w:r>
            <w:r>
              <w:rPr>
                <w:szCs w:val="21"/>
              </w:rPr>
              <w:t>征文比赛</w:t>
            </w:r>
          </w:p>
        </w:tc>
        <w:tc>
          <w:tcPr>
            <w:tcW w:w="1235" w:type="dxa"/>
            <w:tcBorders>
              <w:left w:val="single" w:sz="4" w:space="0" w:color="auto"/>
            </w:tcBorders>
            <w:vAlign w:val="center"/>
          </w:tcPr>
          <w:p w:rsidR="00D62E18" w:rsidRDefault="00BE5172">
            <w:pPr>
              <w:jc w:val="center"/>
              <w:rPr>
                <w:rFonts w:hAnsi="宋体"/>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szCs w:val="21"/>
              </w:rPr>
              <w:t>邵阳市社会科学</w:t>
            </w:r>
            <w:r>
              <w:rPr>
                <w:rFonts w:hint="eastAsia"/>
                <w:szCs w:val="21"/>
              </w:rPr>
              <w:t>成果评审委员会</w:t>
            </w:r>
          </w:p>
        </w:tc>
        <w:tc>
          <w:tcPr>
            <w:tcW w:w="640" w:type="dxa"/>
            <w:shd w:val="clear" w:color="auto" w:fill="FFFFFF"/>
            <w:vAlign w:val="center"/>
          </w:tcPr>
          <w:p w:rsidR="00D62E18" w:rsidRDefault="00BE5172">
            <w:pPr>
              <w:jc w:val="center"/>
              <w:rPr>
                <w:kern w:val="0"/>
                <w:szCs w:val="21"/>
              </w:rPr>
            </w:pPr>
            <w:r>
              <w:rPr>
                <w:szCs w:val="21"/>
              </w:rPr>
              <w:t>市级</w:t>
            </w:r>
          </w:p>
        </w:tc>
        <w:tc>
          <w:tcPr>
            <w:tcW w:w="925" w:type="dxa"/>
            <w:shd w:val="clear" w:color="auto" w:fill="FFFFFF"/>
            <w:vAlign w:val="center"/>
          </w:tcPr>
          <w:p w:rsidR="00D62E18" w:rsidRDefault="00D62E18">
            <w:pPr>
              <w:jc w:val="center"/>
              <w:rPr>
                <w:color w:val="000000"/>
                <w:kern w:val="0"/>
                <w:szCs w:val="21"/>
              </w:rPr>
            </w:pPr>
          </w:p>
        </w:tc>
        <w:tc>
          <w:tcPr>
            <w:tcW w:w="926" w:type="dxa"/>
            <w:vAlign w:val="center"/>
          </w:tcPr>
          <w:p w:rsidR="00D62E18" w:rsidRDefault="00D62E18">
            <w:pPr>
              <w:jc w:val="center"/>
              <w:rPr>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宋菊玲（</w:t>
            </w:r>
            <w:r>
              <w:rPr>
                <w:color w:val="000000"/>
                <w:kern w:val="0"/>
                <w:szCs w:val="21"/>
              </w:rPr>
              <w:t>个人）</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kern w:val="0"/>
                <w:szCs w:val="21"/>
              </w:rPr>
            </w:pPr>
            <w:r>
              <w:rPr>
                <w:szCs w:val="21"/>
              </w:rPr>
              <w:lastRenderedPageBreak/>
              <w:t>邵阳市</w:t>
            </w:r>
            <w:r>
              <w:rPr>
                <w:szCs w:val="21"/>
              </w:rPr>
              <w:t>“</w:t>
            </w:r>
            <w:r>
              <w:rPr>
                <w:szCs w:val="21"/>
              </w:rPr>
              <w:t>传承红色基因</w:t>
            </w:r>
            <w:r>
              <w:rPr>
                <w:szCs w:val="21"/>
              </w:rPr>
              <w:t>•</w:t>
            </w:r>
            <w:r>
              <w:rPr>
                <w:szCs w:val="21"/>
              </w:rPr>
              <w:t>弘扬长征精神</w:t>
            </w:r>
            <w:r>
              <w:rPr>
                <w:szCs w:val="21"/>
              </w:rPr>
              <w:t>”</w:t>
            </w:r>
            <w:r>
              <w:rPr>
                <w:szCs w:val="21"/>
              </w:rPr>
              <w:t>征文比赛</w:t>
            </w:r>
          </w:p>
        </w:tc>
        <w:tc>
          <w:tcPr>
            <w:tcW w:w="1235" w:type="dxa"/>
            <w:tcBorders>
              <w:left w:val="single" w:sz="4" w:space="0" w:color="auto"/>
            </w:tcBorders>
            <w:vAlign w:val="center"/>
          </w:tcPr>
          <w:p w:rsidR="00D62E18" w:rsidRDefault="00BE5172">
            <w:pPr>
              <w:jc w:val="center"/>
              <w:rPr>
                <w:rFonts w:hAnsi="宋体"/>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szCs w:val="21"/>
              </w:rPr>
              <w:t>邵阳市社会科学</w:t>
            </w:r>
            <w:r>
              <w:rPr>
                <w:rFonts w:hint="eastAsia"/>
                <w:szCs w:val="21"/>
              </w:rPr>
              <w:t>成果评审委员会</w:t>
            </w:r>
          </w:p>
        </w:tc>
        <w:tc>
          <w:tcPr>
            <w:tcW w:w="640" w:type="dxa"/>
            <w:shd w:val="clear" w:color="auto" w:fill="FFFFFF"/>
            <w:vAlign w:val="center"/>
          </w:tcPr>
          <w:p w:rsidR="00D62E18" w:rsidRDefault="00BE5172">
            <w:pPr>
              <w:jc w:val="center"/>
              <w:rPr>
                <w:kern w:val="0"/>
                <w:szCs w:val="21"/>
              </w:rPr>
            </w:pPr>
            <w:r>
              <w:rPr>
                <w:szCs w:val="21"/>
              </w:rPr>
              <w:t>市级</w:t>
            </w:r>
          </w:p>
        </w:tc>
        <w:tc>
          <w:tcPr>
            <w:tcW w:w="925" w:type="dxa"/>
            <w:shd w:val="clear" w:color="auto" w:fill="FFFFFF"/>
            <w:vAlign w:val="center"/>
          </w:tcPr>
          <w:p w:rsidR="00D62E18" w:rsidRDefault="00D62E18">
            <w:pPr>
              <w:jc w:val="center"/>
              <w:rPr>
                <w:color w:val="000000"/>
                <w:kern w:val="0"/>
                <w:szCs w:val="21"/>
              </w:rPr>
            </w:pPr>
          </w:p>
        </w:tc>
        <w:tc>
          <w:tcPr>
            <w:tcW w:w="926" w:type="dxa"/>
            <w:vAlign w:val="center"/>
          </w:tcPr>
          <w:p w:rsidR="00D62E18" w:rsidRDefault="00D62E18">
            <w:pPr>
              <w:jc w:val="center"/>
              <w:rPr>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color w:val="000000"/>
                <w:kern w:val="0"/>
                <w:szCs w:val="21"/>
              </w:rPr>
              <w:t>杨树红（个人）</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w:t>
            </w:r>
            <w:r>
              <w:rPr>
                <w:rFonts w:hint="eastAsia"/>
                <w:szCs w:val="21"/>
              </w:rPr>
              <w:t>第六届</w:t>
            </w:r>
            <w:r>
              <w:rPr>
                <w:rFonts w:hint="eastAsia"/>
                <w:szCs w:val="21"/>
              </w:rPr>
              <w:t>“求真杯”大学生科技创新大赛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BE5172">
            <w:pPr>
              <w:jc w:val="center"/>
              <w:rPr>
                <w:color w:val="000000"/>
                <w:kern w:val="0"/>
                <w:szCs w:val="21"/>
              </w:rPr>
            </w:pPr>
            <w:r>
              <w:rPr>
                <w:rFonts w:hint="eastAsia"/>
                <w:color w:val="000000"/>
                <w:kern w:val="0"/>
                <w:szCs w:val="21"/>
              </w:rPr>
              <w:t>王倩</w:t>
            </w:r>
          </w:p>
          <w:p w:rsidR="00D62E18" w:rsidRDefault="00BE5172">
            <w:pPr>
              <w:jc w:val="center"/>
              <w:rPr>
                <w:color w:val="000000"/>
                <w:kern w:val="0"/>
                <w:szCs w:val="21"/>
              </w:rPr>
            </w:pPr>
            <w:r>
              <w:rPr>
                <w:rFonts w:hint="eastAsia"/>
                <w:color w:val="000000"/>
                <w:kern w:val="0"/>
                <w:szCs w:val="21"/>
              </w:rPr>
              <w:t>龙彦旭</w:t>
            </w:r>
          </w:p>
          <w:p w:rsidR="00D62E18" w:rsidRDefault="00BE5172">
            <w:pPr>
              <w:jc w:val="center"/>
              <w:rPr>
                <w:color w:val="000000"/>
                <w:kern w:val="0"/>
                <w:szCs w:val="21"/>
              </w:rPr>
            </w:pPr>
            <w:r>
              <w:rPr>
                <w:rFonts w:hint="eastAsia"/>
                <w:color w:val="000000"/>
                <w:kern w:val="0"/>
                <w:szCs w:val="21"/>
              </w:rPr>
              <w:t>文力昱</w:t>
            </w: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w:t>
            </w:r>
            <w:r>
              <w:rPr>
                <w:rFonts w:hint="eastAsia"/>
                <w:szCs w:val="21"/>
              </w:rPr>
              <w:t>第六届</w:t>
            </w:r>
            <w:r>
              <w:rPr>
                <w:rFonts w:hint="eastAsia"/>
                <w:szCs w:val="21"/>
              </w:rPr>
              <w:t>“求真杯”大学生科技创新大赛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曹鑫（个人）</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vAlign w:val="center"/>
          </w:tcPr>
          <w:p w:rsidR="00D62E18" w:rsidRDefault="00BE5172">
            <w:pPr>
              <w:jc w:val="center"/>
              <w:rPr>
                <w:szCs w:val="21"/>
              </w:rPr>
            </w:pPr>
            <w:r>
              <w:rPr>
                <w:rFonts w:hint="eastAsia"/>
                <w:szCs w:val="21"/>
              </w:rPr>
              <w:t>第三届邵阳学院“互联网</w:t>
            </w:r>
            <w:r>
              <w:rPr>
                <w:rFonts w:hint="eastAsia"/>
                <w:szCs w:val="21"/>
              </w:rPr>
              <w:t>+</w:t>
            </w:r>
            <w:r>
              <w:rPr>
                <w:rFonts w:hint="eastAsia"/>
                <w:szCs w:val="21"/>
              </w:rPr>
              <w:t>”大学生创新创业大赛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BE5172">
            <w:pPr>
              <w:rPr>
                <w:color w:val="000000"/>
                <w:kern w:val="0"/>
                <w:szCs w:val="21"/>
              </w:rPr>
            </w:pPr>
            <w:r>
              <w:rPr>
                <w:rFonts w:hint="eastAsia"/>
                <w:color w:val="000000"/>
                <w:kern w:val="0"/>
                <w:szCs w:val="21"/>
              </w:rPr>
              <w:t>张启源田丽</w:t>
            </w:r>
          </w:p>
          <w:p w:rsidR="00D62E18" w:rsidRDefault="00BE5172">
            <w:pPr>
              <w:rPr>
                <w:color w:val="000000"/>
                <w:kern w:val="0"/>
                <w:szCs w:val="21"/>
              </w:rPr>
            </w:pPr>
            <w:r>
              <w:rPr>
                <w:rFonts w:hint="eastAsia"/>
                <w:color w:val="000000"/>
                <w:kern w:val="0"/>
                <w:szCs w:val="21"/>
              </w:rPr>
              <w:t>刘子群</w:t>
            </w:r>
          </w:p>
          <w:p w:rsidR="00D62E18" w:rsidRDefault="00BE5172">
            <w:pPr>
              <w:rPr>
                <w:color w:val="000000"/>
                <w:kern w:val="0"/>
                <w:szCs w:val="21"/>
              </w:rPr>
            </w:pPr>
            <w:r>
              <w:rPr>
                <w:rFonts w:hint="eastAsia"/>
                <w:color w:val="000000"/>
                <w:kern w:val="0"/>
                <w:szCs w:val="21"/>
              </w:rPr>
              <w:t>刘贤桔</w:t>
            </w: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w:t>
            </w:r>
            <w:r>
              <w:rPr>
                <w:rFonts w:hint="eastAsia"/>
                <w:szCs w:val="21"/>
              </w:rPr>
              <w:t>2014</w:t>
            </w:r>
            <w:r>
              <w:rPr>
                <w:rFonts w:hint="eastAsia"/>
                <w:szCs w:val="21"/>
              </w:rPr>
              <w:t>级学生《毛泽东思想和中国特色社会主义理论体系概论》课程论文评比</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邵阳学院教务处</w:t>
            </w:r>
          </w:p>
          <w:p w:rsidR="00D62E18" w:rsidRDefault="00BE5172">
            <w:pPr>
              <w:jc w:val="center"/>
              <w:rPr>
                <w:szCs w:val="21"/>
              </w:rPr>
            </w:pPr>
            <w:r>
              <w:rPr>
                <w:rFonts w:hint="eastAsia"/>
                <w:szCs w:val="21"/>
              </w:rPr>
              <w:t>邵阳学院思想政治理论课教学部</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肖莉莉</w:t>
            </w:r>
            <w:r>
              <w:rPr>
                <w:rFonts w:hint="eastAsia"/>
                <w:color w:val="000000"/>
                <w:kern w:val="0"/>
                <w:szCs w:val="21"/>
              </w:rPr>
              <w:t>(</w:t>
            </w:r>
            <w:r>
              <w:rPr>
                <w:rFonts w:hint="eastAsia"/>
                <w:color w:val="000000"/>
                <w:kern w:val="0"/>
                <w:szCs w:val="21"/>
              </w:rPr>
              <w:t>个人</w:t>
            </w:r>
            <w:r>
              <w:rPr>
                <w:rFonts w:hint="eastAsia"/>
                <w:color w:val="000000"/>
                <w:kern w:val="0"/>
                <w:szCs w:val="21"/>
              </w:rPr>
              <w:t>)</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szCs w:val="21"/>
              </w:rPr>
              <w:t>邵阳学院第六届</w:t>
            </w:r>
            <w:r>
              <w:rPr>
                <w:rFonts w:hint="eastAsia"/>
                <w:szCs w:val="21"/>
              </w:rPr>
              <w:t>“求真杯”大学生科技创新大赛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szCs w:val="21"/>
              </w:rPr>
              <w:t>邵阳学院</w:t>
            </w:r>
          </w:p>
        </w:tc>
        <w:tc>
          <w:tcPr>
            <w:tcW w:w="640" w:type="dxa"/>
            <w:shd w:val="clear" w:color="auto" w:fill="FFFFFF"/>
            <w:vAlign w:val="center"/>
          </w:tcPr>
          <w:p w:rsidR="00D62E18" w:rsidRDefault="00BE5172">
            <w:pPr>
              <w:jc w:val="center"/>
              <w:rPr>
                <w:szCs w:val="21"/>
              </w:rPr>
            </w:pPr>
            <w:r>
              <w:rPr>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color w:val="000000"/>
                <w:kern w:val="0"/>
                <w:szCs w:val="21"/>
              </w:rPr>
              <w:t>冯美云</w:t>
            </w:r>
          </w:p>
          <w:p w:rsidR="00D62E18" w:rsidRDefault="00BE5172">
            <w:pPr>
              <w:jc w:val="center"/>
              <w:rPr>
                <w:color w:val="000000"/>
                <w:kern w:val="0"/>
                <w:szCs w:val="21"/>
              </w:rPr>
            </w:pPr>
            <w:r>
              <w:rPr>
                <w:rFonts w:hint="eastAsia"/>
                <w:color w:val="000000"/>
                <w:kern w:val="0"/>
                <w:szCs w:val="21"/>
              </w:rPr>
              <w:t>孙瑶</w:t>
            </w:r>
          </w:p>
          <w:p w:rsidR="00D62E18" w:rsidRDefault="00BE5172">
            <w:pPr>
              <w:jc w:val="center"/>
              <w:rPr>
                <w:color w:val="000000"/>
                <w:kern w:val="0"/>
                <w:szCs w:val="21"/>
              </w:rPr>
            </w:pPr>
            <w:r>
              <w:rPr>
                <w:rFonts w:hint="eastAsia"/>
                <w:color w:val="000000"/>
                <w:kern w:val="0"/>
                <w:szCs w:val="21"/>
              </w:rPr>
              <w:t>陈月圆</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w:t>
            </w:r>
            <w:r>
              <w:rPr>
                <w:rFonts w:hint="eastAsia"/>
                <w:szCs w:val="21"/>
              </w:rPr>
              <w:t>2015</w:t>
            </w:r>
            <w:r>
              <w:rPr>
                <w:rFonts w:hint="eastAsia"/>
                <w:szCs w:val="21"/>
              </w:rPr>
              <w:t>级学生</w:t>
            </w:r>
            <w:r>
              <w:rPr>
                <w:rFonts w:hint="eastAsia"/>
                <w:szCs w:val="21"/>
              </w:rPr>
              <w:t>《</w:t>
            </w:r>
            <w:r>
              <w:rPr>
                <w:szCs w:val="21"/>
              </w:rPr>
              <w:t>马克思主义基本原理概论</w:t>
            </w:r>
            <w:r>
              <w:rPr>
                <w:rFonts w:hint="eastAsia"/>
                <w:szCs w:val="21"/>
              </w:rPr>
              <w:t>》</w:t>
            </w:r>
            <w:r>
              <w:rPr>
                <w:szCs w:val="21"/>
              </w:rPr>
              <w:t>课程论文比赛</w:t>
            </w:r>
          </w:p>
        </w:tc>
        <w:tc>
          <w:tcPr>
            <w:tcW w:w="1235" w:type="dxa"/>
            <w:tcBorders>
              <w:left w:val="single" w:sz="4" w:space="0" w:color="auto"/>
            </w:tcBorders>
            <w:vAlign w:val="center"/>
          </w:tcPr>
          <w:p w:rsidR="00D62E18" w:rsidRDefault="00BE5172">
            <w:pPr>
              <w:jc w:val="center"/>
              <w:rPr>
                <w:szCs w:val="21"/>
              </w:rPr>
            </w:pPr>
            <w:r>
              <w:rPr>
                <w:szCs w:val="21"/>
              </w:rPr>
              <w:t>学科竞赛</w:t>
            </w:r>
          </w:p>
        </w:tc>
        <w:tc>
          <w:tcPr>
            <w:tcW w:w="1665" w:type="dxa"/>
            <w:shd w:val="clear" w:color="auto" w:fill="FFFFFF"/>
            <w:vAlign w:val="center"/>
          </w:tcPr>
          <w:p w:rsidR="00D62E18" w:rsidRDefault="00BE5172">
            <w:pPr>
              <w:jc w:val="center"/>
              <w:rPr>
                <w:szCs w:val="21"/>
              </w:rPr>
            </w:pPr>
            <w:r>
              <w:rPr>
                <w:szCs w:val="21"/>
              </w:rPr>
              <w:t>邵阳学院教务处</w:t>
            </w:r>
          </w:p>
        </w:tc>
        <w:tc>
          <w:tcPr>
            <w:tcW w:w="640" w:type="dxa"/>
            <w:shd w:val="clear" w:color="auto" w:fill="FFFFFF"/>
            <w:vAlign w:val="center"/>
          </w:tcPr>
          <w:p w:rsidR="00D62E18" w:rsidRDefault="00BE5172">
            <w:pPr>
              <w:jc w:val="center"/>
              <w:rPr>
                <w:szCs w:val="21"/>
              </w:rPr>
            </w:pPr>
            <w:r>
              <w:rPr>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color w:val="000000"/>
                <w:kern w:val="0"/>
                <w:szCs w:val="21"/>
              </w:rPr>
              <w:t>李馨宜</w:t>
            </w:r>
            <w:r>
              <w:rPr>
                <w:rFonts w:hint="eastAsia"/>
                <w:color w:val="000000"/>
                <w:kern w:val="0"/>
                <w:szCs w:val="21"/>
              </w:rPr>
              <w:t>（个人）</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w:t>
            </w:r>
            <w:r>
              <w:rPr>
                <w:rFonts w:hint="eastAsia"/>
                <w:szCs w:val="21"/>
              </w:rPr>
              <w:t>2015</w:t>
            </w:r>
            <w:r>
              <w:rPr>
                <w:rFonts w:hint="eastAsia"/>
                <w:szCs w:val="21"/>
              </w:rPr>
              <w:t>级学生</w:t>
            </w:r>
            <w:r>
              <w:rPr>
                <w:rFonts w:hint="eastAsia"/>
                <w:szCs w:val="21"/>
              </w:rPr>
              <w:t>《</w:t>
            </w:r>
            <w:r>
              <w:rPr>
                <w:szCs w:val="21"/>
              </w:rPr>
              <w:t>马克思主义基本原理概论</w:t>
            </w:r>
            <w:r>
              <w:rPr>
                <w:rFonts w:hint="eastAsia"/>
                <w:szCs w:val="21"/>
              </w:rPr>
              <w:t>》</w:t>
            </w:r>
            <w:r>
              <w:rPr>
                <w:szCs w:val="21"/>
              </w:rPr>
              <w:t>课程论文比赛</w:t>
            </w:r>
          </w:p>
        </w:tc>
        <w:tc>
          <w:tcPr>
            <w:tcW w:w="1235" w:type="dxa"/>
            <w:tcBorders>
              <w:left w:val="single" w:sz="4" w:space="0" w:color="auto"/>
            </w:tcBorders>
            <w:vAlign w:val="center"/>
          </w:tcPr>
          <w:p w:rsidR="00D62E18" w:rsidRDefault="00BE5172">
            <w:pPr>
              <w:jc w:val="center"/>
              <w:rPr>
                <w:szCs w:val="21"/>
              </w:rPr>
            </w:pPr>
            <w:r>
              <w:rPr>
                <w:szCs w:val="21"/>
              </w:rPr>
              <w:t>学科竞赛</w:t>
            </w:r>
          </w:p>
        </w:tc>
        <w:tc>
          <w:tcPr>
            <w:tcW w:w="1665" w:type="dxa"/>
            <w:shd w:val="clear" w:color="auto" w:fill="FFFFFF"/>
            <w:vAlign w:val="center"/>
          </w:tcPr>
          <w:p w:rsidR="00D62E18" w:rsidRDefault="00BE5172">
            <w:pPr>
              <w:jc w:val="center"/>
              <w:rPr>
                <w:szCs w:val="21"/>
              </w:rPr>
            </w:pPr>
            <w:r>
              <w:rPr>
                <w:szCs w:val="21"/>
              </w:rPr>
              <w:t>邵阳学院教务处</w:t>
            </w:r>
          </w:p>
        </w:tc>
        <w:tc>
          <w:tcPr>
            <w:tcW w:w="640" w:type="dxa"/>
            <w:shd w:val="clear" w:color="auto" w:fill="FFFFFF"/>
            <w:vAlign w:val="center"/>
          </w:tcPr>
          <w:p w:rsidR="00D62E18" w:rsidRDefault="00BE5172">
            <w:pPr>
              <w:jc w:val="center"/>
              <w:rPr>
                <w:szCs w:val="21"/>
              </w:rPr>
            </w:pPr>
            <w:r>
              <w:rPr>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BE5172">
            <w:pPr>
              <w:jc w:val="center"/>
              <w:rPr>
                <w:color w:val="000000"/>
                <w:kern w:val="0"/>
                <w:szCs w:val="21"/>
              </w:rPr>
            </w:pPr>
            <w:r>
              <w:rPr>
                <w:color w:val="000000"/>
                <w:kern w:val="0"/>
                <w:szCs w:val="21"/>
              </w:rPr>
              <w:t>李亮</w:t>
            </w:r>
            <w:r>
              <w:rPr>
                <w:rFonts w:hint="eastAsia"/>
                <w:color w:val="000000"/>
                <w:kern w:val="0"/>
                <w:szCs w:val="21"/>
              </w:rPr>
              <w:t>（个人）</w:t>
            </w: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第三届邵阳学院“互联网</w:t>
            </w:r>
            <w:r>
              <w:rPr>
                <w:rFonts w:hint="eastAsia"/>
                <w:szCs w:val="21"/>
              </w:rPr>
              <w:t>+</w:t>
            </w:r>
            <w:r>
              <w:rPr>
                <w:rFonts w:hint="eastAsia"/>
                <w:szCs w:val="21"/>
              </w:rPr>
              <w:t>”大学生创新创业大赛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rPr>
                <w:color w:val="000000"/>
                <w:kern w:val="0"/>
                <w:szCs w:val="21"/>
              </w:rPr>
            </w:pPr>
            <w:r>
              <w:rPr>
                <w:rFonts w:hint="eastAsia"/>
                <w:color w:val="000000"/>
                <w:kern w:val="0"/>
                <w:szCs w:val="21"/>
              </w:rPr>
              <w:t>宁颖坤</w:t>
            </w:r>
          </w:p>
          <w:p w:rsidR="00D62E18" w:rsidRDefault="00BE5172">
            <w:pPr>
              <w:rPr>
                <w:color w:val="000000"/>
                <w:kern w:val="0"/>
                <w:szCs w:val="21"/>
              </w:rPr>
            </w:pPr>
            <w:r>
              <w:rPr>
                <w:rFonts w:hint="eastAsia"/>
                <w:color w:val="000000"/>
                <w:kern w:val="0"/>
                <w:szCs w:val="21"/>
              </w:rPr>
              <w:t>满江汀</w:t>
            </w:r>
          </w:p>
          <w:p w:rsidR="00D62E18" w:rsidRDefault="00BE5172">
            <w:pPr>
              <w:rPr>
                <w:color w:val="000000"/>
                <w:kern w:val="0"/>
                <w:szCs w:val="21"/>
              </w:rPr>
            </w:pPr>
            <w:r>
              <w:rPr>
                <w:rFonts w:hint="eastAsia"/>
                <w:color w:val="000000"/>
                <w:kern w:val="0"/>
                <w:szCs w:val="21"/>
              </w:rPr>
              <w:t>何盛</w:t>
            </w:r>
          </w:p>
          <w:p w:rsidR="00D62E18" w:rsidRDefault="00BE5172">
            <w:pPr>
              <w:rPr>
                <w:color w:val="000000"/>
                <w:kern w:val="0"/>
                <w:szCs w:val="21"/>
              </w:rPr>
            </w:pPr>
            <w:r>
              <w:rPr>
                <w:rFonts w:hint="eastAsia"/>
                <w:color w:val="000000"/>
                <w:kern w:val="0"/>
                <w:szCs w:val="21"/>
              </w:rPr>
              <w:t>张人文</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2016</w:t>
            </w:r>
            <w:r>
              <w:rPr>
                <w:rFonts w:hint="eastAsia"/>
                <w:szCs w:val="21"/>
              </w:rPr>
              <w:t>年邵阳学院大学生志愿者暑期“三下乡”社会实践活动</w:t>
            </w:r>
          </w:p>
        </w:tc>
        <w:tc>
          <w:tcPr>
            <w:tcW w:w="1235" w:type="dxa"/>
            <w:tcBorders>
              <w:left w:val="single" w:sz="4" w:space="0" w:color="auto"/>
            </w:tcBorders>
            <w:vAlign w:val="center"/>
          </w:tcPr>
          <w:p w:rsidR="00D62E18" w:rsidRDefault="00BE5172">
            <w:pPr>
              <w:jc w:val="center"/>
              <w:rPr>
                <w:szCs w:val="21"/>
              </w:rPr>
            </w:pPr>
            <w:r>
              <w:rPr>
                <w:rFonts w:hint="eastAsia"/>
                <w:szCs w:val="21"/>
              </w:rPr>
              <w:t>其他</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BE5172">
            <w:pPr>
              <w:jc w:val="center"/>
              <w:rPr>
                <w:color w:val="000000"/>
                <w:kern w:val="0"/>
                <w:szCs w:val="21"/>
              </w:rPr>
            </w:pPr>
            <w:r>
              <w:rPr>
                <w:rFonts w:hint="eastAsia"/>
                <w:color w:val="000000"/>
                <w:kern w:val="0"/>
                <w:szCs w:val="21"/>
              </w:rPr>
              <w:t>刘贤桔（个人）</w:t>
            </w: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邵阳学院第二届“</w:t>
            </w:r>
            <w:r>
              <w:rPr>
                <w:rFonts w:hint="eastAsia"/>
                <w:szCs w:val="21"/>
              </w:rPr>
              <w:t>The voice</w:t>
            </w:r>
            <w:r>
              <w:rPr>
                <w:rFonts w:hint="eastAsia"/>
                <w:szCs w:val="21"/>
              </w:rPr>
              <w:t>”</w:t>
            </w:r>
            <w:r>
              <w:rPr>
                <w:rFonts w:hint="eastAsia"/>
                <w:szCs w:val="21"/>
              </w:rPr>
              <w:t>英语说唱</w:t>
            </w:r>
            <w:r>
              <w:rPr>
                <w:rFonts w:hint="eastAsia"/>
                <w:szCs w:val="21"/>
              </w:rPr>
              <w:t>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BE5172">
            <w:pPr>
              <w:jc w:val="center"/>
              <w:rPr>
                <w:color w:val="000000"/>
                <w:kern w:val="0"/>
                <w:szCs w:val="21"/>
              </w:rPr>
            </w:pPr>
            <w:r>
              <w:rPr>
                <w:rFonts w:ascii="Arial" w:hAnsi="Arial" w:cs="Arial" w:hint="eastAsia"/>
                <w:color w:val="000000"/>
                <w:kern w:val="0"/>
                <w:szCs w:val="21"/>
              </w:rPr>
              <w:t>陈莉莎（个人）</w:t>
            </w: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第十一届“</w:t>
            </w:r>
            <w:r>
              <w:rPr>
                <w:rFonts w:hint="eastAsia"/>
                <w:szCs w:val="21"/>
              </w:rPr>
              <w:t>5</w:t>
            </w:r>
            <w:r>
              <w:rPr>
                <w:rFonts w:hint="eastAsia"/>
                <w:szCs w:val="21"/>
              </w:rPr>
              <w:t>·</w:t>
            </w:r>
            <w:r>
              <w:rPr>
                <w:rFonts w:hint="eastAsia"/>
                <w:szCs w:val="21"/>
              </w:rPr>
              <w:t>25</w:t>
            </w:r>
            <w:r>
              <w:rPr>
                <w:rFonts w:hint="eastAsia"/>
                <w:szCs w:val="21"/>
              </w:rPr>
              <w:t>大学生心理健康活动周”系列活动之心理情景剧大赛</w:t>
            </w:r>
          </w:p>
        </w:tc>
        <w:tc>
          <w:tcPr>
            <w:tcW w:w="1235" w:type="dxa"/>
            <w:tcBorders>
              <w:left w:val="single" w:sz="4" w:space="0" w:color="auto"/>
            </w:tcBorders>
            <w:vAlign w:val="center"/>
          </w:tcPr>
          <w:p w:rsidR="00D62E18" w:rsidRDefault="00BE5172">
            <w:pPr>
              <w:jc w:val="center"/>
              <w:rPr>
                <w:szCs w:val="21"/>
              </w:rPr>
            </w:pPr>
            <w:r>
              <w:rPr>
                <w:rFonts w:hint="eastAsia"/>
                <w:szCs w:val="21"/>
              </w:rPr>
              <w:t>其他</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BE5172">
            <w:pPr>
              <w:jc w:val="center"/>
              <w:rPr>
                <w:color w:val="000000"/>
                <w:kern w:val="0"/>
                <w:szCs w:val="21"/>
              </w:rPr>
            </w:pPr>
            <w:r>
              <w:rPr>
                <w:rFonts w:hint="eastAsia"/>
                <w:color w:val="000000"/>
                <w:kern w:val="0"/>
                <w:szCs w:val="21"/>
              </w:rPr>
              <w:t>朱智</w:t>
            </w:r>
          </w:p>
          <w:p w:rsidR="00D62E18" w:rsidRDefault="00BE5172">
            <w:pPr>
              <w:jc w:val="center"/>
              <w:rPr>
                <w:color w:val="000000"/>
                <w:kern w:val="0"/>
                <w:szCs w:val="21"/>
              </w:rPr>
            </w:pPr>
            <w:r>
              <w:rPr>
                <w:rFonts w:hint="eastAsia"/>
                <w:color w:val="000000"/>
                <w:kern w:val="0"/>
                <w:szCs w:val="21"/>
              </w:rPr>
              <w:t>（团体排名第三）</w:t>
            </w: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邵阳学院第十一届“</w:t>
            </w:r>
            <w:r>
              <w:rPr>
                <w:rFonts w:hint="eastAsia"/>
                <w:szCs w:val="21"/>
              </w:rPr>
              <w:t>5</w:t>
            </w:r>
            <w:r>
              <w:rPr>
                <w:rFonts w:hint="eastAsia"/>
                <w:szCs w:val="21"/>
              </w:rPr>
              <w:t>·</w:t>
            </w:r>
            <w:r>
              <w:rPr>
                <w:rFonts w:hint="eastAsia"/>
                <w:szCs w:val="21"/>
              </w:rPr>
              <w:t>25</w:t>
            </w:r>
            <w:r>
              <w:rPr>
                <w:rFonts w:hint="eastAsia"/>
                <w:szCs w:val="21"/>
              </w:rPr>
              <w:t>大学生心理健康活动周</w:t>
            </w:r>
            <w:r>
              <w:rPr>
                <w:rFonts w:hint="eastAsia"/>
                <w:szCs w:val="21"/>
              </w:rPr>
              <w:t>”系列活动之</w:t>
            </w:r>
            <w:r>
              <w:rPr>
                <w:rFonts w:hint="eastAsia"/>
                <w:szCs w:val="21"/>
              </w:rPr>
              <w:t>心理情景剧</w:t>
            </w:r>
            <w:r>
              <w:rPr>
                <w:rFonts w:hint="eastAsia"/>
                <w:szCs w:val="21"/>
              </w:rPr>
              <w:t>大赛</w:t>
            </w:r>
          </w:p>
        </w:tc>
        <w:tc>
          <w:tcPr>
            <w:tcW w:w="1235" w:type="dxa"/>
            <w:tcBorders>
              <w:left w:val="single" w:sz="4" w:space="0" w:color="auto"/>
            </w:tcBorders>
            <w:vAlign w:val="center"/>
          </w:tcPr>
          <w:p w:rsidR="00D62E18" w:rsidRDefault="00BE5172">
            <w:pPr>
              <w:jc w:val="center"/>
              <w:rPr>
                <w:szCs w:val="21"/>
              </w:rPr>
            </w:pPr>
            <w:r>
              <w:rPr>
                <w:rFonts w:hint="eastAsia"/>
                <w:szCs w:val="21"/>
              </w:rPr>
              <w:t>其他</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覃小媛</w:t>
            </w:r>
          </w:p>
          <w:p w:rsidR="00D62E18" w:rsidRDefault="00BE5172">
            <w:pPr>
              <w:jc w:val="center"/>
              <w:rPr>
                <w:color w:val="000000"/>
                <w:kern w:val="0"/>
                <w:szCs w:val="21"/>
              </w:rPr>
            </w:pPr>
            <w:r>
              <w:rPr>
                <w:rFonts w:hint="eastAsia"/>
                <w:color w:val="000000"/>
                <w:kern w:val="0"/>
                <w:szCs w:val="21"/>
              </w:rPr>
              <w:t>刘彤煜</w:t>
            </w:r>
          </w:p>
          <w:p w:rsidR="00D62E18" w:rsidRDefault="00BE5172">
            <w:pPr>
              <w:jc w:val="center"/>
              <w:rPr>
                <w:color w:val="000000"/>
                <w:kern w:val="0"/>
                <w:szCs w:val="21"/>
              </w:rPr>
            </w:pPr>
            <w:r>
              <w:rPr>
                <w:rFonts w:hint="eastAsia"/>
                <w:color w:val="000000"/>
                <w:kern w:val="0"/>
                <w:szCs w:val="21"/>
              </w:rPr>
              <w:t>刘芳婷</w:t>
            </w:r>
          </w:p>
          <w:p w:rsidR="00D62E18" w:rsidRDefault="00BE5172">
            <w:pPr>
              <w:jc w:val="center"/>
              <w:rPr>
                <w:color w:val="000000"/>
                <w:kern w:val="0"/>
                <w:szCs w:val="21"/>
              </w:rPr>
            </w:pPr>
            <w:r>
              <w:rPr>
                <w:rFonts w:hint="eastAsia"/>
                <w:color w:val="000000"/>
                <w:kern w:val="0"/>
                <w:szCs w:val="21"/>
              </w:rPr>
              <w:t>唐天媛</w:t>
            </w:r>
          </w:p>
          <w:p w:rsidR="00D62E18" w:rsidRDefault="00BE5172">
            <w:pPr>
              <w:jc w:val="center"/>
              <w:rPr>
                <w:color w:val="000000"/>
                <w:kern w:val="0"/>
                <w:szCs w:val="21"/>
              </w:rPr>
            </w:pPr>
            <w:r>
              <w:rPr>
                <w:rFonts w:hint="eastAsia"/>
                <w:color w:val="000000"/>
                <w:kern w:val="0"/>
                <w:szCs w:val="21"/>
              </w:rPr>
              <w:t>谢雨辛</w:t>
            </w:r>
          </w:p>
          <w:p w:rsidR="00D62E18" w:rsidRDefault="00BE5172">
            <w:pPr>
              <w:jc w:val="center"/>
              <w:rPr>
                <w:color w:val="000000"/>
                <w:kern w:val="0"/>
                <w:szCs w:val="21"/>
              </w:rPr>
            </w:pPr>
            <w:r>
              <w:rPr>
                <w:rFonts w:hint="eastAsia"/>
                <w:color w:val="000000"/>
                <w:kern w:val="0"/>
                <w:szCs w:val="21"/>
              </w:rPr>
              <w:lastRenderedPageBreak/>
              <w:t>周翔</w:t>
            </w:r>
          </w:p>
          <w:p w:rsidR="00D62E18" w:rsidRDefault="00BE5172">
            <w:pPr>
              <w:jc w:val="center"/>
              <w:rPr>
                <w:color w:val="000000"/>
                <w:kern w:val="0"/>
                <w:szCs w:val="21"/>
              </w:rPr>
            </w:pPr>
            <w:r>
              <w:rPr>
                <w:rFonts w:hint="eastAsia"/>
                <w:color w:val="000000"/>
                <w:kern w:val="0"/>
                <w:szCs w:val="21"/>
              </w:rPr>
              <w:t>赵吾存</w:t>
            </w:r>
          </w:p>
          <w:p w:rsidR="00D62E18" w:rsidRDefault="00BE5172">
            <w:pPr>
              <w:rPr>
                <w:color w:val="000000"/>
                <w:kern w:val="0"/>
                <w:szCs w:val="21"/>
              </w:rPr>
            </w:pPr>
            <w:r>
              <w:rPr>
                <w:rFonts w:hint="eastAsia"/>
                <w:color w:val="000000"/>
                <w:kern w:val="0"/>
                <w:szCs w:val="21"/>
              </w:rPr>
              <w:t>朱润湘</w:t>
            </w:r>
          </w:p>
          <w:p w:rsidR="00D62E18" w:rsidRDefault="00BE5172">
            <w:pPr>
              <w:rPr>
                <w:color w:val="000000"/>
                <w:kern w:val="0"/>
                <w:szCs w:val="21"/>
              </w:rPr>
            </w:pPr>
            <w:r>
              <w:rPr>
                <w:rFonts w:hint="eastAsia"/>
                <w:color w:val="000000"/>
                <w:kern w:val="0"/>
                <w:szCs w:val="21"/>
              </w:rPr>
              <w:t>杜东宇</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lastRenderedPageBreak/>
              <w:t>邵阳学院第十一届“</w:t>
            </w:r>
            <w:r>
              <w:rPr>
                <w:rFonts w:hint="eastAsia"/>
                <w:szCs w:val="21"/>
              </w:rPr>
              <w:t>5</w:t>
            </w:r>
            <w:r>
              <w:rPr>
                <w:rFonts w:hint="eastAsia"/>
                <w:szCs w:val="21"/>
              </w:rPr>
              <w:t>·</w:t>
            </w:r>
            <w:r>
              <w:rPr>
                <w:rFonts w:hint="eastAsia"/>
                <w:szCs w:val="21"/>
              </w:rPr>
              <w:t>25</w:t>
            </w:r>
            <w:r>
              <w:rPr>
                <w:rFonts w:hint="eastAsia"/>
                <w:szCs w:val="21"/>
              </w:rPr>
              <w:t>大学生心理健康活动周</w:t>
            </w:r>
            <w:r>
              <w:rPr>
                <w:rFonts w:hint="eastAsia"/>
                <w:szCs w:val="21"/>
              </w:rPr>
              <w:t>”系列活动之</w:t>
            </w:r>
            <w:r>
              <w:rPr>
                <w:rFonts w:hint="eastAsia"/>
                <w:szCs w:val="21"/>
              </w:rPr>
              <w:t>心理情景剧</w:t>
            </w:r>
            <w:r>
              <w:rPr>
                <w:rFonts w:hint="eastAsia"/>
                <w:szCs w:val="21"/>
              </w:rPr>
              <w:t>剧本创作大赛</w:t>
            </w:r>
          </w:p>
        </w:tc>
        <w:tc>
          <w:tcPr>
            <w:tcW w:w="1235" w:type="dxa"/>
            <w:tcBorders>
              <w:left w:val="single" w:sz="4" w:space="0" w:color="auto"/>
            </w:tcBorders>
            <w:vAlign w:val="center"/>
          </w:tcPr>
          <w:p w:rsidR="00D62E18" w:rsidRDefault="00BE5172">
            <w:pPr>
              <w:jc w:val="center"/>
              <w:rPr>
                <w:szCs w:val="21"/>
              </w:rPr>
            </w:pPr>
            <w:r>
              <w:rPr>
                <w:rFonts w:hint="eastAsia"/>
                <w:szCs w:val="21"/>
              </w:rPr>
              <w:t>其他</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BE5172">
            <w:pPr>
              <w:jc w:val="center"/>
              <w:rPr>
                <w:color w:val="000000"/>
                <w:kern w:val="0"/>
                <w:szCs w:val="21"/>
              </w:rPr>
            </w:pPr>
            <w:r>
              <w:rPr>
                <w:rFonts w:hint="eastAsia"/>
                <w:color w:val="000000"/>
                <w:kern w:val="0"/>
                <w:szCs w:val="21"/>
              </w:rPr>
              <w:t>曹玮禹（个人）</w:t>
            </w:r>
          </w:p>
        </w:tc>
        <w:tc>
          <w:tcPr>
            <w:tcW w:w="926" w:type="dxa"/>
            <w:vAlign w:val="center"/>
          </w:tcPr>
          <w:p w:rsidR="00D62E18" w:rsidRDefault="00D62E18">
            <w:pP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w:t>
            </w:r>
            <w:r>
              <w:rPr>
                <w:rFonts w:hint="eastAsia"/>
                <w:szCs w:val="21"/>
              </w:rPr>
              <w:t>2016</w:t>
            </w:r>
            <w:r>
              <w:rPr>
                <w:rFonts w:hint="eastAsia"/>
                <w:szCs w:val="21"/>
              </w:rPr>
              <w:t>级《思想道德修养与法律基础》课</w:t>
            </w:r>
            <w:r>
              <w:rPr>
                <w:rFonts w:hint="eastAsia"/>
                <w:szCs w:val="21"/>
              </w:rPr>
              <w:t>“不忘初心，继续前行”主题演讲赛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r>
              <w:rPr>
                <w:rFonts w:hint="eastAsia"/>
                <w:szCs w:val="21"/>
              </w:rPr>
              <w:t>教务处</w:t>
            </w:r>
          </w:p>
        </w:tc>
        <w:tc>
          <w:tcPr>
            <w:tcW w:w="640" w:type="dxa"/>
            <w:shd w:val="clear" w:color="auto" w:fill="FFFFFF"/>
            <w:vAlign w:val="center"/>
          </w:tcPr>
          <w:p w:rsidR="00D62E18" w:rsidRDefault="00BE5172">
            <w:pPr>
              <w:jc w:val="center"/>
              <w:rPr>
                <w:szCs w:val="21"/>
              </w:rPr>
            </w:pPr>
            <w:r>
              <w:rPr>
                <w:rFonts w:hint="eastAsia"/>
                <w:szCs w:val="21"/>
              </w:rPr>
              <w:t>校</w:t>
            </w:r>
            <w:r>
              <w:rPr>
                <w:rFonts w:hint="eastAsia"/>
                <w:szCs w:val="21"/>
              </w:rPr>
              <w:t>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杨俊欣</w:t>
            </w:r>
            <w:r>
              <w:rPr>
                <w:rFonts w:hint="eastAsia"/>
                <w:color w:val="000000"/>
                <w:kern w:val="0"/>
                <w:szCs w:val="21"/>
              </w:rPr>
              <w:t>（个人）</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邵阳学院第九届“联通杯”大学生职业生涯规划大赛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纪馨月（个人）</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邵阳学院第三届“求知杯”会计知识技能大赛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纪馨月（个人）</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邵阳学院第三届“求知杯”会计知识技能大赛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BE5172">
            <w:pPr>
              <w:jc w:val="center"/>
              <w:rPr>
                <w:color w:val="000000"/>
                <w:kern w:val="0"/>
                <w:szCs w:val="21"/>
              </w:rPr>
            </w:pPr>
            <w:r>
              <w:rPr>
                <w:rFonts w:hint="eastAsia"/>
                <w:color w:val="000000"/>
                <w:kern w:val="0"/>
                <w:szCs w:val="21"/>
              </w:rPr>
              <w:t>陈贤惠（个人）</w:t>
            </w: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邵阳学院第三届“求知杯”会计知识技能大赛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BE5172">
            <w:pPr>
              <w:jc w:val="center"/>
              <w:rPr>
                <w:color w:val="000000"/>
                <w:kern w:val="0"/>
                <w:szCs w:val="21"/>
              </w:rPr>
            </w:pPr>
            <w:r>
              <w:rPr>
                <w:rFonts w:hint="eastAsia"/>
                <w:color w:val="000000"/>
                <w:kern w:val="0"/>
                <w:szCs w:val="21"/>
              </w:rPr>
              <w:t>朱婷婷（个人）</w:t>
            </w: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邵阳学院第三届“求知杯”会计知识技能大赛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BE5172">
            <w:pPr>
              <w:jc w:val="center"/>
              <w:rPr>
                <w:color w:val="000000"/>
                <w:kern w:val="0"/>
                <w:szCs w:val="21"/>
              </w:rPr>
            </w:pPr>
            <w:r>
              <w:rPr>
                <w:rFonts w:hint="eastAsia"/>
                <w:color w:val="000000"/>
                <w:kern w:val="0"/>
                <w:szCs w:val="21"/>
              </w:rPr>
              <w:t>严翩（个人）</w:t>
            </w: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邵阳学院第三届“求知杯”会计知识技能大赛</w:t>
            </w:r>
          </w:p>
        </w:tc>
        <w:tc>
          <w:tcPr>
            <w:tcW w:w="1235" w:type="dxa"/>
            <w:tcBorders>
              <w:left w:val="single" w:sz="4" w:space="0" w:color="auto"/>
            </w:tcBorders>
            <w:vAlign w:val="center"/>
          </w:tcPr>
          <w:p w:rsidR="00D62E18" w:rsidRDefault="00BE5172">
            <w:pPr>
              <w:jc w:val="center"/>
              <w:rPr>
                <w:szCs w:val="21"/>
              </w:rPr>
            </w:pPr>
            <w:r>
              <w:rPr>
                <w:rFonts w:hint="eastAsia"/>
                <w:szCs w:val="21"/>
              </w:rPr>
              <w:t>学科竞赛</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苏京（个人）</w:t>
            </w: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2016</w:t>
            </w:r>
            <w:r>
              <w:rPr>
                <w:rFonts w:hint="eastAsia"/>
                <w:szCs w:val="21"/>
              </w:rPr>
              <w:t>年度邵阳学院“大学生自强之星”评选活动中被评为“自强之星标兵”</w:t>
            </w:r>
            <w:r>
              <w:rPr>
                <w:rFonts w:hint="eastAsia"/>
                <w:szCs w:val="21"/>
              </w:rPr>
              <w:t xml:space="preserve">  </w:t>
            </w:r>
          </w:p>
        </w:tc>
        <w:tc>
          <w:tcPr>
            <w:tcW w:w="1235" w:type="dxa"/>
            <w:tcBorders>
              <w:left w:val="single" w:sz="4" w:space="0" w:color="auto"/>
            </w:tcBorders>
            <w:vAlign w:val="center"/>
          </w:tcPr>
          <w:p w:rsidR="00D62E18" w:rsidRDefault="00BE5172">
            <w:pPr>
              <w:jc w:val="center"/>
              <w:rPr>
                <w:szCs w:val="21"/>
              </w:rPr>
            </w:pPr>
            <w:r>
              <w:rPr>
                <w:rFonts w:hint="eastAsia"/>
                <w:szCs w:val="21"/>
              </w:rPr>
              <w:t>其他</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9" w:type="dxa"/>
            <w:vAlign w:val="center"/>
          </w:tcPr>
          <w:p w:rsidR="00D62E18" w:rsidRDefault="00BE5172">
            <w:pPr>
              <w:jc w:val="center"/>
              <w:rPr>
                <w:color w:val="000000"/>
                <w:kern w:val="0"/>
                <w:szCs w:val="21"/>
              </w:rPr>
            </w:pPr>
            <w:r>
              <w:rPr>
                <w:rFonts w:hint="eastAsia"/>
                <w:color w:val="000000"/>
                <w:kern w:val="0"/>
                <w:szCs w:val="21"/>
              </w:rPr>
              <w:t>徐穗平（个人）</w:t>
            </w: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邵阳学院第一届</w:t>
            </w:r>
            <w:r>
              <w:rPr>
                <w:rFonts w:hint="eastAsia"/>
                <w:szCs w:val="21"/>
              </w:rPr>
              <w:t>“学海拾贝”成语大赛</w:t>
            </w:r>
          </w:p>
        </w:tc>
        <w:tc>
          <w:tcPr>
            <w:tcW w:w="1235" w:type="dxa"/>
            <w:tcBorders>
              <w:left w:val="single" w:sz="4" w:space="0" w:color="auto"/>
            </w:tcBorders>
            <w:vAlign w:val="center"/>
          </w:tcPr>
          <w:p w:rsidR="00D62E18" w:rsidRDefault="00BE5172">
            <w:pPr>
              <w:jc w:val="center"/>
              <w:rPr>
                <w:szCs w:val="21"/>
              </w:rPr>
            </w:pPr>
            <w:r>
              <w:rPr>
                <w:rFonts w:hint="eastAsia"/>
                <w:szCs w:val="21"/>
              </w:rPr>
              <w:t>其他</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BE5172">
            <w:pPr>
              <w:jc w:val="center"/>
              <w:rPr>
                <w:color w:val="000000"/>
                <w:kern w:val="0"/>
                <w:szCs w:val="21"/>
              </w:rPr>
            </w:pPr>
            <w:r>
              <w:rPr>
                <w:color w:val="000000"/>
                <w:kern w:val="0"/>
                <w:szCs w:val="21"/>
              </w:rPr>
              <w:t>尹邦定张世杰王凯</w:t>
            </w:r>
          </w:p>
          <w:p w:rsidR="00D62E18" w:rsidRDefault="00BE5172">
            <w:pPr>
              <w:jc w:val="center"/>
              <w:rPr>
                <w:color w:val="000000"/>
                <w:kern w:val="0"/>
                <w:szCs w:val="21"/>
              </w:rPr>
            </w:pPr>
            <w:r>
              <w:rPr>
                <w:color w:val="000000"/>
                <w:kern w:val="0"/>
                <w:szCs w:val="21"/>
              </w:rPr>
              <w:t>孙丹</w:t>
            </w:r>
          </w:p>
        </w:tc>
        <w:tc>
          <w:tcPr>
            <w:tcW w:w="926" w:type="dxa"/>
            <w:vAlign w:val="center"/>
          </w:tcPr>
          <w:p w:rsidR="00D62E18" w:rsidRDefault="00D62E18">
            <w:pPr>
              <w:jc w:val="center"/>
              <w:rPr>
                <w:color w:val="000000"/>
                <w:kern w:val="0"/>
                <w:szCs w:val="21"/>
              </w:rPr>
            </w:pPr>
          </w:p>
        </w:tc>
        <w:tc>
          <w:tcPr>
            <w:tcW w:w="929" w:type="dxa"/>
            <w:vAlign w:val="center"/>
          </w:tcPr>
          <w:p w:rsidR="00D62E18" w:rsidRDefault="00D62E18">
            <w:pPr>
              <w:jc w:val="center"/>
              <w:rPr>
                <w:color w:val="000000"/>
                <w:kern w:val="0"/>
                <w:szCs w:val="21"/>
              </w:rPr>
            </w:pPr>
          </w:p>
        </w:tc>
      </w:tr>
      <w:tr w:rsidR="00D62E18">
        <w:trPr>
          <w:trHeight w:val="415"/>
          <w:jc w:val="center"/>
        </w:trPr>
        <w:tc>
          <w:tcPr>
            <w:tcW w:w="1798" w:type="dxa"/>
            <w:tcBorders>
              <w:right w:val="single" w:sz="4" w:space="0" w:color="auto"/>
            </w:tcBorders>
            <w:shd w:val="clear" w:color="auto" w:fill="FFFFFF"/>
            <w:vAlign w:val="center"/>
          </w:tcPr>
          <w:p w:rsidR="00D62E18" w:rsidRDefault="00BE5172">
            <w:pPr>
              <w:jc w:val="center"/>
              <w:rPr>
                <w:szCs w:val="21"/>
              </w:rPr>
            </w:pPr>
            <w:r>
              <w:rPr>
                <w:rFonts w:hint="eastAsia"/>
                <w:szCs w:val="21"/>
              </w:rPr>
              <w:t>邵阳学院第一届</w:t>
            </w:r>
            <w:r>
              <w:rPr>
                <w:rFonts w:hint="eastAsia"/>
                <w:szCs w:val="21"/>
              </w:rPr>
              <w:t>“学海拾贝”成语大赛</w:t>
            </w:r>
          </w:p>
        </w:tc>
        <w:tc>
          <w:tcPr>
            <w:tcW w:w="1235" w:type="dxa"/>
            <w:tcBorders>
              <w:left w:val="single" w:sz="4" w:space="0" w:color="auto"/>
            </w:tcBorders>
            <w:vAlign w:val="center"/>
          </w:tcPr>
          <w:p w:rsidR="00D62E18" w:rsidRDefault="00BE5172">
            <w:pPr>
              <w:jc w:val="center"/>
              <w:rPr>
                <w:szCs w:val="21"/>
              </w:rPr>
            </w:pPr>
            <w:r>
              <w:rPr>
                <w:rFonts w:hint="eastAsia"/>
                <w:szCs w:val="21"/>
              </w:rPr>
              <w:t>其他</w:t>
            </w:r>
          </w:p>
        </w:tc>
        <w:tc>
          <w:tcPr>
            <w:tcW w:w="1665" w:type="dxa"/>
            <w:shd w:val="clear" w:color="auto" w:fill="FFFFFF"/>
            <w:vAlign w:val="center"/>
          </w:tcPr>
          <w:p w:rsidR="00D62E18" w:rsidRDefault="00BE5172">
            <w:pPr>
              <w:jc w:val="center"/>
              <w:rPr>
                <w:szCs w:val="21"/>
              </w:rPr>
            </w:pPr>
            <w:r>
              <w:rPr>
                <w:rFonts w:hint="eastAsia"/>
                <w:szCs w:val="21"/>
              </w:rPr>
              <w:t>邵阳学院</w:t>
            </w:r>
          </w:p>
        </w:tc>
        <w:tc>
          <w:tcPr>
            <w:tcW w:w="640" w:type="dxa"/>
            <w:shd w:val="clear" w:color="auto" w:fill="FFFFFF"/>
            <w:vAlign w:val="center"/>
          </w:tcPr>
          <w:p w:rsidR="00D62E18" w:rsidRDefault="00BE5172">
            <w:pPr>
              <w:jc w:val="center"/>
              <w:rPr>
                <w:szCs w:val="21"/>
              </w:rPr>
            </w:pPr>
            <w:r>
              <w:rPr>
                <w:rFonts w:hint="eastAsia"/>
                <w:szCs w:val="21"/>
              </w:rPr>
              <w:t>校级</w:t>
            </w:r>
          </w:p>
        </w:tc>
        <w:tc>
          <w:tcPr>
            <w:tcW w:w="925" w:type="dxa"/>
            <w:vAlign w:val="center"/>
          </w:tcPr>
          <w:p w:rsidR="00D62E18" w:rsidRDefault="00D62E18">
            <w:pPr>
              <w:jc w:val="center"/>
              <w:rPr>
                <w:color w:val="000000"/>
                <w:kern w:val="0"/>
                <w:szCs w:val="21"/>
              </w:rPr>
            </w:pPr>
          </w:p>
        </w:tc>
        <w:tc>
          <w:tcPr>
            <w:tcW w:w="926" w:type="dxa"/>
            <w:vAlign w:val="center"/>
          </w:tcPr>
          <w:p w:rsidR="00D62E18" w:rsidRDefault="00D62E18">
            <w:pPr>
              <w:jc w:val="center"/>
              <w:rPr>
                <w:color w:val="000000"/>
                <w:kern w:val="0"/>
                <w:szCs w:val="21"/>
              </w:rPr>
            </w:pPr>
          </w:p>
        </w:tc>
        <w:tc>
          <w:tcPr>
            <w:tcW w:w="925" w:type="dxa"/>
            <w:vAlign w:val="center"/>
          </w:tcPr>
          <w:p w:rsidR="00D62E18" w:rsidRDefault="00D62E18">
            <w:pPr>
              <w:jc w:val="center"/>
              <w:rPr>
                <w:color w:val="000000"/>
                <w:kern w:val="0"/>
                <w:szCs w:val="21"/>
              </w:rPr>
            </w:pPr>
          </w:p>
        </w:tc>
        <w:tc>
          <w:tcPr>
            <w:tcW w:w="926" w:type="dxa"/>
            <w:vAlign w:val="center"/>
          </w:tcPr>
          <w:p w:rsidR="00D62E18" w:rsidRDefault="00BE5172">
            <w:pPr>
              <w:jc w:val="center"/>
              <w:rPr>
                <w:color w:val="000000"/>
                <w:kern w:val="0"/>
                <w:szCs w:val="21"/>
              </w:rPr>
            </w:pPr>
            <w:r>
              <w:rPr>
                <w:rFonts w:hint="eastAsia"/>
                <w:color w:val="000000"/>
                <w:kern w:val="0"/>
                <w:szCs w:val="21"/>
              </w:rPr>
              <w:t>甘钰</w:t>
            </w:r>
          </w:p>
          <w:p w:rsidR="00D62E18" w:rsidRDefault="00BE5172">
            <w:pPr>
              <w:jc w:val="center"/>
              <w:rPr>
                <w:color w:val="000000"/>
                <w:kern w:val="0"/>
                <w:szCs w:val="21"/>
              </w:rPr>
            </w:pPr>
            <w:r>
              <w:rPr>
                <w:rFonts w:hint="eastAsia"/>
                <w:color w:val="000000"/>
                <w:kern w:val="0"/>
                <w:szCs w:val="21"/>
              </w:rPr>
              <w:t>贺家蓓龙晓静刘小贞</w:t>
            </w:r>
          </w:p>
        </w:tc>
        <w:tc>
          <w:tcPr>
            <w:tcW w:w="929" w:type="dxa"/>
            <w:vAlign w:val="center"/>
          </w:tcPr>
          <w:p w:rsidR="00D62E18" w:rsidRDefault="00D62E18">
            <w:pPr>
              <w:jc w:val="center"/>
              <w:rPr>
                <w:color w:val="000000"/>
                <w:kern w:val="0"/>
                <w:szCs w:val="21"/>
              </w:rPr>
            </w:pPr>
          </w:p>
        </w:tc>
      </w:tr>
    </w:tbl>
    <w:p w:rsidR="00D62E18" w:rsidRDefault="00BE5172">
      <w:pPr>
        <w:spacing w:line="360" w:lineRule="auto"/>
      </w:pPr>
      <w:r>
        <w:rPr>
          <w:rFonts w:hAnsi="宋体"/>
          <w:szCs w:val="21"/>
        </w:rPr>
        <w:t>注：类别按学科竞赛、体育竞赛、文化艺术竞赛、其它四类填写，</w:t>
      </w:r>
      <w:r>
        <w:rPr>
          <w:rFonts w:hAnsi="宋体"/>
          <w:kern w:val="0"/>
          <w:szCs w:val="21"/>
        </w:rPr>
        <w:t>级别按国家级、省级、市（厅）级、校级填写</w:t>
      </w:r>
      <w:r>
        <w:rPr>
          <w:rFonts w:hAnsi="宋体"/>
          <w:szCs w:val="21"/>
        </w:rPr>
        <w:t>。</w:t>
      </w:r>
    </w:p>
    <w:sectPr w:rsidR="00D62E18" w:rsidSect="00D62E18">
      <w:headerReference w:type="default" r:id="rId7"/>
      <w:footerReference w:type="even" r:id="rId8"/>
      <w:footerReference w:type="default" r:id="rId9"/>
      <w:pgSz w:w="11906" w:h="16838"/>
      <w:pgMar w:top="1418" w:right="1418" w:bottom="1418"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172" w:rsidRDefault="00BE5172" w:rsidP="00D62E18">
      <w:r>
        <w:separator/>
      </w:r>
    </w:p>
  </w:endnote>
  <w:endnote w:type="continuationSeparator" w:id="0">
    <w:p w:rsidR="00BE5172" w:rsidRDefault="00BE5172" w:rsidP="00D62E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18" w:rsidRDefault="00D62E18">
    <w:pPr>
      <w:pStyle w:val="a4"/>
      <w:framePr w:wrap="around" w:vAnchor="text" w:hAnchor="margin" w:xAlign="center" w:y="1"/>
      <w:rPr>
        <w:rStyle w:val="a6"/>
      </w:rPr>
    </w:pPr>
    <w:r>
      <w:fldChar w:fldCharType="begin"/>
    </w:r>
    <w:r w:rsidR="00BE5172">
      <w:rPr>
        <w:rStyle w:val="a6"/>
      </w:rPr>
      <w:instrText xml:space="preserve">PAGE  </w:instrText>
    </w:r>
    <w:r>
      <w:fldChar w:fldCharType="end"/>
    </w:r>
  </w:p>
  <w:p w:rsidR="00D62E18" w:rsidRDefault="00D62E1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18" w:rsidRDefault="00D62E18">
    <w:pPr>
      <w:pStyle w:val="a4"/>
      <w:framePr w:wrap="around" w:vAnchor="text" w:hAnchor="margin" w:xAlign="center" w:y="1"/>
      <w:rPr>
        <w:rStyle w:val="a6"/>
      </w:rPr>
    </w:pPr>
    <w:r>
      <w:fldChar w:fldCharType="begin"/>
    </w:r>
    <w:r w:rsidR="00BE5172">
      <w:rPr>
        <w:rStyle w:val="a6"/>
      </w:rPr>
      <w:instrText xml:space="preserve">PAGE  </w:instrText>
    </w:r>
    <w:r>
      <w:fldChar w:fldCharType="separate"/>
    </w:r>
    <w:r w:rsidR="00587ACB">
      <w:rPr>
        <w:rStyle w:val="a6"/>
        <w:noProof/>
      </w:rPr>
      <w:t>2</w:t>
    </w:r>
    <w:r>
      <w:fldChar w:fldCharType="end"/>
    </w:r>
  </w:p>
  <w:p w:rsidR="00D62E18" w:rsidRDefault="00D62E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172" w:rsidRDefault="00BE5172" w:rsidP="00D62E18">
      <w:r>
        <w:separator/>
      </w:r>
    </w:p>
  </w:footnote>
  <w:footnote w:type="continuationSeparator" w:id="0">
    <w:p w:rsidR="00BE5172" w:rsidRDefault="00BE5172" w:rsidP="00D62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18" w:rsidRDefault="00D62E1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B239B3"/>
    <w:rsid w:val="00587ACB"/>
    <w:rsid w:val="00BE5172"/>
    <w:rsid w:val="00D62E18"/>
    <w:rsid w:val="08B239B3"/>
    <w:rsid w:val="16676BF4"/>
    <w:rsid w:val="3B6156F0"/>
    <w:rsid w:val="673565FC"/>
    <w:rsid w:val="70FB6569"/>
    <w:rsid w:val="75690B20"/>
    <w:rsid w:val="7F6F2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E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62E18"/>
    <w:pPr>
      <w:spacing w:line="360" w:lineRule="auto"/>
      <w:ind w:firstLineChars="200" w:firstLine="420"/>
    </w:pPr>
    <w:rPr>
      <w:rFonts w:ascii="Times New Roman" w:eastAsia="宋体" w:hAnsi="Times New Roman" w:cs="Times New Roman"/>
    </w:rPr>
  </w:style>
  <w:style w:type="paragraph" w:styleId="a4">
    <w:name w:val="footer"/>
    <w:basedOn w:val="a"/>
    <w:qFormat/>
    <w:rsid w:val="00D62E18"/>
    <w:pPr>
      <w:tabs>
        <w:tab w:val="center" w:pos="4153"/>
        <w:tab w:val="right" w:pos="8306"/>
      </w:tabs>
      <w:snapToGrid w:val="0"/>
      <w:jc w:val="left"/>
    </w:pPr>
    <w:rPr>
      <w:sz w:val="18"/>
      <w:szCs w:val="18"/>
    </w:rPr>
  </w:style>
  <w:style w:type="paragraph" w:styleId="a5">
    <w:name w:val="header"/>
    <w:basedOn w:val="a"/>
    <w:qFormat/>
    <w:rsid w:val="00D62E18"/>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D62E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1642</Words>
  <Characters>9364</Characters>
  <Application>Microsoft Office Word</Application>
  <DocSecurity>0</DocSecurity>
  <Lines>78</Lines>
  <Paragraphs>21</Paragraphs>
  <ScaleCrop>false</ScaleCrop>
  <Company/>
  <LinksUpToDate>false</LinksUpToDate>
  <CharactersWithSpaces>10985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lint</cp:lastModifiedBy>
  <cp:revision>2</cp:revision>
  <cp:lastPrinted>2017-10-11T08:16:00Z</cp:lastPrinted>
  <dcterms:created xsi:type="dcterms:W3CDTF">2017-10-31T02:03:00Z</dcterms:created>
  <dcterms:modified xsi:type="dcterms:W3CDTF">2017-10-31T02:03:00Z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