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12"/>
        <w:gridCol w:w="929"/>
        <w:gridCol w:w="919"/>
        <w:gridCol w:w="889"/>
        <w:gridCol w:w="987"/>
        <w:gridCol w:w="1462"/>
        <w:gridCol w:w="1175"/>
        <w:gridCol w:w="14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87" w:firstLineChars="245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  201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年度邵阳学院科研工作量考核单位汇总表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申报人数：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注意：1.各单位只需要填写201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年分值；   2.请按照分值高低顺序填表。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申报者姓名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科时分值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科时分值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科时分值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科时分值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科时总分值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科时分值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科时总分值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填表人(签名):               审核人(签名):         单位负责人(签名):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14B"/>
    <w:rsid w:val="0068114B"/>
    <w:rsid w:val="009435BB"/>
    <w:rsid w:val="00A0144A"/>
    <w:rsid w:val="1337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91</Words>
  <Characters>523</Characters>
  <Lines>4</Lines>
  <Paragraphs>1</Paragraphs>
  <ScaleCrop>false</ScaleCrop>
  <LinksUpToDate>false</LinksUpToDate>
  <CharactersWithSpaces>613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2016-10-14T09:45:00Z</dcterms:created>
  <dc:creator>lint</dc:creator>
  <cp:lastModifiedBy>毛豆豆</cp:lastModifiedBy>
  <dcterms:modified xsi:type="dcterms:W3CDTF">2017-11-22T08:25:21Z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