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372" w:rsidRDefault="00DD7D85" w:rsidP="00DD7D85">
      <w:pPr>
        <w:spacing w:line="240" w:lineRule="atLeast"/>
        <w:jc w:val="center"/>
        <w:rPr>
          <w:rFonts w:ascii="宋体"/>
          <w:sz w:val="44"/>
          <w:szCs w:val="44"/>
        </w:rPr>
      </w:pPr>
      <w:r>
        <w:rPr>
          <w:rFonts w:ascii="宋体" w:hint="eastAsia"/>
          <w:sz w:val="44"/>
          <w:szCs w:val="44"/>
        </w:rPr>
        <w:t>202</w:t>
      </w:r>
      <w:r w:rsidR="00DB574D">
        <w:rPr>
          <w:rFonts w:ascii="宋体" w:hint="eastAsia"/>
          <w:sz w:val="44"/>
          <w:szCs w:val="44"/>
        </w:rPr>
        <w:t>1</w:t>
      </w:r>
      <w:r>
        <w:rPr>
          <w:rFonts w:ascii="宋体" w:hint="eastAsia"/>
          <w:sz w:val="44"/>
          <w:szCs w:val="44"/>
        </w:rPr>
        <w:t>年度</w:t>
      </w:r>
      <w:r w:rsidR="00BD62EA">
        <w:rPr>
          <w:rFonts w:ascii="宋体" w:hint="eastAsia"/>
          <w:sz w:val="44"/>
          <w:szCs w:val="44"/>
        </w:rPr>
        <w:t>湖南</w:t>
      </w:r>
      <w:r>
        <w:rPr>
          <w:rFonts w:ascii="宋体" w:hint="eastAsia"/>
          <w:sz w:val="44"/>
          <w:szCs w:val="44"/>
        </w:rPr>
        <w:t>省科技进步奖拟提名项目</w:t>
      </w:r>
    </w:p>
    <w:p w:rsidR="00DD7D85" w:rsidRDefault="00D13372" w:rsidP="00DD7D85">
      <w:pPr>
        <w:spacing w:line="240" w:lineRule="atLeast"/>
        <w:jc w:val="center"/>
        <w:rPr>
          <w:rFonts w:ascii="宋体"/>
          <w:sz w:val="44"/>
          <w:szCs w:val="44"/>
        </w:rPr>
      </w:pPr>
      <w:r>
        <w:rPr>
          <w:rFonts w:ascii="宋体" w:hint="eastAsia"/>
          <w:sz w:val="44"/>
          <w:szCs w:val="44"/>
        </w:rPr>
        <w:t>公示</w:t>
      </w:r>
      <w:r w:rsidR="00A604F5">
        <w:rPr>
          <w:rFonts w:ascii="宋体" w:hint="eastAsia"/>
          <w:sz w:val="44"/>
          <w:szCs w:val="44"/>
        </w:rPr>
        <w:t>内容</w:t>
      </w:r>
    </w:p>
    <w:p w:rsidR="00DD7D85" w:rsidRDefault="00DD7D85" w:rsidP="008E6608">
      <w:pPr>
        <w:pStyle w:val="1"/>
        <w:spacing w:line="160" w:lineRule="atLeast"/>
        <w:ind w:firstLine="560"/>
        <w:rPr>
          <w:rFonts w:ascii="黑体" w:eastAsia="黑体"/>
          <w:sz w:val="28"/>
          <w:szCs w:val="24"/>
        </w:rPr>
      </w:pPr>
      <w:r>
        <w:rPr>
          <w:rFonts w:ascii="黑体" w:eastAsia="黑体"/>
          <w:sz w:val="28"/>
          <w:szCs w:val="24"/>
        </w:rPr>
        <w:t>一、项目名称</w:t>
      </w:r>
    </w:p>
    <w:p w:rsidR="0000501A" w:rsidRPr="008E6608" w:rsidRDefault="00CE6EF8" w:rsidP="008E6608">
      <w:pPr>
        <w:pStyle w:val="a5"/>
        <w:spacing w:line="390" w:lineRule="exact"/>
        <w:ind w:firstLine="480"/>
        <w:rPr>
          <w:rFonts w:ascii="Times New Roman"/>
        </w:rPr>
      </w:pPr>
      <w:r w:rsidRPr="008E6608">
        <w:rPr>
          <w:rFonts w:ascii="Times New Roman" w:hint="eastAsia"/>
        </w:rPr>
        <w:t>浮选生产控制关键技术</w:t>
      </w:r>
      <w:r w:rsidR="00DD7D85" w:rsidRPr="008E6608">
        <w:rPr>
          <w:rFonts w:ascii="Times New Roman" w:hint="eastAsia"/>
        </w:rPr>
        <w:t>及其应用</w:t>
      </w:r>
    </w:p>
    <w:p w:rsidR="00DD7D85" w:rsidRDefault="008E6608" w:rsidP="003D092F">
      <w:pPr>
        <w:pStyle w:val="1"/>
        <w:spacing w:line="480" w:lineRule="exact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>二</w:t>
      </w:r>
      <w:r w:rsidR="00DD7D85">
        <w:rPr>
          <w:rFonts w:ascii="黑体" w:eastAsia="黑体"/>
          <w:sz w:val="28"/>
          <w:szCs w:val="28"/>
        </w:rPr>
        <w:t>、项目简介</w:t>
      </w:r>
    </w:p>
    <w:p w:rsidR="00DD7D85" w:rsidRPr="000617C8" w:rsidRDefault="00DD7D85" w:rsidP="00DD7D85">
      <w:pPr>
        <w:pStyle w:val="a5"/>
        <w:spacing w:line="390" w:lineRule="exact"/>
        <w:ind w:firstLine="480"/>
        <w:rPr>
          <w:rFonts w:ascii="Times New Roman"/>
        </w:rPr>
      </w:pPr>
      <w:r>
        <w:rPr>
          <w:rFonts w:ascii="Times New Roman" w:hint="eastAsia"/>
        </w:rPr>
        <w:t>本</w:t>
      </w:r>
      <w:r w:rsidRPr="000617C8">
        <w:rPr>
          <w:rFonts w:ascii="Times New Roman" w:hint="eastAsia"/>
        </w:rPr>
        <w:t>项目</w:t>
      </w:r>
      <w:r>
        <w:rPr>
          <w:rFonts w:ascii="Times New Roman" w:hint="eastAsia"/>
        </w:rPr>
        <w:t>针对</w:t>
      </w:r>
      <w:r w:rsidR="00CE6EF8">
        <w:rPr>
          <w:rFonts w:ascii="Times New Roman"/>
        </w:rPr>
        <w:t>浮选生产控制关键技术</w:t>
      </w:r>
      <w:r w:rsidRPr="008110C6">
        <w:rPr>
          <w:rFonts w:ascii="Times New Roman"/>
        </w:rPr>
        <w:t>及其应用</w:t>
      </w:r>
      <w:r>
        <w:rPr>
          <w:rFonts w:ascii="Times New Roman" w:hint="eastAsia"/>
        </w:rPr>
        <w:t>难题，构建了浮选生产远程监控和数据采集系统，提出了基于机器视觉的浮选泡沫图像特征分析方法、</w:t>
      </w:r>
      <w:r w:rsidRPr="00E756D4">
        <w:rPr>
          <w:rFonts w:ascii="Times New Roman" w:hint="eastAsia"/>
        </w:rPr>
        <w:t>浮选工况聚类分析</w:t>
      </w:r>
      <w:r>
        <w:rPr>
          <w:rFonts w:ascii="Times New Roman" w:hint="eastAsia"/>
        </w:rPr>
        <w:t>方法，</w:t>
      </w:r>
      <w:r w:rsidRPr="00E756D4">
        <w:rPr>
          <w:rFonts w:ascii="Times New Roman" w:hint="eastAsia"/>
        </w:rPr>
        <w:t>建立了浮选加药专家系统</w:t>
      </w:r>
      <w:r>
        <w:rPr>
          <w:rFonts w:ascii="Times New Roman" w:hint="eastAsia"/>
        </w:rPr>
        <w:t>、</w:t>
      </w:r>
      <w:r w:rsidRPr="00E756D4">
        <w:rPr>
          <w:rFonts w:ascii="Times New Roman" w:hint="eastAsia"/>
        </w:rPr>
        <w:t>浮选生产管理系统</w:t>
      </w:r>
      <w:r>
        <w:rPr>
          <w:rFonts w:ascii="Times New Roman" w:hint="eastAsia"/>
        </w:rPr>
        <w:t>，建设</w:t>
      </w:r>
      <w:r w:rsidRPr="00E756D4">
        <w:rPr>
          <w:rFonts w:ascii="Times New Roman" w:hint="eastAsia"/>
        </w:rPr>
        <w:t>了</w:t>
      </w:r>
      <w:r>
        <w:rPr>
          <w:rFonts w:ascii="Times New Roman" w:hint="eastAsia"/>
        </w:rPr>
        <w:t>矿物</w:t>
      </w:r>
      <w:r w:rsidRPr="00E756D4">
        <w:rPr>
          <w:rFonts w:ascii="Times New Roman" w:hint="eastAsia"/>
        </w:rPr>
        <w:t>清洗装置，</w:t>
      </w:r>
      <w:r>
        <w:rPr>
          <w:rFonts w:ascii="Times New Roman" w:hint="eastAsia"/>
        </w:rPr>
        <w:t>加强了设备的安全可靠性，</w:t>
      </w:r>
      <w:r w:rsidRPr="000617C8">
        <w:rPr>
          <w:rFonts w:ascii="Times New Roman" w:hint="eastAsia"/>
        </w:rPr>
        <w:t>减轻</w:t>
      </w:r>
      <w:r>
        <w:rPr>
          <w:rFonts w:ascii="Times New Roman" w:hint="eastAsia"/>
        </w:rPr>
        <w:t>了工作</w:t>
      </w:r>
      <w:r w:rsidRPr="000617C8">
        <w:rPr>
          <w:rFonts w:ascii="Times New Roman" w:hint="eastAsia"/>
        </w:rPr>
        <w:t>人员的劳动强度，</w:t>
      </w:r>
      <w:r>
        <w:rPr>
          <w:rFonts w:ascii="Times New Roman" w:hint="eastAsia"/>
        </w:rPr>
        <w:t>提高了</w:t>
      </w:r>
      <w:r w:rsidRPr="000617C8">
        <w:rPr>
          <w:rFonts w:ascii="Times New Roman" w:hint="eastAsia"/>
        </w:rPr>
        <w:t>操作决策水平，</w:t>
      </w:r>
      <w:r>
        <w:rPr>
          <w:rFonts w:ascii="Times New Roman" w:hint="eastAsia"/>
        </w:rPr>
        <w:t>降低了生产成本</w:t>
      </w:r>
      <w:r w:rsidRPr="000617C8">
        <w:rPr>
          <w:rFonts w:ascii="Times New Roman" w:hint="eastAsia"/>
        </w:rPr>
        <w:t>。</w:t>
      </w:r>
    </w:p>
    <w:p w:rsidR="00BD62EA" w:rsidRPr="00E756D4" w:rsidRDefault="00BD62EA" w:rsidP="00BD62EA">
      <w:pPr>
        <w:pStyle w:val="a5"/>
        <w:spacing w:line="390" w:lineRule="exact"/>
        <w:ind w:firstLine="480"/>
        <w:rPr>
          <w:rFonts w:ascii="Times New Roman"/>
        </w:rPr>
      </w:pPr>
      <w:r>
        <w:rPr>
          <w:rFonts w:ascii="Times New Roman" w:hint="eastAsia"/>
        </w:rPr>
        <w:t>本</w:t>
      </w:r>
      <w:r w:rsidRPr="00E756D4">
        <w:rPr>
          <w:rFonts w:ascii="Times New Roman" w:hint="eastAsia"/>
        </w:rPr>
        <w:t>项目主要技术</w:t>
      </w:r>
      <w:r>
        <w:rPr>
          <w:rFonts w:ascii="Times New Roman" w:hint="eastAsia"/>
        </w:rPr>
        <w:t>发明</w:t>
      </w:r>
      <w:r w:rsidRPr="00E756D4">
        <w:rPr>
          <w:rFonts w:ascii="Times New Roman" w:hint="eastAsia"/>
        </w:rPr>
        <w:t>包括：</w:t>
      </w:r>
    </w:p>
    <w:p w:rsidR="00BD62EA" w:rsidRPr="00E756D4" w:rsidRDefault="00BD62EA" w:rsidP="00BD62EA">
      <w:pPr>
        <w:pStyle w:val="a5"/>
        <w:spacing w:line="390" w:lineRule="exact"/>
        <w:ind w:firstLine="480"/>
        <w:rPr>
          <w:rFonts w:ascii="Times New Roman"/>
        </w:rPr>
      </w:pPr>
      <w:r w:rsidRPr="00E756D4">
        <w:rPr>
          <w:rFonts w:ascii="Times New Roman" w:hint="eastAsia"/>
        </w:rPr>
        <w:t>（</w:t>
      </w:r>
      <w:r w:rsidRPr="00E756D4">
        <w:rPr>
          <w:rFonts w:ascii="Times New Roman" w:hint="eastAsia"/>
        </w:rPr>
        <w:t>1</w:t>
      </w:r>
      <w:r w:rsidRPr="00E756D4">
        <w:rPr>
          <w:rFonts w:ascii="Times New Roman" w:hint="eastAsia"/>
        </w:rPr>
        <w:t>）针对传统图像处理方法处理泡沫图像存在的不足，提出了多种泡沫图像特征的获取方法，包括气泡尺寸、气泡数量、气泡偏转度、气泡离心率、频谱分布等特征，为浮选工况的</w:t>
      </w:r>
      <w:r>
        <w:rPr>
          <w:rFonts w:ascii="Times New Roman" w:hint="eastAsia"/>
        </w:rPr>
        <w:t>智能判断和生产指导</w:t>
      </w:r>
      <w:r w:rsidRPr="00E756D4">
        <w:rPr>
          <w:rFonts w:ascii="Times New Roman" w:hint="eastAsia"/>
        </w:rPr>
        <w:t>打下了基础。</w:t>
      </w:r>
    </w:p>
    <w:p w:rsidR="00BD62EA" w:rsidRPr="00E756D4" w:rsidRDefault="00BD62EA" w:rsidP="00BD62EA">
      <w:pPr>
        <w:pStyle w:val="a5"/>
        <w:spacing w:line="390" w:lineRule="exact"/>
        <w:ind w:firstLine="480"/>
        <w:rPr>
          <w:rFonts w:ascii="Times New Roman"/>
        </w:rPr>
      </w:pPr>
      <w:r w:rsidRPr="00E756D4">
        <w:rPr>
          <w:rFonts w:ascii="Times New Roman" w:hint="eastAsia"/>
        </w:rPr>
        <w:t>（</w:t>
      </w:r>
      <w:r w:rsidRPr="00E756D4">
        <w:rPr>
          <w:rFonts w:ascii="Times New Roman" w:hint="eastAsia"/>
        </w:rPr>
        <w:t>2</w:t>
      </w:r>
      <w:r w:rsidRPr="00E756D4">
        <w:rPr>
          <w:rFonts w:ascii="Times New Roman" w:hint="eastAsia"/>
        </w:rPr>
        <w:t>）</w:t>
      </w:r>
      <w:r>
        <w:rPr>
          <w:rFonts w:ascii="Times New Roman" w:hint="eastAsia"/>
        </w:rPr>
        <w:t>构建了</w:t>
      </w:r>
      <w:r w:rsidRPr="00E756D4">
        <w:rPr>
          <w:rFonts w:ascii="Times New Roman" w:hint="eastAsia"/>
        </w:rPr>
        <w:t>安全可靠的浮选生产远程监控系统，包括计算机网络通信用防腐抗酸碱电线、屏幕清洁刷、线路连接器、浮选工况特征参数采集系统，为浮选生产工况判断提供了集成监控和分析平台，实现了浮选生产数据采集和远程监控，提高了设备的可靠性和使用寿命，保证</w:t>
      </w:r>
      <w:r>
        <w:rPr>
          <w:rFonts w:ascii="Times New Roman" w:hint="eastAsia"/>
        </w:rPr>
        <w:t>了</w:t>
      </w:r>
      <w:r w:rsidRPr="00E756D4">
        <w:rPr>
          <w:rFonts w:ascii="Times New Roman" w:hint="eastAsia"/>
        </w:rPr>
        <w:t>工人的身体健康，降低了工人的劳动强度。</w:t>
      </w:r>
    </w:p>
    <w:p w:rsidR="00BD62EA" w:rsidRPr="00E756D4" w:rsidRDefault="00BD62EA" w:rsidP="00BD62EA">
      <w:pPr>
        <w:pStyle w:val="a5"/>
        <w:spacing w:line="390" w:lineRule="exact"/>
        <w:ind w:firstLine="480"/>
        <w:rPr>
          <w:rFonts w:ascii="Times New Roman"/>
        </w:rPr>
      </w:pPr>
      <w:r w:rsidRPr="00E756D4">
        <w:rPr>
          <w:rFonts w:ascii="Times New Roman" w:hint="eastAsia"/>
        </w:rPr>
        <w:t>（</w:t>
      </w:r>
      <w:r w:rsidRPr="00E756D4">
        <w:rPr>
          <w:rFonts w:ascii="Times New Roman" w:hint="eastAsia"/>
        </w:rPr>
        <w:t>3</w:t>
      </w:r>
      <w:r w:rsidRPr="00E756D4">
        <w:rPr>
          <w:rFonts w:ascii="Times New Roman" w:hint="eastAsia"/>
        </w:rPr>
        <w:t>）</w:t>
      </w:r>
      <w:r>
        <w:rPr>
          <w:rFonts w:ascii="Times New Roman" w:hint="eastAsia"/>
        </w:rPr>
        <w:t>探索</w:t>
      </w:r>
      <w:r w:rsidRPr="00316B67">
        <w:rPr>
          <w:rFonts w:ascii="Times New Roman" w:hint="eastAsia"/>
        </w:rPr>
        <w:t>了浮选过程工艺改进方法</w:t>
      </w:r>
      <w:r>
        <w:rPr>
          <w:rFonts w:ascii="Times New Roman" w:hint="eastAsia"/>
        </w:rPr>
        <w:t>。提出</w:t>
      </w:r>
      <w:r w:rsidRPr="00316B67">
        <w:rPr>
          <w:rFonts w:ascii="Times New Roman" w:hint="eastAsia"/>
        </w:rPr>
        <w:t>了浮选工况参数相关性分析方法，在此基础上提出浮选过程参数优化方案</w:t>
      </w:r>
      <w:r w:rsidR="003043D1">
        <w:rPr>
          <w:rFonts w:ascii="Times New Roman" w:hint="eastAsia"/>
        </w:rPr>
        <w:t>，</w:t>
      </w:r>
      <w:r w:rsidR="005334E1">
        <w:rPr>
          <w:rFonts w:ascii="Times New Roman" w:hint="eastAsia"/>
        </w:rPr>
        <w:t>并指导浮选</w:t>
      </w:r>
      <w:r w:rsidR="003043D1" w:rsidRPr="00316B67">
        <w:rPr>
          <w:rFonts w:ascii="Times New Roman" w:hint="eastAsia"/>
        </w:rPr>
        <w:t>工艺</w:t>
      </w:r>
      <w:r w:rsidR="005334E1">
        <w:rPr>
          <w:rFonts w:ascii="Times New Roman" w:hint="eastAsia"/>
        </w:rPr>
        <w:t>流程改进过程</w:t>
      </w:r>
      <w:r>
        <w:rPr>
          <w:rFonts w:ascii="Times New Roman" w:hint="eastAsia"/>
        </w:rPr>
        <w:t>。</w:t>
      </w:r>
      <w:r w:rsidR="005334E1">
        <w:rPr>
          <w:rFonts w:ascii="Times New Roman" w:hint="eastAsia"/>
        </w:rPr>
        <w:t>提出</w:t>
      </w:r>
      <w:r>
        <w:rPr>
          <w:rFonts w:ascii="Times New Roman" w:hint="eastAsia"/>
        </w:rPr>
        <w:t>了</w:t>
      </w:r>
      <w:r w:rsidRPr="00316B67">
        <w:rPr>
          <w:rFonts w:ascii="Times New Roman" w:hint="eastAsia"/>
        </w:rPr>
        <w:t>矿物</w:t>
      </w:r>
      <w:r w:rsidR="00614362">
        <w:rPr>
          <w:rFonts w:ascii="Times New Roman" w:hint="eastAsia"/>
        </w:rPr>
        <w:t>自动</w:t>
      </w:r>
      <w:r w:rsidRPr="00316B67">
        <w:rPr>
          <w:rFonts w:ascii="Times New Roman" w:hint="eastAsia"/>
        </w:rPr>
        <w:t>清洗</w:t>
      </w:r>
      <w:r w:rsidR="005334E1">
        <w:rPr>
          <w:rFonts w:ascii="Times New Roman" w:hint="eastAsia"/>
        </w:rPr>
        <w:t>方法</w:t>
      </w:r>
      <w:r w:rsidRPr="00316B67">
        <w:rPr>
          <w:rFonts w:ascii="Times New Roman" w:hint="eastAsia"/>
        </w:rPr>
        <w:t>，用水自动清洗附着于尾矿和精矿表层的浮选药剂，回收水用于浮选过程</w:t>
      </w:r>
      <w:r>
        <w:rPr>
          <w:rFonts w:ascii="Times New Roman" w:hint="eastAsia"/>
        </w:rPr>
        <w:t>，</w:t>
      </w:r>
      <w:r w:rsidRPr="00316B67">
        <w:rPr>
          <w:rFonts w:ascii="Times New Roman" w:hint="eastAsia"/>
        </w:rPr>
        <w:t>减少了药剂的使用，降低了生产成本。</w:t>
      </w:r>
    </w:p>
    <w:p w:rsidR="00BD62EA" w:rsidRDefault="00BD62EA" w:rsidP="00BD62EA">
      <w:pPr>
        <w:pStyle w:val="a5"/>
        <w:spacing w:line="390" w:lineRule="exact"/>
        <w:ind w:firstLine="480"/>
        <w:rPr>
          <w:rFonts w:ascii="Times New Roman"/>
        </w:rPr>
      </w:pPr>
      <w:r w:rsidRPr="00E756D4">
        <w:rPr>
          <w:rFonts w:ascii="Times New Roman" w:hint="eastAsia"/>
        </w:rPr>
        <w:t>（</w:t>
      </w:r>
      <w:r w:rsidRPr="00E756D4">
        <w:rPr>
          <w:rFonts w:ascii="Times New Roman" w:hint="eastAsia"/>
        </w:rPr>
        <w:t>4</w:t>
      </w:r>
      <w:r w:rsidRPr="00E756D4">
        <w:rPr>
          <w:rFonts w:ascii="Times New Roman" w:hint="eastAsia"/>
        </w:rPr>
        <w:t>）模仿工人判断浮选工况和加药控制的过程，提出了浮选工况模糊聚类分析方法、浮选工况参数可信度分析方法，并建立了浮选加药专家系统和浮选生产管理系统，在浮选生产机理不明晰的情况，给出了一条总结熟练浮选工人判断及调控浮选工况的新路径，实现了对浮选工人加药</w:t>
      </w:r>
      <w:r w:rsidR="00D669AE" w:rsidRPr="00E756D4">
        <w:rPr>
          <w:rFonts w:ascii="Times New Roman" w:hint="eastAsia"/>
        </w:rPr>
        <w:t>操作</w:t>
      </w:r>
      <w:r w:rsidRPr="00E756D4">
        <w:rPr>
          <w:rFonts w:ascii="Times New Roman" w:hint="eastAsia"/>
        </w:rPr>
        <w:t>的指导，可用于浮选加药自动化，或者浮选工人的</w:t>
      </w:r>
      <w:r w:rsidR="00D669AE" w:rsidRPr="00E756D4">
        <w:rPr>
          <w:rFonts w:ascii="Times New Roman" w:hint="eastAsia"/>
        </w:rPr>
        <w:t>操作</w:t>
      </w:r>
      <w:r w:rsidRPr="00E756D4">
        <w:rPr>
          <w:rFonts w:ascii="Times New Roman" w:hint="eastAsia"/>
        </w:rPr>
        <w:t>培训。</w:t>
      </w:r>
    </w:p>
    <w:p w:rsidR="00DD7D85" w:rsidRPr="00E756D4" w:rsidRDefault="00DD7D85" w:rsidP="00DD7D85">
      <w:pPr>
        <w:pStyle w:val="a5"/>
        <w:spacing w:line="390" w:lineRule="exact"/>
        <w:ind w:firstLine="480"/>
        <w:rPr>
          <w:rFonts w:ascii="Times New Roman"/>
        </w:rPr>
      </w:pPr>
      <w:r>
        <w:rPr>
          <w:rFonts w:ascii="Times New Roman" w:hint="eastAsia"/>
        </w:rPr>
        <w:t>本项目获得专利权</w:t>
      </w:r>
      <w:r>
        <w:rPr>
          <w:rFonts w:ascii="Times New Roman" w:hint="eastAsia"/>
        </w:rPr>
        <w:t>5</w:t>
      </w:r>
      <w:r>
        <w:rPr>
          <w:rFonts w:ascii="Times New Roman" w:hint="eastAsia"/>
        </w:rPr>
        <w:t>项（其中发明专利</w:t>
      </w:r>
      <w:r>
        <w:rPr>
          <w:rFonts w:ascii="Times New Roman" w:hint="eastAsia"/>
        </w:rPr>
        <w:t>3</w:t>
      </w:r>
      <w:r>
        <w:rPr>
          <w:rFonts w:ascii="Times New Roman" w:hint="eastAsia"/>
        </w:rPr>
        <w:t>项，实用新型</w:t>
      </w:r>
      <w:r>
        <w:rPr>
          <w:rFonts w:ascii="Times New Roman" w:hint="eastAsia"/>
        </w:rPr>
        <w:t>2</w:t>
      </w:r>
      <w:r>
        <w:rPr>
          <w:rFonts w:ascii="Times New Roman" w:hint="eastAsia"/>
        </w:rPr>
        <w:t>项），软件著作权</w:t>
      </w:r>
      <w:r>
        <w:rPr>
          <w:rFonts w:ascii="Times New Roman" w:hint="eastAsia"/>
        </w:rPr>
        <w:t>8</w:t>
      </w:r>
      <w:r>
        <w:rPr>
          <w:rFonts w:ascii="Times New Roman" w:hint="eastAsia"/>
        </w:rPr>
        <w:t>项，整体达到国内先进水平。</w:t>
      </w:r>
    </w:p>
    <w:p w:rsidR="008717C4" w:rsidRDefault="008717C4">
      <w:pPr>
        <w:widowControl/>
        <w:jc w:val="left"/>
        <w:rPr>
          <w:rFonts w:ascii="黑体" w:eastAsia="黑体" w:hAnsi="Times New Roman" w:cs="Times New Roman"/>
          <w:sz w:val="28"/>
          <w:szCs w:val="24"/>
        </w:rPr>
      </w:pPr>
      <w:r>
        <w:rPr>
          <w:rFonts w:ascii="黑体" w:eastAsia="黑体"/>
          <w:sz w:val="28"/>
          <w:szCs w:val="24"/>
        </w:rPr>
        <w:br w:type="page"/>
      </w:r>
      <w:bookmarkStart w:id="0" w:name="_GoBack"/>
      <w:bookmarkEnd w:id="0"/>
    </w:p>
    <w:p w:rsidR="00DD7D85" w:rsidRDefault="008E6608" w:rsidP="0000501A">
      <w:pPr>
        <w:pStyle w:val="1"/>
        <w:spacing w:line="480" w:lineRule="exact"/>
        <w:ind w:leftChars="-240" w:left="-504" w:firstLineChars="350" w:firstLine="980"/>
        <w:rPr>
          <w:rFonts w:ascii="黑体" w:eastAsia="黑体"/>
          <w:sz w:val="28"/>
          <w:szCs w:val="24"/>
        </w:rPr>
      </w:pPr>
      <w:r>
        <w:rPr>
          <w:rFonts w:ascii="黑体" w:eastAsia="黑体" w:hint="eastAsia"/>
          <w:sz w:val="28"/>
          <w:szCs w:val="24"/>
        </w:rPr>
        <w:lastRenderedPageBreak/>
        <w:t>三</w:t>
      </w:r>
      <w:r w:rsidR="00DD7D85">
        <w:rPr>
          <w:rFonts w:ascii="黑体" w:eastAsia="黑体" w:hint="eastAsia"/>
          <w:sz w:val="28"/>
          <w:szCs w:val="24"/>
        </w:rPr>
        <w:t>、</w:t>
      </w:r>
      <w:r w:rsidR="00DD7D85">
        <w:rPr>
          <w:rFonts w:ascii="黑体" w:eastAsia="黑体"/>
          <w:sz w:val="28"/>
          <w:szCs w:val="24"/>
        </w:rPr>
        <w:t>主要知识产权和标准规范等目录</w:t>
      </w:r>
    </w:p>
    <w:tbl>
      <w:tblPr>
        <w:tblW w:w="8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3"/>
        <w:gridCol w:w="2234"/>
        <w:gridCol w:w="870"/>
        <w:gridCol w:w="1073"/>
        <w:gridCol w:w="2113"/>
        <w:gridCol w:w="1166"/>
      </w:tblGrid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8E6608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黑体" w:eastAsia="黑体" w:hint="eastAsia"/>
                <w:sz w:val="28"/>
                <w:szCs w:val="24"/>
              </w:rPr>
              <w:br w:type="page"/>
            </w:r>
            <w:r w:rsidRPr="00766EED">
              <w:rPr>
                <w:rFonts w:ascii="宋体" w:hAnsi="宋体"/>
                <w:sz w:val="21"/>
                <w:szCs w:val="21"/>
              </w:rPr>
              <w:t>知识产权(标准)类别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8E6608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/>
                <w:sz w:val="21"/>
                <w:szCs w:val="21"/>
              </w:rPr>
              <w:t>知识产权(标准)具体名称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8E6608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/>
                <w:sz w:val="21"/>
                <w:szCs w:val="21"/>
              </w:rPr>
              <w:t>国家(地区)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8E6608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/>
                <w:sz w:val="21"/>
                <w:szCs w:val="21"/>
              </w:rPr>
              <w:t>授权号(标准编号)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8E6608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/>
                <w:sz w:val="21"/>
                <w:szCs w:val="21"/>
              </w:rPr>
              <w:t>权利人(标准起草单位)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00501A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/>
                <w:sz w:val="21"/>
                <w:szCs w:val="21"/>
              </w:rPr>
              <w:t>发明人(标准起草人)</w:t>
            </w: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81309">
              <w:rPr>
                <w:rFonts w:ascii="宋体" w:hAnsi="宋体"/>
                <w:sz w:val="21"/>
                <w:szCs w:val="21"/>
              </w:rPr>
              <w:t>发明专利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一种改进的基于分水岭变换的泡沫图像分割方法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/>
                <w:sz w:val="21"/>
                <w:szCs w:val="21"/>
              </w:rPr>
              <w:t>ZL2015102908345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/>
                <w:sz w:val="21"/>
                <w:szCs w:val="21"/>
              </w:rPr>
              <w:t>湖南第一师范学院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1C92">
              <w:rPr>
                <w:rFonts w:ascii="宋体" w:hAnsi="宋体" w:hint="eastAsia"/>
                <w:sz w:val="21"/>
                <w:szCs w:val="21"/>
              </w:rPr>
              <w:t>伍雁鹏,彭小奇,阮凯</w:t>
            </w: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/>
                <w:color w:val="000000"/>
                <w:sz w:val="21"/>
                <w:szCs w:val="21"/>
              </w:rPr>
              <w:t>发明专利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便安装型线路连接器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color w:val="000000"/>
                <w:sz w:val="21"/>
                <w:szCs w:val="21"/>
              </w:rPr>
              <w:t>ZL2015105414949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7518F6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邵阳学院</w:t>
            </w:r>
            <w:r w:rsidR="007518F6">
              <w:rPr>
                <w:rFonts w:ascii="宋体" w:hAnsi="宋体" w:hint="eastAsia"/>
                <w:color w:val="000000"/>
                <w:sz w:val="21"/>
                <w:szCs w:val="21"/>
              </w:rPr>
              <w:t>,</w:t>
            </w: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湖南第一师范学院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color w:val="000000"/>
                <w:sz w:val="21"/>
                <w:szCs w:val="21"/>
              </w:rPr>
              <w:t>王本亮,伍雁鹏,阮凯</w:t>
            </w: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/>
                <w:sz w:val="21"/>
                <w:szCs w:val="21"/>
              </w:rPr>
              <w:t>发明专利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一种电气自动化清洗装置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ZL</w:t>
            </w:r>
            <w:r w:rsidRPr="00766EED">
              <w:rPr>
                <w:rFonts w:ascii="宋体" w:hAnsi="宋体"/>
                <w:sz w:val="21"/>
                <w:szCs w:val="21"/>
              </w:rPr>
              <w:t>2017213759512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湖南第一师范学院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color w:val="000000"/>
                <w:sz w:val="21"/>
                <w:szCs w:val="21"/>
              </w:rPr>
              <w:t>伍雁鹏</w:t>
            </w: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81309">
              <w:rPr>
                <w:rFonts w:ascii="宋体" w:hAnsi="宋体"/>
                <w:sz w:val="21"/>
                <w:szCs w:val="21"/>
              </w:rPr>
              <w:t>发明专利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color w:val="000000"/>
                <w:sz w:val="21"/>
                <w:szCs w:val="21"/>
              </w:rPr>
              <w:t>计算机网络通信用防腐抗酸碱电线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color w:val="000000"/>
                <w:sz w:val="21"/>
                <w:szCs w:val="21"/>
              </w:rPr>
              <w:t>ZL2015102908716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湖南第一师范学院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伍雁鹏</w:t>
            </w: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81309">
              <w:rPr>
                <w:rFonts w:ascii="宋体" w:hAnsi="宋体"/>
                <w:sz w:val="21"/>
                <w:szCs w:val="21"/>
              </w:rPr>
              <w:t>发明专利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一种计算机屏幕用清洁刷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ZL</w:t>
            </w:r>
            <w:r w:rsidRPr="00766EED">
              <w:rPr>
                <w:rFonts w:ascii="宋体" w:hAnsi="宋体"/>
                <w:sz w:val="21"/>
                <w:szCs w:val="21"/>
              </w:rPr>
              <w:t>2019207940637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sz w:val="21"/>
                <w:szCs w:val="21"/>
              </w:rPr>
              <w:t>湖南第一师范学院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color w:val="000000"/>
                <w:sz w:val="21"/>
                <w:szCs w:val="21"/>
              </w:rPr>
              <w:t>伍雁鹏</w:t>
            </w: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/>
                <w:color w:val="000000"/>
                <w:sz w:val="21"/>
                <w:szCs w:val="21"/>
              </w:rPr>
              <w:t>计算机软件著作权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E51C92">
              <w:rPr>
                <w:rFonts w:ascii="宋体" w:hAnsi="宋体" w:hint="eastAsia"/>
                <w:sz w:val="21"/>
                <w:szCs w:val="21"/>
              </w:rPr>
              <w:t>浮选工况特征参数聚类分析系统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/>
                <w:color w:val="000000"/>
                <w:sz w:val="21"/>
                <w:szCs w:val="21"/>
              </w:rPr>
              <w:t>2020SR1207240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湖南第一师范学院,伍雁鹏,许振凯,熊凯水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1C92">
              <w:rPr>
                <w:rFonts w:ascii="宋体" w:hAnsi="宋体"/>
                <w:sz w:val="21"/>
                <w:szCs w:val="21"/>
              </w:rPr>
              <w:t>计算机软件著作权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1C92">
              <w:rPr>
                <w:rFonts w:ascii="宋体" w:hAnsi="宋体" w:hint="eastAsia"/>
                <w:sz w:val="21"/>
                <w:szCs w:val="21"/>
              </w:rPr>
              <w:t>浮选自动加药专家系统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1C92">
              <w:rPr>
                <w:rFonts w:ascii="宋体" w:hAnsi="宋体" w:hint="eastAsia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1C92">
              <w:rPr>
                <w:rFonts w:ascii="宋体" w:hAnsi="宋体"/>
                <w:sz w:val="21"/>
                <w:szCs w:val="21"/>
              </w:rPr>
              <w:t>2020SR1207284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  <w:r w:rsidRPr="00E51C92">
              <w:rPr>
                <w:rFonts w:ascii="宋体" w:hAnsi="宋体" w:hint="eastAsia"/>
                <w:sz w:val="21"/>
                <w:szCs w:val="21"/>
              </w:rPr>
              <w:t>湖南第一师范学院,伍雁鹏,许振凯,熊凯水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766EED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计算机软件著作权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基于峰谷分析的气泡形状特征计算软件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2020SR1060804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湖南第一师范学院,孙元,伍雁鹏,彭小奇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/>
                <w:color w:val="000000"/>
                <w:sz w:val="21"/>
                <w:szCs w:val="21"/>
              </w:rPr>
              <w:t>计算机软件著作权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泡沫图像能谱分析系统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/>
                <w:color w:val="000000"/>
                <w:sz w:val="21"/>
                <w:szCs w:val="21"/>
              </w:rPr>
              <w:t>2020SR1061136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湖南第一师范学院,孙元,伍雁鹏,彭小奇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  <w:tr w:rsidR="008E6608" w:rsidRPr="00766EED" w:rsidTr="008717C4">
        <w:trPr>
          <w:trHeight w:val="567"/>
          <w:jc w:val="center"/>
        </w:trPr>
        <w:tc>
          <w:tcPr>
            <w:tcW w:w="118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/>
                <w:color w:val="000000"/>
                <w:sz w:val="21"/>
                <w:szCs w:val="21"/>
              </w:rPr>
              <w:t>计算机软件著作权</w:t>
            </w:r>
          </w:p>
        </w:tc>
        <w:tc>
          <w:tcPr>
            <w:tcW w:w="22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766EED">
              <w:rPr>
                <w:rFonts w:ascii="宋体" w:hAnsi="宋体" w:hint="eastAsia"/>
                <w:color w:val="000000"/>
                <w:sz w:val="21"/>
                <w:szCs w:val="21"/>
              </w:rPr>
              <w:t>浮选生产管理系统</w:t>
            </w:r>
          </w:p>
        </w:tc>
        <w:tc>
          <w:tcPr>
            <w:tcW w:w="87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E278C">
              <w:rPr>
                <w:rFonts w:ascii="宋体" w:hAnsi="宋体" w:hint="eastAsia"/>
                <w:color w:val="000000"/>
                <w:sz w:val="21"/>
                <w:szCs w:val="21"/>
              </w:rPr>
              <w:t>中国</w:t>
            </w:r>
          </w:p>
        </w:tc>
        <w:tc>
          <w:tcPr>
            <w:tcW w:w="107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A71AAF">
              <w:rPr>
                <w:rFonts w:ascii="宋体" w:hAnsi="宋体"/>
                <w:color w:val="000000"/>
                <w:sz w:val="21"/>
                <w:szCs w:val="21"/>
              </w:rPr>
              <w:t>2015SR113832</w:t>
            </w:r>
          </w:p>
        </w:tc>
        <w:tc>
          <w:tcPr>
            <w:tcW w:w="211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E51C92">
              <w:rPr>
                <w:rFonts w:ascii="宋体" w:hAnsi="宋体" w:hint="eastAsia"/>
                <w:color w:val="000000"/>
                <w:sz w:val="21"/>
                <w:szCs w:val="21"/>
              </w:rPr>
              <w:t>伍雁鹏</w:t>
            </w:r>
          </w:p>
        </w:tc>
        <w:tc>
          <w:tcPr>
            <w:tcW w:w="116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8E6608" w:rsidRPr="002E278C" w:rsidRDefault="008E6608" w:rsidP="005F6F65">
            <w:pPr>
              <w:pStyle w:val="a5"/>
              <w:spacing w:line="240" w:lineRule="auto"/>
              <w:ind w:firstLineChars="0" w:firstLine="0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</w:tr>
    </w:tbl>
    <w:p w:rsidR="00DD7D85" w:rsidRDefault="008E6608" w:rsidP="00DD7D85">
      <w:pPr>
        <w:widowControl/>
        <w:jc w:val="left"/>
        <w:rPr>
          <w:rFonts w:ascii="黑体" w:eastAsia="黑体"/>
          <w:sz w:val="28"/>
          <w:szCs w:val="24"/>
        </w:rPr>
      </w:pPr>
      <w:r>
        <w:rPr>
          <w:rFonts w:ascii="黑体" w:eastAsia="黑体" w:hint="eastAsia"/>
          <w:sz w:val="28"/>
          <w:szCs w:val="24"/>
        </w:rPr>
        <w:t>四</w:t>
      </w:r>
      <w:r w:rsidR="00DD7D85">
        <w:rPr>
          <w:rFonts w:ascii="黑体" w:eastAsia="黑体" w:hint="eastAsia"/>
          <w:sz w:val="28"/>
          <w:szCs w:val="24"/>
        </w:rPr>
        <w:t>、</w:t>
      </w:r>
      <w:r w:rsidR="00DD7D85">
        <w:rPr>
          <w:rFonts w:ascii="黑体" w:eastAsia="黑体"/>
          <w:sz w:val="28"/>
          <w:szCs w:val="24"/>
        </w:rPr>
        <w:t>主要完成人</w:t>
      </w:r>
    </w:p>
    <w:p w:rsidR="00DD7D85" w:rsidRPr="008E6608" w:rsidRDefault="008E6608" w:rsidP="008E6608">
      <w:pPr>
        <w:pStyle w:val="1"/>
        <w:spacing w:beforeLines="50" w:before="156" w:afterLines="50" w:after="156" w:line="480" w:lineRule="exact"/>
        <w:ind w:leftChars="-240" w:left="-504" w:firstLine="480"/>
        <w:rPr>
          <w:rFonts w:ascii="宋体"/>
          <w:sz w:val="24"/>
          <w:szCs w:val="24"/>
        </w:rPr>
      </w:pPr>
      <w:r w:rsidRPr="008E6608">
        <w:rPr>
          <w:rFonts w:ascii="宋体" w:hint="eastAsia"/>
          <w:sz w:val="24"/>
          <w:szCs w:val="24"/>
        </w:rPr>
        <w:t>伍雁鹏,王本亮,阮凯,许振凯,孙元,熊凯水</w:t>
      </w:r>
      <w:r>
        <w:rPr>
          <w:rFonts w:ascii="宋体" w:hint="eastAsia"/>
          <w:sz w:val="24"/>
          <w:szCs w:val="24"/>
        </w:rPr>
        <w:t>。</w:t>
      </w:r>
    </w:p>
    <w:p w:rsidR="008E6608" w:rsidRDefault="008E6608" w:rsidP="00DD7D85">
      <w:pPr>
        <w:pStyle w:val="1"/>
        <w:spacing w:beforeLines="50" w:before="156" w:afterLines="50" w:after="156" w:line="480" w:lineRule="exact"/>
        <w:ind w:leftChars="-240" w:left="-504" w:firstLine="560"/>
        <w:rPr>
          <w:rFonts w:ascii="黑体" w:eastAsia="黑体"/>
          <w:sz w:val="28"/>
          <w:szCs w:val="24"/>
        </w:rPr>
      </w:pPr>
      <w:r>
        <w:rPr>
          <w:rFonts w:ascii="黑体" w:eastAsia="黑体" w:hint="eastAsia"/>
          <w:sz w:val="28"/>
          <w:szCs w:val="24"/>
        </w:rPr>
        <w:t>五</w:t>
      </w:r>
      <w:r w:rsidR="00DD7D85">
        <w:rPr>
          <w:rFonts w:ascii="黑体" w:eastAsia="黑体" w:hint="eastAsia"/>
          <w:sz w:val="28"/>
          <w:szCs w:val="24"/>
        </w:rPr>
        <w:t>、</w:t>
      </w:r>
      <w:r w:rsidR="00DD7D85">
        <w:rPr>
          <w:rFonts w:ascii="黑体" w:eastAsia="黑体"/>
          <w:sz w:val="28"/>
          <w:szCs w:val="24"/>
        </w:rPr>
        <w:t>主要完成单位</w:t>
      </w:r>
    </w:p>
    <w:p w:rsidR="00DD7D85" w:rsidRDefault="008E6608" w:rsidP="008E6608">
      <w:pPr>
        <w:pStyle w:val="1"/>
        <w:spacing w:beforeLines="50" w:before="156" w:afterLines="50" w:after="156" w:line="480" w:lineRule="exact"/>
        <w:ind w:leftChars="-240" w:left="-504" w:firstLine="480"/>
        <w:rPr>
          <w:rFonts w:ascii="宋体"/>
          <w:sz w:val="24"/>
          <w:szCs w:val="24"/>
        </w:rPr>
      </w:pPr>
      <w:r w:rsidRPr="00121705">
        <w:rPr>
          <w:rFonts w:ascii="宋体" w:hint="eastAsia"/>
          <w:sz w:val="24"/>
          <w:szCs w:val="24"/>
        </w:rPr>
        <w:t>湖南第一师范学院</w:t>
      </w:r>
      <w:r>
        <w:rPr>
          <w:rFonts w:ascii="宋体" w:hint="eastAsia"/>
          <w:sz w:val="24"/>
          <w:szCs w:val="24"/>
        </w:rPr>
        <w:t>，</w:t>
      </w:r>
      <w:r w:rsidRPr="00121705">
        <w:rPr>
          <w:rFonts w:ascii="宋体" w:hint="eastAsia"/>
          <w:sz w:val="24"/>
          <w:szCs w:val="24"/>
        </w:rPr>
        <w:t>湖南省新龙矿业有限责任公司</w:t>
      </w:r>
      <w:r>
        <w:rPr>
          <w:rFonts w:ascii="宋体" w:hint="eastAsia"/>
          <w:sz w:val="24"/>
          <w:szCs w:val="24"/>
        </w:rPr>
        <w:t>，</w:t>
      </w:r>
      <w:r w:rsidRPr="00121705">
        <w:rPr>
          <w:rFonts w:ascii="宋体" w:hint="eastAsia"/>
          <w:sz w:val="24"/>
          <w:szCs w:val="24"/>
        </w:rPr>
        <w:t>邵阳学院</w:t>
      </w:r>
      <w:r>
        <w:rPr>
          <w:rFonts w:ascii="宋体" w:hint="eastAsia"/>
          <w:sz w:val="24"/>
          <w:szCs w:val="24"/>
        </w:rPr>
        <w:t>。</w:t>
      </w:r>
    </w:p>
    <w:p w:rsidR="008E6608" w:rsidRDefault="008E6608" w:rsidP="008E6608">
      <w:pPr>
        <w:pStyle w:val="1"/>
        <w:spacing w:beforeLines="50" w:before="156" w:afterLines="50" w:after="156" w:line="480" w:lineRule="exact"/>
        <w:ind w:leftChars="-240" w:left="-504" w:firstLine="480"/>
        <w:rPr>
          <w:rFonts w:ascii="宋体"/>
          <w:sz w:val="24"/>
          <w:szCs w:val="24"/>
        </w:rPr>
      </w:pPr>
    </w:p>
    <w:p w:rsidR="008E6608" w:rsidRDefault="008E6608" w:rsidP="007518F6">
      <w:pPr>
        <w:pStyle w:val="1"/>
        <w:spacing w:beforeLines="50" w:before="156" w:afterLines="50" w:after="156" w:line="480" w:lineRule="exact"/>
        <w:ind w:leftChars="-240" w:left="-504" w:firstLine="480"/>
        <w:jc w:val="right"/>
        <w:rPr>
          <w:rFonts w:ascii="宋体"/>
          <w:sz w:val="24"/>
          <w:szCs w:val="24"/>
        </w:rPr>
      </w:pPr>
      <w:r w:rsidRPr="00121705">
        <w:rPr>
          <w:rFonts w:ascii="宋体" w:hint="eastAsia"/>
          <w:sz w:val="24"/>
          <w:szCs w:val="24"/>
        </w:rPr>
        <w:t>湖南省新龙矿业有限责任公司</w:t>
      </w:r>
    </w:p>
    <w:p w:rsidR="008E6608" w:rsidRDefault="008E6608" w:rsidP="007518F6">
      <w:pPr>
        <w:pStyle w:val="1"/>
        <w:spacing w:beforeLines="50" w:before="156" w:afterLines="50" w:after="156" w:line="480" w:lineRule="exact"/>
        <w:ind w:leftChars="-240" w:left="-504" w:firstLine="480"/>
        <w:jc w:val="right"/>
      </w:pPr>
      <w:r>
        <w:rPr>
          <w:rFonts w:ascii="宋体" w:hint="eastAsia"/>
          <w:sz w:val="24"/>
          <w:szCs w:val="24"/>
        </w:rPr>
        <w:t>2021年9月16日</w:t>
      </w:r>
    </w:p>
    <w:sectPr w:rsidR="008E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EF" w:rsidRDefault="00B60DEF" w:rsidP="00DD7D85">
      <w:r>
        <w:separator/>
      </w:r>
    </w:p>
  </w:endnote>
  <w:endnote w:type="continuationSeparator" w:id="0">
    <w:p w:rsidR="00B60DEF" w:rsidRDefault="00B60DEF" w:rsidP="00DD7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EF" w:rsidRDefault="00B60DEF" w:rsidP="00DD7D85">
      <w:r>
        <w:separator/>
      </w:r>
    </w:p>
  </w:footnote>
  <w:footnote w:type="continuationSeparator" w:id="0">
    <w:p w:rsidR="00B60DEF" w:rsidRDefault="00B60DEF" w:rsidP="00DD7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25"/>
    <w:rsid w:val="0000501A"/>
    <w:rsid w:val="00031D37"/>
    <w:rsid w:val="00065122"/>
    <w:rsid w:val="00071FB2"/>
    <w:rsid w:val="000E254E"/>
    <w:rsid w:val="00121705"/>
    <w:rsid w:val="00132CE9"/>
    <w:rsid w:val="0015782A"/>
    <w:rsid w:val="00203776"/>
    <w:rsid w:val="00216355"/>
    <w:rsid w:val="002164E4"/>
    <w:rsid w:val="003043D1"/>
    <w:rsid w:val="003D092F"/>
    <w:rsid w:val="003D1CD7"/>
    <w:rsid w:val="003D22BB"/>
    <w:rsid w:val="0040573C"/>
    <w:rsid w:val="005334E1"/>
    <w:rsid w:val="0054615C"/>
    <w:rsid w:val="005464C6"/>
    <w:rsid w:val="005911CA"/>
    <w:rsid w:val="00614362"/>
    <w:rsid w:val="0062499B"/>
    <w:rsid w:val="006D3758"/>
    <w:rsid w:val="007047B3"/>
    <w:rsid w:val="007455E0"/>
    <w:rsid w:val="007518F6"/>
    <w:rsid w:val="007F0330"/>
    <w:rsid w:val="008717C4"/>
    <w:rsid w:val="00876C24"/>
    <w:rsid w:val="008E6608"/>
    <w:rsid w:val="00910607"/>
    <w:rsid w:val="00930EF7"/>
    <w:rsid w:val="00A604F5"/>
    <w:rsid w:val="00A71A49"/>
    <w:rsid w:val="00AB17A3"/>
    <w:rsid w:val="00AD5BC9"/>
    <w:rsid w:val="00B503B3"/>
    <w:rsid w:val="00B60DEF"/>
    <w:rsid w:val="00BB38A7"/>
    <w:rsid w:val="00BB6192"/>
    <w:rsid w:val="00BC6804"/>
    <w:rsid w:val="00BD62EA"/>
    <w:rsid w:val="00C55F21"/>
    <w:rsid w:val="00CE6EF8"/>
    <w:rsid w:val="00D13372"/>
    <w:rsid w:val="00D669AE"/>
    <w:rsid w:val="00DB574D"/>
    <w:rsid w:val="00DD7D85"/>
    <w:rsid w:val="00E21175"/>
    <w:rsid w:val="00E21C80"/>
    <w:rsid w:val="00E608B6"/>
    <w:rsid w:val="00E95225"/>
    <w:rsid w:val="00E97C11"/>
    <w:rsid w:val="00F8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D85"/>
    <w:rPr>
      <w:sz w:val="18"/>
      <w:szCs w:val="18"/>
    </w:rPr>
  </w:style>
  <w:style w:type="paragraph" w:customStyle="1" w:styleId="1">
    <w:name w:val="列出段落1"/>
    <w:basedOn w:val="a"/>
    <w:rsid w:val="00DD7D85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styleId="a5">
    <w:name w:val="Plain Text"/>
    <w:basedOn w:val="a"/>
    <w:link w:val="Char1"/>
    <w:qFormat/>
    <w:rsid w:val="00DD7D85"/>
    <w:pPr>
      <w:spacing w:line="360" w:lineRule="auto"/>
      <w:ind w:firstLineChars="200" w:firstLine="200"/>
    </w:pPr>
    <w:rPr>
      <w:rFonts w:ascii="仿宋_GB2312" w:eastAsia="宋体" w:hAnsi="仿宋_GB2312" w:cs="Times New Roman"/>
      <w:sz w:val="24"/>
      <w:szCs w:val="20"/>
    </w:rPr>
  </w:style>
  <w:style w:type="character" w:customStyle="1" w:styleId="Char1">
    <w:name w:val="纯文本 Char"/>
    <w:basedOn w:val="a0"/>
    <w:link w:val="a5"/>
    <w:rsid w:val="00DD7D85"/>
    <w:rPr>
      <w:rFonts w:ascii="仿宋_GB2312" w:eastAsia="宋体" w:hAnsi="仿宋_GB2312" w:cs="Times New Roman"/>
      <w:sz w:val="24"/>
      <w:szCs w:val="20"/>
    </w:rPr>
  </w:style>
  <w:style w:type="paragraph" w:styleId="a6">
    <w:name w:val="Normal (Web)"/>
    <w:basedOn w:val="a"/>
    <w:rsid w:val="00DD7D85"/>
    <w:rPr>
      <w:rFonts w:ascii="Times New Roman" w:eastAsia="宋体" w:hAnsi="Times New Roman" w:cs="Times New Roman"/>
      <w:sz w:val="24"/>
      <w:szCs w:val="20"/>
    </w:rPr>
  </w:style>
  <w:style w:type="character" w:customStyle="1" w:styleId="CharChar2">
    <w:name w:val="Char Char2"/>
    <w:qFormat/>
    <w:rsid w:val="00DD7D85"/>
    <w:rPr>
      <w:rFonts w:ascii="仿宋_GB2312"/>
      <w:kern w:val="2"/>
      <w:sz w:val="24"/>
    </w:rPr>
  </w:style>
  <w:style w:type="character" w:customStyle="1" w:styleId="CharChar41">
    <w:name w:val="Char Char41"/>
    <w:qFormat/>
    <w:rsid w:val="0040573C"/>
    <w:rPr>
      <w:rFonts w:ascii="Cambria" w:eastAsia="黑体" w:hAnsi="Cambria"/>
      <w:b/>
      <w:bCs/>
      <w:kern w:val="2"/>
      <w:sz w:val="52"/>
      <w:szCs w:val="32"/>
    </w:rPr>
  </w:style>
  <w:style w:type="paragraph" w:customStyle="1" w:styleId="Style8">
    <w:name w:val="_Style 8"/>
    <w:basedOn w:val="a"/>
    <w:next w:val="a"/>
    <w:qFormat/>
    <w:rsid w:val="0000501A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876C2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76C2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7D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7D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7D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7D85"/>
    <w:rPr>
      <w:sz w:val="18"/>
      <w:szCs w:val="18"/>
    </w:rPr>
  </w:style>
  <w:style w:type="paragraph" w:customStyle="1" w:styleId="1">
    <w:name w:val="列出段落1"/>
    <w:basedOn w:val="a"/>
    <w:rsid w:val="00DD7D85"/>
    <w:pPr>
      <w:ind w:firstLineChars="200" w:firstLine="200"/>
    </w:pPr>
    <w:rPr>
      <w:rFonts w:ascii="Times New Roman" w:eastAsia="宋体" w:hAnsi="Times New Roman" w:cs="Times New Roman"/>
      <w:szCs w:val="20"/>
    </w:rPr>
  </w:style>
  <w:style w:type="paragraph" w:styleId="a5">
    <w:name w:val="Plain Text"/>
    <w:basedOn w:val="a"/>
    <w:link w:val="Char1"/>
    <w:qFormat/>
    <w:rsid w:val="00DD7D85"/>
    <w:pPr>
      <w:spacing w:line="360" w:lineRule="auto"/>
      <w:ind w:firstLineChars="200" w:firstLine="200"/>
    </w:pPr>
    <w:rPr>
      <w:rFonts w:ascii="仿宋_GB2312" w:eastAsia="宋体" w:hAnsi="仿宋_GB2312" w:cs="Times New Roman"/>
      <w:sz w:val="24"/>
      <w:szCs w:val="20"/>
    </w:rPr>
  </w:style>
  <w:style w:type="character" w:customStyle="1" w:styleId="Char1">
    <w:name w:val="纯文本 Char"/>
    <w:basedOn w:val="a0"/>
    <w:link w:val="a5"/>
    <w:rsid w:val="00DD7D85"/>
    <w:rPr>
      <w:rFonts w:ascii="仿宋_GB2312" w:eastAsia="宋体" w:hAnsi="仿宋_GB2312" w:cs="Times New Roman"/>
      <w:sz w:val="24"/>
      <w:szCs w:val="20"/>
    </w:rPr>
  </w:style>
  <w:style w:type="paragraph" w:styleId="a6">
    <w:name w:val="Normal (Web)"/>
    <w:basedOn w:val="a"/>
    <w:rsid w:val="00DD7D85"/>
    <w:rPr>
      <w:rFonts w:ascii="Times New Roman" w:eastAsia="宋体" w:hAnsi="Times New Roman" w:cs="Times New Roman"/>
      <w:sz w:val="24"/>
      <w:szCs w:val="20"/>
    </w:rPr>
  </w:style>
  <w:style w:type="character" w:customStyle="1" w:styleId="CharChar2">
    <w:name w:val="Char Char2"/>
    <w:qFormat/>
    <w:rsid w:val="00DD7D85"/>
    <w:rPr>
      <w:rFonts w:ascii="仿宋_GB2312"/>
      <w:kern w:val="2"/>
      <w:sz w:val="24"/>
    </w:rPr>
  </w:style>
  <w:style w:type="character" w:customStyle="1" w:styleId="CharChar41">
    <w:name w:val="Char Char41"/>
    <w:qFormat/>
    <w:rsid w:val="0040573C"/>
    <w:rPr>
      <w:rFonts w:ascii="Cambria" w:eastAsia="黑体" w:hAnsi="Cambria"/>
      <w:b/>
      <w:bCs/>
      <w:kern w:val="2"/>
      <w:sz w:val="52"/>
      <w:szCs w:val="32"/>
    </w:rPr>
  </w:style>
  <w:style w:type="paragraph" w:customStyle="1" w:styleId="Style8">
    <w:name w:val="_Style 8"/>
    <w:basedOn w:val="a"/>
    <w:next w:val="a"/>
    <w:qFormat/>
    <w:rsid w:val="0000501A"/>
    <w:pPr>
      <w:spacing w:line="360" w:lineRule="auto"/>
      <w:ind w:firstLineChars="200" w:firstLine="480"/>
    </w:pPr>
    <w:rPr>
      <w:rFonts w:ascii="仿宋_GB2312" w:eastAsia="宋体" w:hAnsi="Times New Roman" w:cs="Times New Roman"/>
      <w:sz w:val="24"/>
      <w:szCs w:val="20"/>
    </w:rPr>
  </w:style>
  <w:style w:type="paragraph" w:styleId="a7">
    <w:name w:val="Balloon Text"/>
    <w:basedOn w:val="a"/>
    <w:link w:val="Char2"/>
    <w:uiPriority w:val="99"/>
    <w:semiHidden/>
    <w:unhideWhenUsed/>
    <w:rsid w:val="00876C24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876C2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229</Words>
  <Characters>1307</Characters>
  <Application>Microsoft Office Word</Application>
  <DocSecurity>0</DocSecurity>
  <Lines>10</Lines>
  <Paragraphs>3</Paragraphs>
  <ScaleCrop>false</ScaleCrop>
  <Company>Microsoft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2021-09-17T01:03:00Z</cp:lastPrinted>
  <dcterms:created xsi:type="dcterms:W3CDTF">2021-09-16T01:15:00Z</dcterms:created>
  <dcterms:modified xsi:type="dcterms:W3CDTF">2021-09-17T01:11:00Z</dcterms:modified>
</cp:coreProperties>
</file>