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附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</w:t>
      </w:r>
    </w:p>
    <w:p>
      <w:pPr>
        <w:pStyle w:val="3"/>
        <w:spacing w:before="0" w:beforeLines="0" w:beforeAutospacing="0" w:after="0" w:afterLines="0" w:afterAutospacing="0" w:line="3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eastAsia="zh-CN"/>
        </w:rPr>
      </w:pPr>
    </w:p>
    <w:p>
      <w:pPr>
        <w:spacing w:beforeAutospacing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u w:val="none"/>
          <w:lang w:eastAsia="zh-CN"/>
        </w:rPr>
        <w:t>“拔尖”（科技创新领军）人才推荐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u w:val="none"/>
        </w:rPr>
        <w:t>名额</w:t>
      </w:r>
    </w:p>
    <w:bookmarkEnd w:id="0"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2097"/>
        <w:gridCol w:w="914"/>
        <w:gridCol w:w="5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4052" w:type="dxa"/>
            <w:gridSpan w:val="3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28"/>
                <w:szCs w:val="28"/>
                <w:u w:val="none"/>
              </w:rPr>
              <w:t>推荐单位</w:t>
            </w:r>
          </w:p>
        </w:tc>
        <w:tc>
          <w:tcPr>
            <w:tcW w:w="501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28"/>
                <w:szCs w:val="28"/>
                <w:u w:val="none"/>
              </w:rPr>
              <w:t>限额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数量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28"/>
                <w:szCs w:val="28"/>
                <w:u w:val="none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052" w:type="dxa"/>
            <w:gridSpan w:val="3"/>
            <w:noWrap w:val="0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</w:rPr>
              <w:t>长沙市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3+2（产业集群）=5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052" w:type="dxa"/>
            <w:gridSpan w:val="3"/>
            <w:noWrap w:val="0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株洲市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+2（产业集群）=3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052" w:type="dxa"/>
            <w:gridSpan w:val="3"/>
            <w:noWrap w:val="0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其余市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</w:rPr>
              <w:t>州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052" w:type="dxa"/>
            <w:gridSpan w:val="3"/>
            <w:noWrap w:val="0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u w:val="none"/>
              </w:rPr>
              <w:t>国家高新区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4052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</w:rPr>
              <w:t>省直部门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省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卫健委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2个，其他省直部门1个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41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部属高校</w:t>
            </w:r>
          </w:p>
        </w:tc>
        <w:tc>
          <w:tcPr>
            <w:tcW w:w="2097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中南大学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学校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3+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5（建设学科）=8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41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2"/>
                <w:u w:val="none"/>
              </w:rPr>
            </w:pPr>
          </w:p>
        </w:tc>
        <w:tc>
          <w:tcPr>
            <w:tcW w:w="209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附属医院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每家增加1个名额,总计不超过3个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1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2"/>
                <w:u w:val="none"/>
              </w:rPr>
            </w:pPr>
          </w:p>
        </w:tc>
        <w:tc>
          <w:tcPr>
            <w:tcW w:w="209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湖南大学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3+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3（建设学科）=6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1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2"/>
                <w:u w:val="none"/>
              </w:rPr>
            </w:pPr>
          </w:p>
        </w:tc>
        <w:tc>
          <w:tcPr>
            <w:tcW w:w="209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国防科技大学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3+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5（建设学科）=8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1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省属“双一流”高校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湖南师范大学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2+1（建设学科）=3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1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2"/>
                <w:u w:val="none"/>
              </w:rPr>
            </w:pPr>
          </w:p>
        </w:tc>
        <w:tc>
          <w:tcPr>
            <w:tcW w:w="209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湘潭大学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2+1（建设学科）=3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1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2"/>
                <w:u w:val="none"/>
              </w:rPr>
            </w:pPr>
          </w:p>
        </w:tc>
        <w:tc>
          <w:tcPr>
            <w:tcW w:w="209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长沙理工大学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1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2"/>
                <w:u w:val="none"/>
              </w:rPr>
            </w:pPr>
          </w:p>
        </w:tc>
        <w:tc>
          <w:tcPr>
            <w:tcW w:w="209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湖南农业大学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1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2"/>
                <w:u w:val="none"/>
              </w:rPr>
            </w:pPr>
          </w:p>
        </w:tc>
        <w:tc>
          <w:tcPr>
            <w:tcW w:w="209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中南林业科技大学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1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2"/>
                <w:u w:val="none"/>
              </w:rPr>
            </w:pPr>
          </w:p>
        </w:tc>
        <w:tc>
          <w:tcPr>
            <w:tcW w:w="209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湖南科技大学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1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97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sz w:val="28"/>
                <w:szCs w:val="28"/>
                <w:u w:val="none"/>
                <w:lang w:eastAsia="zh-CN"/>
              </w:rPr>
              <w:t>湖南中医药大学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学校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1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2"/>
                <w:u w:val="none"/>
              </w:rPr>
            </w:pPr>
          </w:p>
        </w:tc>
        <w:tc>
          <w:tcPr>
            <w:tcW w:w="209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附属医院</w:t>
            </w:r>
          </w:p>
        </w:tc>
        <w:tc>
          <w:tcPr>
            <w:tcW w:w="5011" w:type="dxa"/>
            <w:noWrap w:val="0"/>
            <w:vAlign w:val="center"/>
          </w:tcPr>
          <w:p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每家增加1个名额,总计不超过2个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1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2"/>
                <w:u w:val="none"/>
              </w:rPr>
            </w:pPr>
          </w:p>
        </w:tc>
        <w:tc>
          <w:tcPr>
            <w:tcW w:w="2097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南华大学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学校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1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2"/>
                <w:u w:val="none"/>
              </w:rPr>
            </w:pPr>
          </w:p>
        </w:tc>
        <w:tc>
          <w:tcPr>
            <w:tcW w:w="209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附属医院</w:t>
            </w:r>
          </w:p>
        </w:tc>
        <w:tc>
          <w:tcPr>
            <w:tcW w:w="5011" w:type="dxa"/>
            <w:noWrap w:val="0"/>
            <w:vAlign w:val="center"/>
          </w:tcPr>
          <w:p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每家增加1个名额,总计不超过2个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1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2"/>
                <w:u w:val="none"/>
              </w:rPr>
            </w:pPr>
          </w:p>
        </w:tc>
        <w:tc>
          <w:tcPr>
            <w:tcW w:w="209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湖南工业大学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其余非“双一流”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省属本科院校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052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具有推荐权限的科研院所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</w:pPr>
    </w:p>
    <w:p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备注：高校推荐限额主要根据</w:t>
      </w:r>
      <w:r>
        <w:rPr>
          <w:rStyle w:val="9"/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"/>
        </w:rPr>
        <w:t>湖南省第二轮“双一流”建设高校和建设学科名单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分配。同时，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对科技创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新领域属于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世界一流建设学科的高校增加1个名额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"/>
        </w:rPr>
        <w:t>根据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"/>
        </w:rPr>
        <w:fldChar w:fldCharType="begin"/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"/>
        </w:rPr>
        <w:instrText xml:space="preserve"> HYPERLINK "https://baike.baidu.com/item/%E5%B7%A5%E4%BF%A1%E9%83%A8/930732?fromModule=lemma_inlink" \t "/home/greatwall/文档\\x/_blank" </w:instrTex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工信部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"/>
        </w:rPr>
        <w:fldChar w:fldCharType="end"/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"/>
        </w:rPr>
        <w:t>公布45个国家先进制造业集群名单（长沙市、株洲市各2个集群），对我省国家先进制造业集群增加推荐名额，每个集群增加1个名额。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增加名额只能在世界一流建设学科或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"/>
        </w:rPr>
        <w:t>国家先进制造业集群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相关科技创新企业内推荐，并在推荐函中注明。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FD9EE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Times New Roman"/>
      <w:b/>
      <w:kern w:val="44"/>
      <w:sz w:val="48"/>
      <w:szCs w:val="48"/>
      <w:lang w:val="en-US" w:eastAsia="zh-CN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endnote text"/>
    <w:basedOn w:val="1"/>
    <w:qFormat/>
    <w:uiPriority w:val="0"/>
    <w:pPr>
      <w:snapToGrid w:val="0"/>
      <w:jc w:val="left"/>
    </w:pPr>
  </w:style>
  <w:style w:type="paragraph" w:styleId="6">
    <w:name w:val="Body Text First Indent 2"/>
    <w:basedOn w:val="4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greatwall</cp:lastModifiedBy>
  <dcterms:modified xsi:type="dcterms:W3CDTF">2023-03-29T15:56:30Z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