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04F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4675BD"/>
          <w:spacing w:val="0"/>
          <w:sz w:val="39"/>
          <w:szCs w:val="39"/>
        </w:rPr>
      </w:pPr>
      <w:r>
        <w:rPr>
          <w:rFonts w:hint="eastAsia" w:ascii="微软雅黑" w:hAnsi="微软雅黑" w:eastAsia="微软雅黑" w:cs="微软雅黑"/>
          <w:b w:val="0"/>
          <w:bCs w:val="0"/>
          <w:i w:val="0"/>
          <w:iCs w:val="0"/>
          <w:caps w:val="0"/>
          <w:color w:val="4675BD"/>
          <w:spacing w:val="0"/>
          <w:sz w:val="39"/>
          <w:szCs w:val="39"/>
          <w:bdr w:val="none" w:color="auto" w:sz="0" w:space="0"/>
        </w:rPr>
        <w:t>关于开展2025年度芙蓉计划青年人才（科技创新类）</w:t>
      </w:r>
      <w:bookmarkStart w:id="0" w:name="_GoBack"/>
      <w:r>
        <w:rPr>
          <w:rFonts w:hint="eastAsia" w:ascii="微软雅黑" w:hAnsi="微软雅黑" w:eastAsia="微软雅黑" w:cs="微软雅黑"/>
          <w:b w:val="0"/>
          <w:bCs w:val="0"/>
          <w:i w:val="0"/>
          <w:iCs w:val="0"/>
          <w:caps w:val="0"/>
          <w:color w:val="4675BD"/>
          <w:spacing w:val="0"/>
          <w:sz w:val="39"/>
          <w:szCs w:val="39"/>
          <w:bdr w:val="none" w:color="auto" w:sz="0" w:space="0"/>
        </w:rPr>
        <w:t>项目申报工作的通知</w:t>
      </w:r>
      <w:bookmarkEnd w:id="0"/>
    </w:p>
    <w:p w14:paraId="338497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20" w:lineRule="atLeast"/>
        <w:ind w:left="0" w:right="0"/>
        <w:jc w:val="both"/>
        <w:rPr>
          <w:sz w:val="27"/>
          <w:szCs w:val="27"/>
        </w:rPr>
      </w:pPr>
      <w:r>
        <w:rPr>
          <w:rFonts w:ascii="微软雅黑" w:hAnsi="微软雅黑" w:eastAsia="微软雅黑" w:cs="微软雅黑"/>
          <w:i w:val="0"/>
          <w:iCs w:val="0"/>
          <w:caps w:val="0"/>
          <w:color w:val="333333"/>
          <w:spacing w:val="0"/>
          <w:sz w:val="24"/>
          <w:szCs w:val="24"/>
          <w:bdr w:val="none" w:color="auto" w:sz="0" w:space="0"/>
        </w:rPr>
        <w:t>各市州科技局，国家高新区管委会，省直有关部门，中央驻湘高校和科研院所，省属本科院校，各有关单位</w:t>
      </w:r>
      <w:r>
        <w:rPr>
          <w:rFonts w:hint="eastAsia" w:ascii="微软雅黑" w:hAnsi="微软雅黑" w:eastAsia="微软雅黑" w:cs="微软雅黑"/>
          <w:i w:val="0"/>
          <w:iCs w:val="0"/>
          <w:caps w:val="0"/>
          <w:color w:val="333333"/>
          <w:spacing w:val="0"/>
          <w:sz w:val="24"/>
          <w:szCs w:val="24"/>
          <w:bdr w:val="none" w:color="auto" w:sz="0" w:space="0"/>
        </w:rPr>
        <w:t>：</w:t>
      </w:r>
    </w:p>
    <w:p w14:paraId="4C0F8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根据省委人才工作领导小组办公室统一安排，现就2025年度芙蓉计划青年人才（科技创新类）项目（以下简称青年项目）申报工作有关事项通知如下。</w:t>
      </w:r>
    </w:p>
    <w:p w14:paraId="4E178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一、申报对象</w:t>
      </w:r>
    </w:p>
    <w:p w14:paraId="01666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该项目分为科技创新、卫生健康、人文社科、文化创意、财会金融、一线创业、博士后专项、青年托举、工匠技能等9个申报类别。申报人为我省范围内有关中央在湘单位、企事业单位、金融机构、社会组织中有较大创新创业潜质的优秀青年人才。</w:t>
      </w:r>
    </w:p>
    <w:p w14:paraId="6EC1D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二、申报条件</w:t>
      </w:r>
    </w:p>
    <w:p w14:paraId="70471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申报人应具有中国国籍，拥护中国共产党的理论和路线方针政策，遵守国家法律法规，诚实守信，同时符合以下申报条件。</w:t>
      </w:r>
    </w:p>
    <w:p w14:paraId="7F1CD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1.年龄一般不超过40周岁（1985年1月1日以后出生），对女性及来自一线岗位的科技人才放宽至42周岁（1983年1月1日以后出生）。</w:t>
      </w:r>
    </w:p>
    <w:p w14:paraId="018D9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2.一般应具有博士学位或高级职称。企业科技人才对学历、职称适当放宽。</w:t>
      </w:r>
    </w:p>
    <w:p w14:paraId="446CE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3.已全职在湘工作或有全职在湘工作意向，须与用人单位签署支持期内留湘协议。意向来湘工作的立项前须签订入职全职工作协议。</w:t>
      </w:r>
    </w:p>
    <w:p w14:paraId="3125D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4.在国内外获得较高学术成就，科技成果已转化或产业化，具有较好创新发展潜力，得到本行业、本领域认可。</w:t>
      </w:r>
    </w:p>
    <w:p w14:paraId="0E7A7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三、直接遴选</w:t>
      </w:r>
    </w:p>
    <w:p w14:paraId="13FC8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按照相关规定，给予国家和省重大创新平台、重大科研项目、重点科技型企业以及部分“两院”院士、国家级和省级领军人才等一定直接推荐名额</w:t>
      </w:r>
      <w:r>
        <w:rPr>
          <w:rFonts w:hint="eastAsia" w:ascii="微软雅黑" w:hAnsi="微软雅黑" w:eastAsia="微软雅黑" w:cs="微软雅黑"/>
          <w:i w:val="0"/>
          <w:iCs w:val="0"/>
          <w:caps w:val="0"/>
          <w:color w:val="333333"/>
          <w:spacing w:val="-4"/>
          <w:kern w:val="0"/>
          <w:sz w:val="24"/>
          <w:szCs w:val="24"/>
          <w:bdr w:val="none" w:color="auto" w:sz="0" w:space="0"/>
          <w:lang w:val="en-US" w:eastAsia="zh-CN" w:bidi="ar"/>
        </w:rPr>
        <w:t>。具体情形如下：</w:t>
      </w:r>
    </w:p>
    <w:p w14:paraId="5143A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（一）平台荐才</w:t>
      </w:r>
    </w:p>
    <w:p w14:paraId="44B8C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给予“TS”实验室科技创新类青年人才直接遴选名额2名。给予在湘国家实验室基地创建单位科技创新类青年人才直接遴选名额1名（已直接推荐科技创新领军人才的不能推荐），科技创新类青年人才须为实验室固定成员。</w:t>
      </w:r>
    </w:p>
    <w:p w14:paraId="4D049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2.给予我省牵头的全国重点实验室和省实验室科技创新类青年人才直接遴选名额1名（已直接推荐科技创新领军人才的不能推荐），科技创新类青年人才须为实验室固定成员。</w:t>
      </w:r>
    </w:p>
    <w:p w14:paraId="4F0B1E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对国家技术创新中心、国家制造业创新中心、新序列国家工程研究中心、国防科技重点实验室、国家临床医学研究中心、国家“一带一路”联合实验室、国家应用数学中心，每两年给予科技创新类青年人才直接遴选名额1名（2024年已经推荐或已直接推荐科技创新领军人才的不能推荐），科技创新类青年人才须为实验室或中心固定成员。</w:t>
      </w:r>
    </w:p>
    <w:p w14:paraId="2B02F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（二）项目荐才</w:t>
      </w:r>
    </w:p>
    <w:p w14:paraId="5D0F2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给予我省科研人员牵头承担2024年度中央科技委员会审定的、纳入重大项目管理的国家科技重大专项、国家重点研发计划项目、国家自然科学基金重大研究计划项目团队核心成员科技创新类青年人才直接遴选名额1名（已直接推荐科技创新领军人才的不能推荐）。给予2024年度省十大技术攻关项团队核心成员科技创新类青年人才直接遴选名额（已直接推荐科技创新领军人才的不能推荐）1名。上述项目财政经费需1000万元（含）以上，科技创新类青年人才须为课题负责人。</w:t>
      </w:r>
    </w:p>
    <w:p w14:paraId="47A46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2.2024年度国家重点研发计划青年科学家项目负责人可直接遴选为科技创新类青年人才。</w:t>
      </w:r>
    </w:p>
    <w:p w14:paraId="30A9A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（三）企业荐才</w:t>
      </w:r>
    </w:p>
    <w:p w14:paraId="42347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按照属地对我省重点科技领军企业，给予一定科技创新类青年人才直接遴选名额，其中，长沙市10个、衡阳市3个、株洲市3个、湘潭市3个、岳阳市3个、邵阳市2个、常德市2个、张家界市2个、益阳市2个、郴州市2个、永州市2个、怀化市2个、娄底市2个、湘西自治州2个。企业须属于我省2024年度高新技术企业综合创新能力100强、国家技术创新示范企业、国家制造业单项冠军企业、国家专精特新“小巨人”企业、创新联合体牵头单位、湖南省拟上市企业（纳入辅导范围企业或在审企业）之一。</w:t>
      </w:r>
    </w:p>
    <w:p w14:paraId="1123B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2.直接遴选对象须全职在企业工作。</w:t>
      </w:r>
    </w:p>
    <w:p w14:paraId="77DC5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（四）专家荐才</w:t>
      </w:r>
    </w:p>
    <w:p w14:paraId="15BA0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1. 2名人事关系在湘或与我省有密切合作关系的“两院”院士可联名推荐同领域科技创新类青年人才1名。</w:t>
      </w:r>
    </w:p>
    <w:p w14:paraId="6AA8C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2. 3名近五年（2020年1月1日至今）在湘国家重大人才工程科技创新创业领军人才、获得青年科学基金项目（A类）资助的人才、支持期内的省科技创新创业领军人才，可联名推荐同领域科技创新类青年人才1名。</w:t>
      </w:r>
    </w:p>
    <w:p w14:paraId="672769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3.我省战略科技人才培养对象，在支持期内，根据团队建设实际需要，可推荐1名团队成员纳入青年人才项目有关类别，予以支持。</w:t>
      </w:r>
    </w:p>
    <w:p w14:paraId="0E023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4.“两院”院士、国家重大人才工程相关领域领军人才、获得青年科学基金项目（A类）资助的人才等，3年可推荐一次；省科技创新创业领军人才及我省战略科技人才培养对象，支持期内可推荐一次。</w:t>
      </w:r>
    </w:p>
    <w:p w14:paraId="5A18D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5.同领域指牵头的荐才专家与被推荐人同属科技部学科领域二级学科，其余荐才专家与被推荐人须具有行业相关性。</w:t>
      </w:r>
    </w:p>
    <w:p w14:paraId="52F9D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6.荐才专家须对被推荐人的能力水平、道德品质和科研诚信负责。</w:t>
      </w:r>
    </w:p>
    <w:p w14:paraId="1F4C3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（五）有关要求</w:t>
      </w:r>
    </w:p>
    <w:p w14:paraId="24691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w:t>
      </w:r>
      <w:r>
        <w:rPr>
          <w:rFonts w:hint="eastAsia" w:ascii="微软雅黑" w:hAnsi="微软雅黑" w:eastAsia="微软雅黑" w:cs="微软雅黑"/>
          <w:i w:val="0"/>
          <w:iCs w:val="0"/>
          <w:caps w:val="0"/>
          <w:color w:val="333333"/>
          <w:spacing w:val="5"/>
          <w:kern w:val="0"/>
          <w:sz w:val="24"/>
          <w:szCs w:val="24"/>
          <w:bdr w:val="none" w:color="auto" w:sz="0" w:space="0"/>
          <w:lang w:val="en-US" w:eastAsia="zh-CN" w:bidi="ar"/>
        </w:rPr>
        <w:t>以上直接遴选对象需符合申报要求，按程序进行申报推荐。</w:t>
      </w:r>
    </w:p>
    <w:p w14:paraId="0D040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2.国家和省重大创新平台、重大科研项目、重点科技型企业推荐对象所在单位要认真做好申报人选资格条件审核、政治素质和道德把关、专业能力水平评价、支持保障措施落实、日常管理考核等工作。</w:t>
      </w:r>
    </w:p>
    <w:p w14:paraId="7C91B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3.采取“专家荐才”方式推荐的，需按要求填写《专家荐才表》，推荐专家须对推荐对象审核把关，手写真实姓名。</w:t>
      </w:r>
    </w:p>
    <w:p w14:paraId="7C2BF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通过“TS”实验室、国家实验室基地、全国重点实验室、国家技术创新中心、省实验室、省十大技术攻关项目等直接遴选的科技创新类青年人才，按照人才、平台、项目经费一体化配置原则，科技人才项目经费从上述重大创新平台和科研项目近两年所拨付省级财政经费中列支，不再另行拨付经费。</w:t>
      </w:r>
    </w:p>
    <w:p w14:paraId="23E803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四、其他事项</w:t>
      </w:r>
    </w:p>
    <w:p w14:paraId="1FD0B8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（一）坚持向科研一线、企业和艰苦边远地区的申报对象倾斜。对于业绩特别突出或者从事“卡脖子”关键核心技术领域研究的急需紧缺人才，确需破格推荐的，应提供破格说明，详细说明破格事项和必要性等。</w:t>
      </w:r>
    </w:p>
    <w:p w14:paraId="1D5E45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（二）在企事业单位中担任领导职务后不再直接从事专业技术工作的人员，公务员及参照公务员法管理人员一般不纳入支持范围（符合条件并经批准的专业技术类公务员除外）。</w:t>
      </w:r>
    </w:p>
    <w:p w14:paraId="78E85C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三）实行人才计划项目查重和互斥机制。已入选本项目的，不得重复申报。已入选国家级人才计划、芙蓉计划领军层次项目（类别）、芙蓉计划高层次人才引进项目青年类别、芙蓉学者青年项目、省自然科学基金优秀青年科学基金项目（省自然科学基金青年科学基金项目B类）等项目的，不得申报本项目。</w:t>
      </w:r>
    </w:p>
    <w:p w14:paraId="2934A2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五、工作要求</w:t>
      </w:r>
    </w:p>
    <w:p w14:paraId="6526FA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（一）申报人应客观、如实、完整地填写申报材料。</w:t>
      </w:r>
    </w:p>
    <w:p w14:paraId="30BF04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二）用人单位作为人才培育和使用的主体，要严格把关申报人选的道德品质和专业能力，加强申报材料的审核把关，确保真实、完整、规范；要加强业务指导，严格落实“查重”和互斥工作机制，防止同一申报人重复申报、多头申报。</w:t>
      </w:r>
    </w:p>
    <w:p w14:paraId="052F8C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（三）各申报渠道和申报单位要高度重视，坚持公平公正原则，积极动员，严格标准，规范程序，加强对申报人选和申报材料的审核把关。</w:t>
      </w:r>
    </w:p>
    <w:p w14:paraId="5029AF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（四）市州申报由各申报渠道属地主管部门作为推荐单位，在市州党委组织部指导下分别组织开展申报工作。省直有关单位、省属高校推荐人选由所在单位作为推荐单位报送。</w:t>
      </w:r>
    </w:p>
    <w:p w14:paraId="023282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六、受理方式</w:t>
      </w:r>
    </w:p>
    <w:p w14:paraId="6E313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（一）申报截止时间</w:t>
      </w:r>
    </w:p>
    <w:p w14:paraId="58ECE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项目申报推荐截止时间为2025年6月25日17：30，逾期不予受理。</w:t>
      </w:r>
    </w:p>
    <w:p w14:paraId="335EB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（二）申报推荐方式</w:t>
      </w:r>
    </w:p>
    <w:p w14:paraId="68B01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采取网络在线集中申报方式，申报单位通过湖南省科学技术厅官网（https://kjt.hunan.gov.cn）登录湖南科技云平台（使用原湖南省科技管理信息系统公共服务平台账号和密码），进入“科技项目管理系统”—“项目申报”—“湖南创新型省份建设专项—创新人才计划”栏目在线填报。实行限项申报，申报单位根据限项要求进行审核把关，并在推荐文件加盖公章后，于2025年6月28日17：30前寄送至省科技事务中心评审部（以寄出时间为准）。</w:t>
      </w:r>
    </w:p>
    <w:p w14:paraId="0563EC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50" w:lineRule="atLeast"/>
        <w:ind w:left="0" w:right="0" w:firstLine="642"/>
        <w:jc w:val="both"/>
        <w:rPr>
          <w:sz w:val="21"/>
          <w:szCs w:val="21"/>
        </w:rPr>
      </w:pPr>
      <w:r>
        <w:rPr>
          <w:rFonts w:hint="eastAsia" w:ascii="微软雅黑" w:hAnsi="微软雅黑" w:eastAsia="微软雅黑" w:cs="微软雅黑"/>
          <w:b/>
          <w:bCs/>
          <w:i w:val="0"/>
          <w:iCs w:val="0"/>
          <w:caps w:val="0"/>
          <w:color w:val="333333"/>
          <w:spacing w:val="0"/>
          <w:sz w:val="24"/>
          <w:szCs w:val="24"/>
          <w:bdr w:val="none" w:color="auto" w:sz="0" w:space="0"/>
        </w:rPr>
        <w:t>（三）申报咨询及联系方式</w:t>
      </w:r>
    </w:p>
    <w:p w14:paraId="0ACAF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省科技厅科技人才处（外国专家处）：0731－88988087、88988516</w:t>
      </w:r>
    </w:p>
    <w:p w14:paraId="49807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省科技事务中心咨询评审部：0731－88988730、88988732</w:t>
      </w:r>
    </w:p>
    <w:p w14:paraId="1A7B3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40"/>
        <w:jc w:val="both"/>
        <w:rPr>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信息系统技术支持：0731－84586921、84586761</w:t>
      </w:r>
    </w:p>
    <w:p w14:paraId="49118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32"/>
        <w:jc w:val="both"/>
        <w:rPr>
          <w:sz w:val="21"/>
          <w:szCs w:val="21"/>
        </w:rPr>
      </w:pPr>
      <w:r>
        <w:rPr>
          <w:rFonts w:hint="eastAsia" w:ascii="微软雅黑" w:hAnsi="微软雅黑" w:eastAsia="微软雅黑" w:cs="微软雅黑"/>
          <w:i w:val="0"/>
          <w:iCs w:val="0"/>
          <w:caps w:val="0"/>
          <w:color w:val="333333"/>
          <w:spacing w:val="-2"/>
          <w:kern w:val="0"/>
          <w:sz w:val="24"/>
          <w:szCs w:val="24"/>
          <w:bdr w:val="none" w:color="auto" w:sz="0" w:space="0"/>
          <w:lang w:val="en-US" w:eastAsia="zh-CN" w:bidi="ar"/>
        </w:rPr>
        <w:t>报送地址：长沙市岳麓区岳麓大道233号科技大厦1305室</w:t>
      </w:r>
    </w:p>
    <w:p w14:paraId="01D94C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72"/>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p>
    <w:p w14:paraId="13A5FF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72"/>
        <w:jc w:val="both"/>
        <w:rPr>
          <w:sz w:val="24"/>
          <w:szCs w:val="24"/>
        </w:rPr>
      </w:pPr>
      <w:r>
        <w:rPr>
          <w:rFonts w:hint="eastAsia" w:ascii="微软雅黑" w:hAnsi="微软雅黑" w:eastAsia="微软雅黑" w:cs="微软雅黑"/>
          <w:i w:val="0"/>
          <w:iCs w:val="0"/>
          <w:caps w:val="0"/>
          <w:color w:val="333333"/>
          <w:spacing w:val="4"/>
          <w:sz w:val="24"/>
          <w:szCs w:val="24"/>
          <w:bdr w:val="none" w:color="auto" w:sz="0" w:space="0"/>
        </w:rPr>
        <w:t>附件：  </w:t>
      </w:r>
      <w:r>
        <w:rPr>
          <w:rFonts w:hint="eastAsia" w:ascii="微软雅黑" w:hAnsi="微软雅黑" w:eastAsia="微软雅黑" w:cs="微软雅黑"/>
          <w:i w:val="0"/>
          <w:iCs w:val="0"/>
          <w:caps w:val="0"/>
          <w:color w:val="333333"/>
          <w:spacing w:val="4"/>
          <w:sz w:val="32"/>
          <w:szCs w:val="32"/>
          <w:u w:val="none"/>
          <w:bdr w:val="none" w:color="auto" w:sz="0" w:space="0"/>
        </w:rPr>
        <w:fldChar w:fldCharType="begin"/>
      </w:r>
      <w:r>
        <w:rPr>
          <w:rFonts w:hint="eastAsia" w:ascii="微软雅黑" w:hAnsi="微软雅黑" w:eastAsia="微软雅黑" w:cs="微软雅黑"/>
          <w:i w:val="0"/>
          <w:iCs w:val="0"/>
          <w:caps w:val="0"/>
          <w:color w:val="333333"/>
          <w:spacing w:val="4"/>
          <w:sz w:val="32"/>
          <w:szCs w:val="32"/>
          <w:u w:val="none"/>
          <w:bdr w:val="none" w:color="auto" w:sz="0" w:space="0"/>
        </w:rPr>
        <w:instrText xml:space="preserve"> HYPERLINK "https://kjt.hunan.gov.cn/kjt/xxgk/tzgg/tzgg_1/202506/33692406/files/9ca16e8494d14f2fb5f99c289ba1b655.doc" \t "https://kjt.hunan.gov.cn/kjt/xxgk/tzgg/tzgg_1/202506/_blank" </w:instrText>
      </w:r>
      <w:r>
        <w:rPr>
          <w:rFonts w:hint="eastAsia" w:ascii="微软雅黑" w:hAnsi="微软雅黑" w:eastAsia="微软雅黑" w:cs="微软雅黑"/>
          <w:i w:val="0"/>
          <w:iCs w:val="0"/>
          <w:caps w:val="0"/>
          <w:color w:val="333333"/>
          <w:spacing w:val="4"/>
          <w:sz w:val="32"/>
          <w:szCs w:val="32"/>
          <w:u w:val="none"/>
          <w:bdr w:val="none" w:color="auto" w:sz="0" w:space="0"/>
        </w:rPr>
        <w:fldChar w:fldCharType="separate"/>
      </w:r>
      <w:r>
        <w:rPr>
          <w:rStyle w:val="8"/>
          <w:rFonts w:hint="eastAsia" w:ascii="微软雅黑" w:hAnsi="微软雅黑" w:eastAsia="微软雅黑" w:cs="微软雅黑"/>
          <w:i w:val="0"/>
          <w:iCs w:val="0"/>
          <w:caps w:val="0"/>
          <w:color w:val="333333"/>
          <w:spacing w:val="4"/>
          <w:sz w:val="24"/>
          <w:szCs w:val="24"/>
          <w:u w:val="none"/>
          <w:bdr w:val="none" w:color="auto" w:sz="0" w:space="0"/>
        </w:rPr>
        <w:t>1. 申报人员信息汇总表</w:t>
      </w:r>
      <w:r>
        <w:rPr>
          <w:rFonts w:hint="eastAsia" w:ascii="微软雅黑" w:hAnsi="微软雅黑" w:eastAsia="微软雅黑" w:cs="微软雅黑"/>
          <w:i w:val="0"/>
          <w:iCs w:val="0"/>
          <w:caps w:val="0"/>
          <w:color w:val="333333"/>
          <w:spacing w:val="4"/>
          <w:sz w:val="32"/>
          <w:szCs w:val="32"/>
          <w:u w:val="none"/>
          <w:bdr w:val="none" w:color="auto" w:sz="0" w:space="0"/>
        </w:rPr>
        <w:fldChar w:fldCharType="end"/>
      </w:r>
    </w:p>
    <w:p w14:paraId="5F6A0F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1702"/>
        <w:jc w:val="both"/>
        <w:rPr>
          <w:sz w:val="24"/>
          <w:szCs w:val="24"/>
        </w:rPr>
      </w:pPr>
      <w:r>
        <w:rPr>
          <w:rFonts w:hint="eastAsia" w:ascii="微软雅黑" w:hAnsi="微软雅黑" w:eastAsia="微软雅黑" w:cs="微软雅黑"/>
          <w:i w:val="0"/>
          <w:iCs w:val="0"/>
          <w:caps w:val="0"/>
          <w:color w:val="333333"/>
          <w:spacing w:val="4"/>
          <w:sz w:val="32"/>
          <w:szCs w:val="32"/>
          <w:u w:val="none"/>
          <w:bdr w:val="none" w:color="auto" w:sz="0" w:space="0"/>
        </w:rPr>
        <w:fldChar w:fldCharType="begin"/>
      </w:r>
      <w:r>
        <w:rPr>
          <w:rFonts w:hint="eastAsia" w:ascii="微软雅黑" w:hAnsi="微软雅黑" w:eastAsia="微软雅黑" w:cs="微软雅黑"/>
          <w:i w:val="0"/>
          <w:iCs w:val="0"/>
          <w:caps w:val="0"/>
          <w:color w:val="333333"/>
          <w:spacing w:val="4"/>
          <w:sz w:val="32"/>
          <w:szCs w:val="32"/>
          <w:u w:val="none"/>
          <w:bdr w:val="none" w:color="auto" w:sz="0" w:space="0"/>
        </w:rPr>
        <w:instrText xml:space="preserve"> HYPERLINK "https://kjt.hunan.gov.cn/kjt/xxgk/tzgg/tzgg_1/202506/33692406/files/f95e7ab877fc4cd985550059fd3b2a00.doc" \t "https://kjt.hunan.gov.cn/kjt/xxgk/tzgg/tzgg_1/202506/_blank" </w:instrText>
      </w:r>
      <w:r>
        <w:rPr>
          <w:rFonts w:hint="eastAsia" w:ascii="微软雅黑" w:hAnsi="微软雅黑" w:eastAsia="微软雅黑" w:cs="微软雅黑"/>
          <w:i w:val="0"/>
          <w:iCs w:val="0"/>
          <w:caps w:val="0"/>
          <w:color w:val="333333"/>
          <w:spacing w:val="4"/>
          <w:sz w:val="32"/>
          <w:szCs w:val="32"/>
          <w:u w:val="none"/>
          <w:bdr w:val="none" w:color="auto" w:sz="0" w:space="0"/>
        </w:rPr>
        <w:fldChar w:fldCharType="separate"/>
      </w:r>
      <w:r>
        <w:rPr>
          <w:rStyle w:val="8"/>
          <w:rFonts w:hint="eastAsia" w:ascii="微软雅黑" w:hAnsi="微软雅黑" w:eastAsia="微软雅黑" w:cs="微软雅黑"/>
          <w:i w:val="0"/>
          <w:iCs w:val="0"/>
          <w:caps w:val="0"/>
          <w:color w:val="333333"/>
          <w:spacing w:val="4"/>
          <w:sz w:val="24"/>
          <w:szCs w:val="24"/>
          <w:u w:val="none"/>
          <w:bdr w:val="none" w:color="auto" w:sz="0" w:space="0"/>
        </w:rPr>
        <w:t>2. 基础推荐名额</w:t>
      </w:r>
      <w:r>
        <w:rPr>
          <w:rFonts w:hint="eastAsia" w:ascii="微软雅黑" w:hAnsi="微软雅黑" w:eastAsia="微软雅黑" w:cs="微软雅黑"/>
          <w:i w:val="0"/>
          <w:iCs w:val="0"/>
          <w:caps w:val="0"/>
          <w:color w:val="333333"/>
          <w:spacing w:val="4"/>
          <w:sz w:val="32"/>
          <w:szCs w:val="32"/>
          <w:u w:val="none"/>
          <w:bdr w:val="none" w:color="auto" w:sz="0" w:space="0"/>
        </w:rPr>
        <w:fldChar w:fldCharType="end"/>
      </w:r>
    </w:p>
    <w:p w14:paraId="038FCE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1702"/>
        <w:jc w:val="both"/>
        <w:rPr>
          <w:sz w:val="24"/>
          <w:szCs w:val="24"/>
        </w:rPr>
      </w:pPr>
      <w:r>
        <w:rPr>
          <w:rFonts w:hint="eastAsia" w:ascii="微软雅黑" w:hAnsi="微软雅黑" w:eastAsia="微软雅黑" w:cs="微软雅黑"/>
          <w:i w:val="0"/>
          <w:iCs w:val="0"/>
          <w:caps w:val="0"/>
          <w:color w:val="333333"/>
          <w:spacing w:val="4"/>
          <w:sz w:val="32"/>
          <w:szCs w:val="32"/>
          <w:u w:val="none"/>
          <w:bdr w:val="none" w:color="auto" w:sz="0" w:space="0"/>
        </w:rPr>
        <w:fldChar w:fldCharType="begin"/>
      </w:r>
      <w:r>
        <w:rPr>
          <w:rFonts w:hint="eastAsia" w:ascii="微软雅黑" w:hAnsi="微软雅黑" w:eastAsia="微软雅黑" w:cs="微软雅黑"/>
          <w:i w:val="0"/>
          <w:iCs w:val="0"/>
          <w:caps w:val="0"/>
          <w:color w:val="333333"/>
          <w:spacing w:val="4"/>
          <w:sz w:val="32"/>
          <w:szCs w:val="32"/>
          <w:u w:val="none"/>
          <w:bdr w:val="none" w:color="auto" w:sz="0" w:space="0"/>
        </w:rPr>
        <w:instrText xml:space="preserve"> HYPERLINK "https://kjt.hunan.gov.cn/kjt/xxgk/tzgg/tzgg_1/202506/33692406/files/e8e3e02d67894ce581c47f036ab67ca5.doc" \t "https://kjt.hunan.gov.cn/kjt/xxgk/tzgg/tzgg_1/202506/_blank" </w:instrText>
      </w:r>
      <w:r>
        <w:rPr>
          <w:rFonts w:hint="eastAsia" w:ascii="微软雅黑" w:hAnsi="微软雅黑" w:eastAsia="微软雅黑" w:cs="微软雅黑"/>
          <w:i w:val="0"/>
          <w:iCs w:val="0"/>
          <w:caps w:val="0"/>
          <w:color w:val="333333"/>
          <w:spacing w:val="4"/>
          <w:sz w:val="32"/>
          <w:szCs w:val="32"/>
          <w:u w:val="none"/>
          <w:bdr w:val="none" w:color="auto" w:sz="0" w:space="0"/>
        </w:rPr>
        <w:fldChar w:fldCharType="separate"/>
      </w:r>
      <w:r>
        <w:rPr>
          <w:rStyle w:val="8"/>
          <w:rFonts w:hint="eastAsia" w:ascii="微软雅黑" w:hAnsi="微软雅黑" w:eastAsia="微软雅黑" w:cs="微软雅黑"/>
          <w:i w:val="0"/>
          <w:iCs w:val="0"/>
          <w:caps w:val="0"/>
          <w:color w:val="333333"/>
          <w:spacing w:val="4"/>
          <w:sz w:val="24"/>
          <w:szCs w:val="24"/>
          <w:u w:val="none"/>
          <w:bdr w:val="none" w:color="auto" w:sz="0" w:space="0"/>
        </w:rPr>
        <w:t>3. 增加或不占推荐名额情形</w:t>
      </w:r>
      <w:r>
        <w:rPr>
          <w:rFonts w:hint="eastAsia" w:ascii="微软雅黑" w:hAnsi="微软雅黑" w:eastAsia="微软雅黑" w:cs="微软雅黑"/>
          <w:i w:val="0"/>
          <w:iCs w:val="0"/>
          <w:caps w:val="0"/>
          <w:color w:val="333333"/>
          <w:spacing w:val="4"/>
          <w:sz w:val="32"/>
          <w:szCs w:val="32"/>
          <w:u w:val="none"/>
          <w:bdr w:val="none" w:color="auto" w:sz="0" w:space="0"/>
        </w:rPr>
        <w:fldChar w:fldCharType="end"/>
      </w:r>
    </w:p>
    <w:p w14:paraId="348F0B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1702"/>
        <w:jc w:val="both"/>
        <w:rPr>
          <w:sz w:val="24"/>
          <w:szCs w:val="24"/>
        </w:rPr>
      </w:pPr>
      <w:r>
        <w:rPr>
          <w:rFonts w:hint="eastAsia" w:ascii="微软雅黑" w:hAnsi="微软雅黑" w:eastAsia="微软雅黑" w:cs="微软雅黑"/>
          <w:i w:val="0"/>
          <w:iCs w:val="0"/>
          <w:caps w:val="0"/>
          <w:color w:val="333333"/>
          <w:spacing w:val="4"/>
          <w:sz w:val="32"/>
          <w:szCs w:val="32"/>
          <w:u w:val="none"/>
          <w:bdr w:val="none" w:color="auto" w:sz="0" w:space="0"/>
        </w:rPr>
        <w:fldChar w:fldCharType="begin"/>
      </w:r>
      <w:r>
        <w:rPr>
          <w:rFonts w:hint="eastAsia" w:ascii="微软雅黑" w:hAnsi="微软雅黑" w:eastAsia="微软雅黑" w:cs="微软雅黑"/>
          <w:i w:val="0"/>
          <w:iCs w:val="0"/>
          <w:caps w:val="0"/>
          <w:color w:val="333333"/>
          <w:spacing w:val="4"/>
          <w:sz w:val="32"/>
          <w:szCs w:val="32"/>
          <w:u w:val="none"/>
          <w:bdr w:val="none" w:color="auto" w:sz="0" w:space="0"/>
        </w:rPr>
        <w:instrText xml:space="preserve"> HYPERLINK "https://kjt.hunan.gov.cn/kjt/xxgk/tzgg/tzgg_1/202506/33692406/files/ffb9726c8d724c9dbbb939325f2975e2.doc" \t "https://kjt.hunan.gov.cn/kjt/xxgk/tzgg/tzgg_1/202506/_blank" </w:instrText>
      </w:r>
      <w:r>
        <w:rPr>
          <w:rFonts w:hint="eastAsia" w:ascii="微软雅黑" w:hAnsi="微软雅黑" w:eastAsia="微软雅黑" w:cs="微软雅黑"/>
          <w:i w:val="0"/>
          <w:iCs w:val="0"/>
          <w:caps w:val="0"/>
          <w:color w:val="333333"/>
          <w:spacing w:val="4"/>
          <w:sz w:val="32"/>
          <w:szCs w:val="32"/>
          <w:u w:val="none"/>
          <w:bdr w:val="none" w:color="auto" w:sz="0" w:space="0"/>
        </w:rPr>
        <w:fldChar w:fldCharType="separate"/>
      </w:r>
      <w:r>
        <w:rPr>
          <w:rStyle w:val="8"/>
          <w:rFonts w:hint="eastAsia" w:ascii="微软雅黑" w:hAnsi="微软雅黑" w:eastAsia="微软雅黑" w:cs="微软雅黑"/>
          <w:i w:val="0"/>
          <w:iCs w:val="0"/>
          <w:caps w:val="0"/>
          <w:color w:val="333333"/>
          <w:spacing w:val="4"/>
          <w:sz w:val="24"/>
          <w:szCs w:val="24"/>
          <w:u w:val="none"/>
          <w:bdr w:val="none" w:color="auto" w:sz="0" w:space="0"/>
        </w:rPr>
        <w:t>4. 世界一流建设学科世界一流培育学科名单</w:t>
      </w:r>
      <w:r>
        <w:rPr>
          <w:rFonts w:hint="eastAsia" w:ascii="微软雅黑" w:hAnsi="微软雅黑" w:eastAsia="微软雅黑" w:cs="微软雅黑"/>
          <w:i w:val="0"/>
          <w:iCs w:val="0"/>
          <w:caps w:val="0"/>
          <w:color w:val="333333"/>
          <w:spacing w:val="4"/>
          <w:sz w:val="32"/>
          <w:szCs w:val="32"/>
          <w:u w:val="none"/>
          <w:bdr w:val="none" w:color="auto" w:sz="0" w:space="0"/>
        </w:rPr>
        <w:fldChar w:fldCharType="end"/>
      </w:r>
    </w:p>
    <w:p w14:paraId="580A63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1596" w:right="0" w:firstLine="62"/>
        <w:jc w:val="both"/>
        <w:rPr>
          <w:sz w:val="24"/>
          <w:szCs w:val="24"/>
        </w:rPr>
      </w:pPr>
      <w:r>
        <w:rPr>
          <w:rFonts w:hint="eastAsia" w:ascii="微软雅黑" w:hAnsi="微软雅黑" w:eastAsia="微软雅黑" w:cs="微软雅黑"/>
          <w:i w:val="0"/>
          <w:iCs w:val="0"/>
          <w:caps w:val="0"/>
          <w:color w:val="333333"/>
          <w:spacing w:val="4"/>
          <w:sz w:val="32"/>
          <w:szCs w:val="32"/>
          <w:u w:val="none"/>
          <w:bdr w:val="none" w:color="auto" w:sz="0" w:space="0"/>
        </w:rPr>
        <w:fldChar w:fldCharType="begin"/>
      </w:r>
      <w:r>
        <w:rPr>
          <w:rFonts w:hint="eastAsia" w:ascii="微软雅黑" w:hAnsi="微软雅黑" w:eastAsia="微软雅黑" w:cs="微软雅黑"/>
          <w:i w:val="0"/>
          <w:iCs w:val="0"/>
          <w:caps w:val="0"/>
          <w:color w:val="333333"/>
          <w:spacing w:val="4"/>
          <w:sz w:val="32"/>
          <w:szCs w:val="32"/>
          <w:u w:val="none"/>
          <w:bdr w:val="none" w:color="auto" w:sz="0" w:space="0"/>
        </w:rPr>
        <w:instrText xml:space="preserve"> HYPERLINK "https://kjt.hunan.gov.cn/kjt/xxgk/tzgg/tzgg_1/202506/33692406/files/70bcc2135fec4f95bc381afb62822a4c.doc" \t "https://kjt.hunan.gov.cn/kjt/xxgk/tzgg/tzgg_1/202506/_blank" </w:instrText>
      </w:r>
      <w:r>
        <w:rPr>
          <w:rFonts w:hint="eastAsia" w:ascii="微软雅黑" w:hAnsi="微软雅黑" w:eastAsia="微软雅黑" w:cs="微软雅黑"/>
          <w:i w:val="0"/>
          <w:iCs w:val="0"/>
          <w:caps w:val="0"/>
          <w:color w:val="333333"/>
          <w:spacing w:val="4"/>
          <w:sz w:val="32"/>
          <w:szCs w:val="32"/>
          <w:u w:val="none"/>
          <w:bdr w:val="none" w:color="auto" w:sz="0" w:space="0"/>
        </w:rPr>
        <w:fldChar w:fldCharType="separate"/>
      </w:r>
      <w:r>
        <w:rPr>
          <w:rStyle w:val="8"/>
          <w:rFonts w:hint="eastAsia" w:ascii="微软雅黑" w:hAnsi="微软雅黑" w:eastAsia="微软雅黑" w:cs="微软雅黑"/>
          <w:i w:val="0"/>
          <w:iCs w:val="0"/>
          <w:caps w:val="0"/>
          <w:color w:val="333333"/>
          <w:spacing w:val="4"/>
          <w:sz w:val="24"/>
          <w:szCs w:val="24"/>
          <w:u w:val="none"/>
          <w:bdr w:val="none" w:color="auto" w:sz="0" w:space="0"/>
        </w:rPr>
        <w:t>5. 芙蓉计划青年人才（科技创新类）项目直接遴选报告</w:t>
      </w:r>
      <w:r>
        <w:rPr>
          <w:rFonts w:hint="eastAsia" w:ascii="微软雅黑" w:hAnsi="微软雅黑" w:eastAsia="微软雅黑" w:cs="微软雅黑"/>
          <w:i w:val="0"/>
          <w:iCs w:val="0"/>
          <w:caps w:val="0"/>
          <w:color w:val="333333"/>
          <w:spacing w:val="4"/>
          <w:sz w:val="32"/>
          <w:szCs w:val="32"/>
          <w:u w:val="none"/>
          <w:bdr w:val="none" w:color="auto" w:sz="0" w:space="0"/>
        </w:rPr>
        <w:fldChar w:fldCharType="end"/>
      </w:r>
    </w:p>
    <w:p w14:paraId="33BE10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1596" w:right="0" w:firstLine="62"/>
        <w:jc w:val="both"/>
        <w:rPr>
          <w:sz w:val="24"/>
          <w:szCs w:val="24"/>
        </w:rPr>
      </w:pPr>
    </w:p>
    <w:p w14:paraId="47EFDA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0" w:lineRule="atLeast"/>
        <w:ind w:left="0" w:right="0" w:firstLine="672"/>
        <w:jc w:val="both"/>
        <w:rPr>
          <w:sz w:val="24"/>
          <w:szCs w:val="24"/>
        </w:rPr>
      </w:pPr>
      <w:r>
        <w:rPr>
          <w:rFonts w:hint="eastAsia" w:ascii="微软雅黑" w:hAnsi="微软雅黑" w:eastAsia="微软雅黑" w:cs="微软雅黑"/>
          <w:i w:val="0"/>
          <w:iCs w:val="0"/>
          <w:caps w:val="0"/>
          <w:color w:val="333333"/>
          <w:spacing w:val="4"/>
          <w:sz w:val="24"/>
          <w:szCs w:val="24"/>
          <w:bdr w:val="none" w:color="auto" w:sz="0" w:space="0"/>
        </w:rPr>
        <w:t> </w:t>
      </w:r>
    </w:p>
    <w:p w14:paraId="18CFF2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湖南省科学技术厅</w:t>
      </w:r>
    </w:p>
    <w:p w14:paraId="573DDF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2025年6月5日</w:t>
      </w:r>
    </w:p>
    <w:p w14:paraId="3D64321E"/>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71E48"/>
    <w:rsid w:val="01D7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等线" w:hAnsi="等线" w:eastAsia="等线" w:cs="等线"/>
    </w:rPr>
  </w:style>
  <w:style w:type="paragraph" w:styleId="3">
    <w:name w:val="Body Text Indent"/>
    <w:basedOn w:val="1"/>
    <w:qFormat/>
    <w:uiPriority w:val="0"/>
    <w:pPr>
      <w:spacing w:after="120"/>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2025-06-06T01:56:00Z</dcterms:created>
  <dc:creator>果果</dc:creator>
  <cp:lastModifiedBy>果果</cp:lastModifiedBy>
  <dcterms:modified xsi:type="dcterms:W3CDTF">2025-06-06T02:00:18Z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579641F07B134F38803AE8788D4FB587_11</vt:lpwstr>
  </property>
  <property fmtid="{D5CDD505-2E9C-101B-9397-08002B2CF9AE}" pid="4" name="KSOTemplateDocerSaveRecord">
    <vt:lpwstr>eyJoZGlkIjoiZTkxMjI2YzEyN2Q5NTU3M2M5OGQzNmZiZDkzNmNhOWMiLCJ1c2VySWQiOiI0ODU4MjI3MDQifQ==</vt:lpwstr>
  </property>
</Properties>
</file>