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B540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湖南省</w:t>
      </w:r>
      <w:r>
        <w:rPr>
          <w:rFonts w:hint="eastAsia" w:ascii="方正小标宋简体" w:hAnsi="方正小标宋简体" w:eastAsia="方正小标宋简体" w:cs="方正小标宋简体"/>
          <w:b/>
          <w:sz w:val="44"/>
          <w:szCs w:val="44"/>
          <w:lang w:val="en-US" w:eastAsia="zh-CN"/>
        </w:rPr>
        <w:t>科技进步奖</w:t>
      </w:r>
      <w:r>
        <w:rPr>
          <w:rFonts w:hint="eastAsia" w:ascii="方正小标宋简体" w:hAnsi="方正小标宋简体" w:eastAsia="方正小标宋简体" w:cs="方正小标宋简体"/>
          <w:b/>
          <w:sz w:val="44"/>
          <w:szCs w:val="44"/>
        </w:rPr>
        <w:t>提名项目公示内容</w:t>
      </w:r>
    </w:p>
    <w:p w14:paraId="71FFF2C0">
      <w:pPr>
        <w:pStyle w:val="9"/>
        <w:numPr>
          <w:ilvl w:val="0"/>
          <w:numId w:val="0"/>
        </w:numPr>
        <w:spacing w:line="540" w:lineRule="exact"/>
        <w:ind w:left="720" w:leftChars="0" w:hanging="720" w:firstLineChars="0"/>
        <w:rPr>
          <w:rFonts w:hint="default" w:asciiTheme="minorHAnsi" w:hAnsiTheme="minorHAnsi" w:eastAsiaTheme="minorEastAsia" w:cstheme="minorBidi"/>
          <w:b/>
          <w:kern w:val="2"/>
          <w:sz w:val="28"/>
          <w:szCs w:val="28"/>
          <w:lang w:val="en-US" w:eastAsia="zh-CN" w:bidi="ar-SA"/>
        </w:rPr>
      </w:pPr>
    </w:p>
    <w:p w14:paraId="3DADE02E">
      <w:pPr>
        <w:pStyle w:val="2"/>
        <w:numPr>
          <w:ilvl w:val="0"/>
          <w:numId w:val="0"/>
        </w:numPr>
        <w:spacing w:before="195"/>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项目名称</w:t>
      </w:r>
      <w:r>
        <w:rPr>
          <w:rFonts w:hint="eastAsia" w:ascii="仿宋" w:hAnsi="仿宋" w:eastAsia="仿宋" w:cs="仿宋"/>
          <w:sz w:val="32"/>
          <w:szCs w:val="32"/>
        </w:rPr>
        <w:t>：</w:t>
      </w:r>
      <w:bookmarkStart w:id="0" w:name="_GoBack"/>
      <w:r>
        <w:rPr>
          <w:rFonts w:hint="eastAsia" w:ascii="仿宋" w:hAnsi="仿宋" w:eastAsia="仿宋" w:cs="仿宋"/>
          <w:sz w:val="32"/>
          <w:szCs w:val="32"/>
        </w:rPr>
        <w:t>慢阻肺评估创新体系建立及推广应用</w:t>
      </w:r>
      <w:bookmarkEnd w:id="0"/>
    </w:p>
    <w:p w14:paraId="3D43F104">
      <w:pPr>
        <w:pStyle w:val="2"/>
        <w:numPr>
          <w:ilvl w:val="0"/>
          <w:numId w:val="0"/>
        </w:numPr>
        <w:spacing w:before="195"/>
        <w:rPr>
          <w:rFonts w:hint="default" w:ascii="仿宋" w:hAnsi="仿宋" w:eastAsia="仿宋" w:cs="仿宋"/>
          <w:b/>
          <w:bCs/>
          <w:sz w:val="32"/>
          <w:szCs w:val="32"/>
          <w:lang w:val="en-US" w:eastAsia="zh-CN"/>
        </w:rPr>
      </w:pPr>
      <w:r>
        <w:rPr>
          <w:rFonts w:hint="eastAsia" w:ascii="仿宋" w:hAnsi="仿宋" w:eastAsia="仿宋" w:cs="仿宋"/>
          <w:b/>
          <w:bCs/>
          <w:sz w:val="32"/>
          <w:szCs w:val="32"/>
        </w:rPr>
        <w:t>二、提名</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w:t>
      </w:r>
      <w:r>
        <w:rPr>
          <w:rFonts w:hint="eastAsia" w:ascii="仿宋" w:hAnsi="仿宋" w:eastAsia="仿宋" w:cs="仿宋"/>
          <w:sz w:val="32"/>
          <w:szCs w:val="32"/>
          <w:lang w:val="en-US" w:eastAsia="zh-CN"/>
        </w:rPr>
        <w:t>邵阳市科技局</w:t>
      </w:r>
    </w:p>
    <w:p w14:paraId="10C6F127">
      <w:pPr>
        <w:pStyle w:val="2"/>
        <w:numPr>
          <w:ilvl w:val="0"/>
          <w:numId w:val="0"/>
        </w:numPr>
        <w:spacing w:before="195"/>
        <w:rPr>
          <w:rFonts w:hint="eastAsia" w:ascii="仿宋" w:hAnsi="仿宋" w:eastAsia="仿宋" w:cs="仿宋"/>
          <w:b/>
          <w:bCs/>
          <w:sz w:val="32"/>
          <w:szCs w:val="32"/>
        </w:rPr>
      </w:pPr>
      <w:r>
        <w:rPr>
          <w:rFonts w:hint="eastAsia" w:ascii="仿宋" w:hAnsi="仿宋" w:eastAsia="仿宋" w:cs="仿宋"/>
          <w:b/>
          <w:bCs/>
          <w:sz w:val="32"/>
          <w:szCs w:val="32"/>
        </w:rPr>
        <w:t>三、提名等级：</w:t>
      </w:r>
      <w:r>
        <w:rPr>
          <w:rFonts w:hint="eastAsia" w:ascii="仿宋" w:hAnsi="仿宋" w:eastAsia="仿宋" w:cs="仿宋"/>
          <w:sz w:val="32"/>
          <w:szCs w:val="32"/>
          <w:lang w:val="en-US" w:eastAsia="zh-CN"/>
        </w:rPr>
        <w:t>湖南省科技进步奖三等奖</w:t>
      </w:r>
    </w:p>
    <w:p w14:paraId="3F90E9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四、代表作（含论文、专著）目录</w:t>
      </w:r>
    </w:p>
    <w:p w14:paraId="31B2420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p>
    <w:tbl>
      <w:tblPr>
        <w:tblStyle w:val="4"/>
        <w:tblW w:w="91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29"/>
        <w:gridCol w:w="1095"/>
        <w:gridCol w:w="945"/>
        <w:gridCol w:w="975"/>
        <w:gridCol w:w="1020"/>
      </w:tblGrid>
      <w:tr w14:paraId="15FCC6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14:paraId="1ED60F61">
            <w:pPr>
              <w:pStyle w:val="3"/>
              <w:spacing w:line="390" w:lineRule="exact"/>
              <w:ind w:firstLine="0" w:firstLineChars="0"/>
              <w:jc w:val="center"/>
              <w:rPr>
                <w:rFonts w:ascii="Times New Roman"/>
                <w:sz w:val="21"/>
              </w:rPr>
            </w:pPr>
            <w:r>
              <w:rPr>
                <w:rFonts w:ascii="Times New Roman"/>
                <w:sz w:val="21"/>
              </w:rPr>
              <w:t>知识产权（标准）类别</w:t>
            </w:r>
          </w:p>
        </w:tc>
        <w:tc>
          <w:tcPr>
            <w:tcW w:w="1260" w:type="dxa"/>
            <w:vAlign w:val="center"/>
          </w:tcPr>
          <w:p w14:paraId="6F7CC46D">
            <w:pPr>
              <w:pStyle w:val="3"/>
              <w:spacing w:line="390" w:lineRule="exact"/>
              <w:ind w:firstLine="0" w:firstLineChars="0"/>
              <w:jc w:val="center"/>
              <w:rPr>
                <w:rFonts w:ascii="Times New Roman"/>
                <w:sz w:val="21"/>
              </w:rPr>
            </w:pPr>
            <w:r>
              <w:rPr>
                <w:rFonts w:ascii="Times New Roman"/>
                <w:sz w:val="21"/>
              </w:rPr>
              <w:t>知识产权（标准）具体名称</w:t>
            </w:r>
          </w:p>
        </w:tc>
        <w:tc>
          <w:tcPr>
            <w:tcW w:w="1022" w:type="dxa"/>
            <w:vAlign w:val="center"/>
          </w:tcPr>
          <w:p w14:paraId="36367DD5">
            <w:pPr>
              <w:pStyle w:val="3"/>
              <w:spacing w:line="390" w:lineRule="exact"/>
              <w:ind w:firstLine="0" w:firstLineChars="0"/>
              <w:jc w:val="center"/>
              <w:rPr>
                <w:rFonts w:ascii="Times New Roman"/>
                <w:sz w:val="21"/>
              </w:rPr>
            </w:pPr>
            <w:r>
              <w:rPr>
                <w:rFonts w:ascii="Times New Roman"/>
                <w:sz w:val="21"/>
              </w:rPr>
              <w:t>国家</w:t>
            </w:r>
          </w:p>
          <w:p w14:paraId="39D884E5">
            <w:pPr>
              <w:pStyle w:val="3"/>
              <w:spacing w:line="390" w:lineRule="exact"/>
              <w:ind w:firstLine="0" w:firstLineChars="0"/>
              <w:jc w:val="center"/>
              <w:rPr>
                <w:rFonts w:ascii="Times New Roman"/>
                <w:sz w:val="21"/>
              </w:rPr>
            </w:pPr>
            <w:r>
              <w:rPr>
                <w:rFonts w:ascii="Times New Roman"/>
                <w:sz w:val="21"/>
              </w:rPr>
              <w:t>（地区）</w:t>
            </w:r>
          </w:p>
        </w:tc>
        <w:tc>
          <w:tcPr>
            <w:tcW w:w="849" w:type="dxa"/>
            <w:vAlign w:val="center"/>
          </w:tcPr>
          <w:p w14:paraId="091002B0">
            <w:pPr>
              <w:pStyle w:val="3"/>
              <w:spacing w:line="390" w:lineRule="exact"/>
              <w:ind w:firstLine="0" w:firstLineChars="0"/>
              <w:jc w:val="center"/>
              <w:rPr>
                <w:rFonts w:ascii="Times New Roman"/>
                <w:sz w:val="21"/>
              </w:rPr>
            </w:pPr>
            <w:r>
              <w:rPr>
                <w:rFonts w:ascii="Times New Roman"/>
                <w:sz w:val="21"/>
              </w:rPr>
              <w:t>授权号（标准编号）</w:t>
            </w:r>
          </w:p>
        </w:tc>
        <w:tc>
          <w:tcPr>
            <w:tcW w:w="929" w:type="dxa"/>
            <w:vAlign w:val="center"/>
          </w:tcPr>
          <w:p w14:paraId="787C953D">
            <w:pPr>
              <w:pStyle w:val="3"/>
              <w:spacing w:line="390" w:lineRule="exact"/>
              <w:ind w:firstLine="0" w:firstLineChars="0"/>
              <w:jc w:val="center"/>
              <w:rPr>
                <w:rFonts w:ascii="Times New Roman"/>
                <w:sz w:val="21"/>
              </w:rPr>
            </w:pPr>
            <w:r>
              <w:rPr>
                <w:rFonts w:ascii="Times New Roman"/>
                <w:sz w:val="21"/>
              </w:rPr>
              <w:t>授权（标准发布）日期</w:t>
            </w:r>
          </w:p>
        </w:tc>
        <w:tc>
          <w:tcPr>
            <w:tcW w:w="1095" w:type="dxa"/>
            <w:vAlign w:val="center"/>
          </w:tcPr>
          <w:p w14:paraId="33E5A985">
            <w:pPr>
              <w:pStyle w:val="3"/>
              <w:spacing w:line="390" w:lineRule="exact"/>
              <w:ind w:firstLine="0" w:firstLineChars="0"/>
              <w:jc w:val="center"/>
              <w:rPr>
                <w:rFonts w:ascii="Times New Roman"/>
                <w:sz w:val="21"/>
              </w:rPr>
            </w:pPr>
            <w:r>
              <w:rPr>
                <w:rFonts w:ascii="Times New Roman"/>
                <w:sz w:val="21"/>
              </w:rPr>
              <w:t>证书编号</w:t>
            </w:r>
            <w:r>
              <w:rPr>
                <w:rFonts w:ascii="Times New Roman"/>
                <w:sz w:val="21"/>
              </w:rPr>
              <w:br w:type="textWrapping"/>
            </w:r>
            <w:r>
              <w:rPr>
                <w:rFonts w:ascii="Times New Roman"/>
                <w:sz w:val="21"/>
              </w:rPr>
              <w:t>（标准批准发布部门）</w:t>
            </w:r>
          </w:p>
        </w:tc>
        <w:tc>
          <w:tcPr>
            <w:tcW w:w="945" w:type="dxa"/>
            <w:vAlign w:val="center"/>
          </w:tcPr>
          <w:p w14:paraId="54A25CEC">
            <w:pPr>
              <w:pStyle w:val="3"/>
              <w:spacing w:line="390" w:lineRule="exact"/>
              <w:ind w:firstLine="0" w:firstLineChars="0"/>
              <w:jc w:val="center"/>
              <w:rPr>
                <w:rFonts w:ascii="Times New Roman"/>
                <w:sz w:val="21"/>
              </w:rPr>
            </w:pPr>
            <w:r>
              <w:rPr>
                <w:rFonts w:ascii="Times New Roman"/>
                <w:sz w:val="21"/>
              </w:rPr>
              <w:t>权利人（标准起草单位）</w:t>
            </w:r>
          </w:p>
        </w:tc>
        <w:tc>
          <w:tcPr>
            <w:tcW w:w="975" w:type="dxa"/>
            <w:vAlign w:val="center"/>
          </w:tcPr>
          <w:p w14:paraId="1750693A">
            <w:pPr>
              <w:pStyle w:val="3"/>
              <w:spacing w:line="390" w:lineRule="exact"/>
              <w:ind w:firstLine="0" w:firstLineChars="0"/>
              <w:jc w:val="center"/>
              <w:rPr>
                <w:rFonts w:ascii="Times New Roman"/>
                <w:sz w:val="21"/>
              </w:rPr>
            </w:pPr>
            <w:r>
              <w:rPr>
                <w:rFonts w:ascii="Times New Roman"/>
                <w:sz w:val="21"/>
              </w:rPr>
              <w:t>发明人（标准起草人）</w:t>
            </w:r>
          </w:p>
        </w:tc>
        <w:tc>
          <w:tcPr>
            <w:tcW w:w="1020" w:type="dxa"/>
            <w:vAlign w:val="center"/>
          </w:tcPr>
          <w:p w14:paraId="2089CE48">
            <w:pPr>
              <w:pStyle w:val="3"/>
              <w:spacing w:line="390" w:lineRule="exact"/>
              <w:ind w:firstLine="0" w:firstLineChars="0"/>
              <w:jc w:val="center"/>
              <w:rPr>
                <w:rFonts w:ascii="Times New Roman"/>
                <w:sz w:val="21"/>
              </w:rPr>
            </w:pPr>
            <w:r>
              <w:rPr>
                <w:rFonts w:ascii="Times New Roman"/>
                <w:sz w:val="21"/>
              </w:rPr>
              <w:t>发明专利（标准）有效状态</w:t>
            </w:r>
          </w:p>
        </w:tc>
      </w:tr>
      <w:tr w14:paraId="5F711F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722DB61D">
            <w:pPr>
              <w:pStyle w:val="3"/>
              <w:spacing w:line="390" w:lineRule="exact"/>
              <w:ind w:firstLine="0" w:firstLineChars="0"/>
              <w:rPr>
                <w:rFonts w:ascii="Times New Roman"/>
                <w:color w:val="000000"/>
              </w:rPr>
            </w:pPr>
            <w:r>
              <w:rPr>
                <w:rFonts w:hint="eastAsia" w:ascii="Times New Roman"/>
                <w:color w:val="000000"/>
              </w:rPr>
              <w:t>论文</w:t>
            </w:r>
          </w:p>
        </w:tc>
        <w:tc>
          <w:tcPr>
            <w:tcW w:w="1260" w:type="dxa"/>
          </w:tcPr>
          <w:p w14:paraId="4D12859A">
            <w:pPr>
              <w:pStyle w:val="3"/>
              <w:spacing w:line="390" w:lineRule="exact"/>
              <w:ind w:firstLine="0" w:firstLineChars="0"/>
              <w:rPr>
                <w:rFonts w:ascii="Times New Roman"/>
              </w:rPr>
            </w:pPr>
            <w:r>
              <w:rPr>
                <w:rFonts w:hint="eastAsia" w:ascii="Times New Roman"/>
              </w:rPr>
              <w:t>呼出气一氧化氮测定对支气管哮喘一慢性阻塞性肺疾病重叠综合征的诊断价值</w:t>
            </w:r>
          </w:p>
        </w:tc>
        <w:tc>
          <w:tcPr>
            <w:tcW w:w="1022" w:type="dxa"/>
          </w:tcPr>
          <w:p w14:paraId="4FDF427D">
            <w:pPr>
              <w:pStyle w:val="3"/>
              <w:spacing w:line="390" w:lineRule="exact"/>
              <w:ind w:firstLine="0" w:firstLineChars="0"/>
              <w:rPr>
                <w:rFonts w:ascii="Times New Roman"/>
              </w:rPr>
            </w:pPr>
            <w:r>
              <w:rPr>
                <w:rFonts w:hint="eastAsia" w:ascii="Times New Roman"/>
              </w:rPr>
              <w:t>中国</w:t>
            </w:r>
          </w:p>
        </w:tc>
        <w:tc>
          <w:tcPr>
            <w:tcW w:w="849" w:type="dxa"/>
          </w:tcPr>
          <w:p w14:paraId="740BA99D">
            <w:pPr>
              <w:pStyle w:val="3"/>
              <w:spacing w:line="390" w:lineRule="exact"/>
              <w:ind w:firstLine="0" w:firstLineChars="0"/>
              <w:rPr>
                <w:rFonts w:ascii="Times New Roman"/>
                <w:sz w:val="21"/>
              </w:rPr>
            </w:pPr>
            <w:r>
              <w:rPr>
                <w:rFonts w:ascii="Times New Roman"/>
                <w:sz w:val="21"/>
              </w:rPr>
              <w:t>第40卷第2期，98-101页</w:t>
            </w:r>
          </w:p>
        </w:tc>
        <w:tc>
          <w:tcPr>
            <w:tcW w:w="929" w:type="dxa"/>
          </w:tcPr>
          <w:p w14:paraId="4D1575FF">
            <w:pPr>
              <w:pStyle w:val="3"/>
              <w:spacing w:line="390" w:lineRule="exact"/>
              <w:ind w:firstLine="0" w:firstLineChars="0"/>
              <w:rPr>
                <w:rFonts w:ascii="Times New Roman"/>
                <w:sz w:val="21"/>
              </w:rPr>
            </w:pPr>
            <w:r>
              <w:rPr>
                <w:rFonts w:ascii="Times New Roman"/>
                <w:sz w:val="21"/>
              </w:rPr>
              <w:t>2017年2月</w:t>
            </w:r>
          </w:p>
        </w:tc>
        <w:tc>
          <w:tcPr>
            <w:tcW w:w="1095" w:type="dxa"/>
          </w:tcPr>
          <w:p w14:paraId="03D0FB80">
            <w:pPr>
              <w:pStyle w:val="3"/>
              <w:spacing w:line="390" w:lineRule="exact"/>
              <w:ind w:firstLine="0" w:firstLineChars="0"/>
              <w:rPr>
                <w:rFonts w:ascii="Times New Roman"/>
                <w:sz w:val="21"/>
              </w:rPr>
            </w:pPr>
            <w:r>
              <w:rPr>
                <w:rFonts w:ascii="Times New Roman"/>
                <w:sz w:val="21"/>
              </w:rPr>
              <w:t>doi:10．3760／cma．j．issn．1001-0939．2017．02．004</w:t>
            </w:r>
          </w:p>
        </w:tc>
        <w:tc>
          <w:tcPr>
            <w:tcW w:w="945" w:type="dxa"/>
          </w:tcPr>
          <w:p w14:paraId="3C1F7432">
            <w:pPr>
              <w:pStyle w:val="3"/>
              <w:spacing w:line="390" w:lineRule="exact"/>
              <w:ind w:firstLine="0" w:firstLineChars="0"/>
              <w:rPr>
                <w:rFonts w:ascii="Times New Roman"/>
              </w:rPr>
            </w:pPr>
            <w:r>
              <w:rPr>
                <w:rFonts w:hint="eastAsia" w:ascii="Times New Roman"/>
              </w:rPr>
              <w:t>邓玎玎，陈平</w:t>
            </w:r>
          </w:p>
        </w:tc>
        <w:tc>
          <w:tcPr>
            <w:tcW w:w="975" w:type="dxa"/>
          </w:tcPr>
          <w:p w14:paraId="58D115A2">
            <w:pPr>
              <w:pStyle w:val="3"/>
              <w:spacing w:line="390" w:lineRule="exact"/>
              <w:ind w:firstLine="0" w:firstLineChars="0"/>
              <w:rPr>
                <w:rFonts w:ascii="Times New Roman"/>
              </w:rPr>
            </w:pPr>
            <w:r>
              <w:rPr>
                <w:rFonts w:hint="eastAsia" w:ascii="Times New Roman"/>
              </w:rPr>
              <w:t>邓玎玎，周爱媛，双庆翠，陈平</w:t>
            </w:r>
          </w:p>
        </w:tc>
        <w:tc>
          <w:tcPr>
            <w:tcW w:w="1020" w:type="dxa"/>
          </w:tcPr>
          <w:p w14:paraId="78BB3B9A">
            <w:pPr>
              <w:pStyle w:val="3"/>
              <w:spacing w:line="390" w:lineRule="exact"/>
              <w:ind w:firstLine="0" w:firstLineChars="0"/>
              <w:rPr>
                <w:rFonts w:ascii="Times New Roman"/>
              </w:rPr>
            </w:pPr>
            <w:r>
              <w:rPr>
                <w:rFonts w:hint="eastAsia" w:ascii="Times New Roman"/>
              </w:rPr>
              <w:t>有效</w:t>
            </w:r>
          </w:p>
        </w:tc>
      </w:tr>
      <w:tr w14:paraId="7029D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12DBB908">
            <w:pPr>
              <w:pStyle w:val="3"/>
              <w:spacing w:line="390" w:lineRule="exact"/>
              <w:ind w:firstLine="0" w:firstLineChars="0"/>
              <w:rPr>
                <w:rFonts w:ascii="Times New Roman"/>
                <w:sz w:val="21"/>
              </w:rPr>
            </w:pPr>
            <w:r>
              <w:rPr>
                <w:rFonts w:hint="eastAsia" w:ascii="Times New Roman"/>
                <w:color w:val="000000"/>
              </w:rPr>
              <w:t>论文</w:t>
            </w:r>
          </w:p>
        </w:tc>
        <w:tc>
          <w:tcPr>
            <w:tcW w:w="1260" w:type="dxa"/>
          </w:tcPr>
          <w:p w14:paraId="2A73704C">
            <w:pPr>
              <w:pStyle w:val="3"/>
              <w:spacing w:line="390" w:lineRule="exact"/>
              <w:ind w:firstLine="0" w:firstLineChars="0"/>
              <w:rPr>
                <w:rFonts w:ascii="Times New Roman"/>
                <w:sz w:val="21"/>
              </w:rPr>
            </w:pPr>
            <w:r>
              <w:rPr>
                <w:rFonts w:ascii="Times New Roman"/>
                <w:sz w:val="21"/>
              </w:rPr>
              <w:t>The role of CAT in evaluating the response to</w:t>
            </w:r>
            <w:r>
              <w:rPr>
                <w:rFonts w:hint="eastAsia" w:ascii="Times New Roman"/>
                <w:sz w:val="21"/>
              </w:rPr>
              <w:t xml:space="preserve"> </w:t>
            </w:r>
            <w:r>
              <w:rPr>
                <w:rFonts w:ascii="Times New Roman"/>
                <w:sz w:val="21"/>
              </w:rPr>
              <w:t>treatment of patients with</w:t>
            </w:r>
            <w:r>
              <w:rPr>
                <w:rFonts w:hint="eastAsia" w:ascii="Times New Roman"/>
                <w:sz w:val="21"/>
              </w:rPr>
              <w:t xml:space="preserve"> AE</w:t>
            </w:r>
            <w:r>
              <w:rPr>
                <w:rFonts w:ascii="Times New Roman"/>
                <w:sz w:val="21"/>
              </w:rPr>
              <w:t>COPD</w:t>
            </w:r>
          </w:p>
        </w:tc>
        <w:tc>
          <w:tcPr>
            <w:tcW w:w="1022" w:type="dxa"/>
          </w:tcPr>
          <w:p w14:paraId="2CECD6A6">
            <w:pPr>
              <w:pStyle w:val="3"/>
              <w:spacing w:line="390" w:lineRule="exact"/>
              <w:ind w:firstLine="0" w:firstLineChars="0"/>
              <w:rPr>
                <w:rFonts w:ascii="Times New Roman"/>
                <w:sz w:val="21"/>
              </w:rPr>
            </w:pPr>
            <w:r>
              <w:rPr>
                <w:rFonts w:ascii="Times New Roman"/>
                <w:sz w:val="21"/>
              </w:rPr>
              <w:t>中国</w:t>
            </w:r>
          </w:p>
        </w:tc>
        <w:tc>
          <w:tcPr>
            <w:tcW w:w="849" w:type="dxa"/>
          </w:tcPr>
          <w:p w14:paraId="6AE12FA1">
            <w:pPr>
              <w:pStyle w:val="3"/>
              <w:spacing w:line="390" w:lineRule="exact"/>
              <w:ind w:firstLine="0" w:firstLineChars="0"/>
              <w:rPr>
                <w:rFonts w:ascii="Times New Roman"/>
                <w:sz w:val="21"/>
              </w:rPr>
            </w:pPr>
            <w:r>
              <w:rPr>
                <w:rFonts w:ascii="Times New Roman"/>
                <w:sz w:val="21"/>
              </w:rPr>
              <w:t>第13期，2849-2858页</w:t>
            </w:r>
          </w:p>
        </w:tc>
        <w:tc>
          <w:tcPr>
            <w:tcW w:w="929" w:type="dxa"/>
          </w:tcPr>
          <w:p w14:paraId="6E1A0836">
            <w:pPr>
              <w:pStyle w:val="3"/>
              <w:spacing w:line="390" w:lineRule="exact"/>
              <w:ind w:firstLine="0" w:firstLineChars="0"/>
              <w:rPr>
                <w:rFonts w:ascii="Times New Roman"/>
                <w:sz w:val="21"/>
              </w:rPr>
            </w:pPr>
            <w:r>
              <w:rPr>
                <w:rFonts w:ascii="Times New Roman"/>
                <w:sz w:val="21"/>
              </w:rPr>
              <w:t>2018年9月</w:t>
            </w:r>
          </w:p>
        </w:tc>
        <w:tc>
          <w:tcPr>
            <w:tcW w:w="1095" w:type="dxa"/>
          </w:tcPr>
          <w:p w14:paraId="77E87656">
            <w:pPr>
              <w:pStyle w:val="3"/>
              <w:spacing w:line="390" w:lineRule="exact"/>
              <w:ind w:firstLine="0" w:firstLineChars="0"/>
              <w:rPr>
                <w:rFonts w:ascii="Times New Roman"/>
                <w:sz w:val="21"/>
              </w:rPr>
            </w:pPr>
            <w:r>
              <w:rPr>
                <w:rFonts w:ascii="Times New Roman"/>
                <w:sz w:val="21"/>
              </w:rPr>
              <w:t>doi: 10.2147/COPD.S175085. eCollection 2018</w:t>
            </w:r>
          </w:p>
        </w:tc>
        <w:tc>
          <w:tcPr>
            <w:tcW w:w="945" w:type="dxa"/>
          </w:tcPr>
          <w:p w14:paraId="7A2C301C">
            <w:pPr>
              <w:pStyle w:val="3"/>
              <w:spacing w:line="390" w:lineRule="exact"/>
              <w:ind w:firstLine="0" w:firstLineChars="0"/>
              <w:rPr>
                <w:rFonts w:ascii="Times New Roman"/>
                <w:sz w:val="21"/>
              </w:rPr>
            </w:pPr>
            <w:r>
              <w:rPr>
                <w:rFonts w:ascii="Times New Roman"/>
                <w:sz w:val="21"/>
              </w:rPr>
              <w:t>周爱媛，陈平</w:t>
            </w:r>
          </w:p>
        </w:tc>
        <w:tc>
          <w:tcPr>
            <w:tcW w:w="975" w:type="dxa"/>
          </w:tcPr>
          <w:p w14:paraId="38B544D3">
            <w:pPr>
              <w:pStyle w:val="3"/>
              <w:spacing w:line="390" w:lineRule="exact"/>
              <w:ind w:firstLine="0" w:firstLineChars="0"/>
              <w:rPr>
                <w:rFonts w:ascii="Times New Roman"/>
                <w:sz w:val="21"/>
              </w:rPr>
            </w:pPr>
            <w:r>
              <w:rPr>
                <w:rFonts w:ascii="Times New Roman"/>
                <w:sz w:val="21"/>
              </w:rPr>
              <w:t>周爱媛，周子靖，彭雅婷，赵熠阳，段佳熙，陈平</w:t>
            </w:r>
          </w:p>
        </w:tc>
        <w:tc>
          <w:tcPr>
            <w:tcW w:w="1020" w:type="dxa"/>
          </w:tcPr>
          <w:p w14:paraId="4BCDCBAB">
            <w:pPr>
              <w:pStyle w:val="3"/>
              <w:spacing w:line="390" w:lineRule="exact"/>
              <w:ind w:firstLine="0" w:firstLineChars="0"/>
              <w:rPr>
                <w:rFonts w:ascii="Times New Roman"/>
                <w:sz w:val="21"/>
              </w:rPr>
            </w:pPr>
            <w:r>
              <w:rPr>
                <w:rFonts w:ascii="Times New Roman"/>
                <w:sz w:val="21"/>
              </w:rPr>
              <w:t>有效</w:t>
            </w:r>
          </w:p>
        </w:tc>
      </w:tr>
      <w:tr w14:paraId="3C2DB7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7E2CC639">
            <w:pPr>
              <w:pStyle w:val="3"/>
              <w:spacing w:line="390" w:lineRule="exact"/>
              <w:ind w:firstLine="0" w:firstLineChars="0"/>
              <w:rPr>
                <w:rFonts w:ascii="Times New Roman"/>
                <w:sz w:val="21"/>
              </w:rPr>
            </w:pPr>
            <w:r>
              <w:rPr>
                <w:rFonts w:hint="eastAsia" w:ascii="Times New Roman"/>
                <w:color w:val="000000"/>
              </w:rPr>
              <w:t>论文</w:t>
            </w:r>
          </w:p>
        </w:tc>
        <w:tc>
          <w:tcPr>
            <w:tcW w:w="1260" w:type="dxa"/>
          </w:tcPr>
          <w:p w14:paraId="3A3E4F52">
            <w:pPr>
              <w:pStyle w:val="3"/>
              <w:spacing w:line="390" w:lineRule="exact"/>
              <w:ind w:firstLine="0" w:firstLineChars="0"/>
              <w:rPr>
                <w:rFonts w:ascii="Times New Roman"/>
                <w:sz w:val="21"/>
              </w:rPr>
            </w:pPr>
            <w:r>
              <w:rPr>
                <w:rFonts w:ascii="Times New Roman"/>
                <w:sz w:val="21"/>
              </w:rPr>
              <w:t>The Value of FENO Measurement for Predicting</w:t>
            </w:r>
          </w:p>
          <w:p w14:paraId="1F96B4BD">
            <w:pPr>
              <w:pStyle w:val="3"/>
              <w:spacing w:line="390" w:lineRule="exact"/>
              <w:ind w:firstLine="0" w:firstLineChars="0"/>
              <w:rPr>
                <w:rFonts w:ascii="Times New Roman"/>
                <w:sz w:val="21"/>
              </w:rPr>
            </w:pPr>
            <w:r>
              <w:rPr>
                <w:rFonts w:ascii="Times New Roman"/>
                <w:sz w:val="21"/>
              </w:rPr>
              <w:t>Treatment Response in Patients with Acute</w:t>
            </w:r>
          </w:p>
          <w:p w14:paraId="56E9B458">
            <w:pPr>
              <w:pStyle w:val="3"/>
              <w:spacing w:line="390" w:lineRule="exact"/>
              <w:ind w:firstLine="0" w:firstLineChars="0"/>
              <w:rPr>
                <w:rFonts w:ascii="Times New Roman"/>
                <w:sz w:val="21"/>
              </w:rPr>
            </w:pPr>
            <w:r>
              <w:rPr>
                <w:rFonts w:ascii="Times New Roman"/>
                <w:sz w:val="21"/>
              </w:rPr>
              <w:t>Exacerbation of Chronic Obstructive Pulmonary</w:t>
            </w:r>
          </w:p>
          <w:p w14:paraId="11A8B3A4">
            <w:pPr>
              <w:pStyle w:val="3"/>
              <w:spacing w:line="390" w:lineRule="exact"/>
              <w:ind w:firstLine="0" w:firstLineChars="0"/>
              <w:rPr>
                <w:rFonts w:ascii="Times New Roman"/>
                <w:sz w:val="21"/>
              </w:rPr>
            </w:pPr>
            <w:r>
              <w:rPr>
                <w:rFonts w:ascii="Times New Roman"/>
                <w:sz w:val="21"/>
              </w:rPr>
              <w:t>Disease</w:t>
            </w:r>
          </w:p>
        </w:tc>
        <w:tc>
          <w:tcPr>
            <w:tcW w:w="1022" w:type="dxa"/>
          </w:tcPr>
          <w:p w14:paraId="7D25AFBD">
            <w:pPr>
              <w:pStyle w:val="3"/>
              <w:spacing w:line="390" w:lineRule="exact"/>
              <w:ind w:firstLine="0" w:firstLineChars="0"/>
              <w:rPr>
                <w:rFonts w:ascii="Times New Roman"/>
                <w:sz w:val="21"/>
              </w:rPr>
            </w:pPr>
            <w:r>
              <w:rPr>
                <w:rFonts w:ascii="Times New Roman"/>
                <w:sz w:val="21"/>
              </w:rPr>
              <w:t>中国</w:t>
            </w:r>
          </w:p>
        </w:tc>
        <w:tc>
          <w:tcPr>
            <w:tcW w:w="849" w:type="dxa"/>
          </w:tcPr>
          <w:p w14:paraId="77F077A0">
            <w:pPr>
              <w:pStyle w:val="3"/>
              <w:spacing w:line="390" w:lineRule="exact"/>
              <w:ind w:firstLine="0" w:firstLineChars="0"/>
              <w:rPr>
                <w:rFonts w:ascii="Times New Roman"/>
                <w:sz w:val="21"/>
              </w:rPr>
            </w:pPr>
            <w:r>
              <w:rPr>
                <w:rFonts w:ascii="Times New Roman"/>
                <w:sz w:val="21"/>
              </w:rPr>
              <w:t>第15期，2257-2266页</w:t>
            </w:r>
          </w:p>
        </w:tc>
        <w:tc>
          <w:tcPr>
            <w:tcW w:w="929" w:type="dxa"/>
          </w:tcPr>
          <w:p w14:paraId="57C1B502">
            <w:pPr>
              <w:pStyle w:val="3"/>
              <w:spacing w:line="390" w:lineRule="exact"/>
              <w:ind w:firstLine="0" w:firstLineChars="0"/>
              <w:rPr>
                <w:rFonts w:ascii="Times New Roman"/>
                <w:sz w:val="21"/>
              </w:rPr>
            </w:pPr>
            <w:r>
              <w:rPr>
                <w:rFonts w:ascii="Times New Roman"/>
                <w:sz w:val="21"/>
              </w:rPr>
              <w:t>2020年9月</w:t>
            </w:r>
          </w:p>
        </w:tc>
        <w:tc>
          <w:tcPr>
            <w:tcW w:w="1095" w:type="dxa"/>
          </w:tcPr>
          <w:p w14:paraId="009830A3">
            <w:pPr>
              <w:pStyle w:val="3"/>
              <w:spacing w:line="390" w:lineRule="exact"/>
              <w:ind w:firstLine="0" w:firstLineChars="0"/>
              <w:rPr>
                <w:rFonts w:ascii="Times New Roman"/>
                <w:sz w:val="21"/>
              </w:rPr>
            </w:pPr>
            <w:r>
              <w:rPr>
                <w:rFonts w:ascii="Times New Roman"/>
                <w:sz w:val="21"/>
              </w:rPr>
              <w:t>doi: 10.2147/COPD.S263673. eCollection 2020</w:t>
            </w:r>
          </w:p>
        </w:tc>
        <w:tc>
          <w:tcPr>
            <w:tcW w:w="945" w:type="dxa"/>
          </w:tcPr>
          <w:p w14:paraId="194A5C16">
            <w:pPr>
              <w:pStyle w:val="3"/>
              <w:spacing w:line="390" w:lineRule="exact"/>
              <w:ind w:firstLine="0" w:firstLineChars="0"/>
              <w:rPr>
                <w:rFonts w:ascii="Times New Roman"/>
                <w:sz w:val="21"/>
              </w:rPr>
            </w:pPr>
            <w:r>
              <w:rPr>
                <w:rFonts w:ascii="Times New Roman"/>
                <w:sz w:val="21"/>
              </w:rPr>
              <w:t>周爱媛，陈平</w:t>
            </w:r>
          </w:p>
        </w:tc>
        <w:tc>
          <w:tcPr>
            <w:tcW w:w="975" w:type="dxa"/>
          </w:tcPr>
          <w:p w14:paraId="14A68829">
            <w:pPr>
              <w:pStyle w:val="3"/>
              <w:spacing w:line="390" w:lineRule="exact"/>
              <w:ind w:firstLine="0" w:firstLineChars="0"/>
              <w:rPr>
                <w:rFonts w:ascii="Times New Roman"/>
                <w:sz w:val="21"/>
              </w:rPr>
            </w:pPr>
            <w:r>
              <w:rPr>
                <w:rFonts w:ascii="Times New Roman"/>
                <w:sz w:val="21"/>
              </w:rPr>
              <w:t>周爱媛，周子靖，邓玎玎，赵熠阳，段佳熙，成玮，刘聪，陈平</w:t>
            </w:r>
          </w:p>
        </w:tc>
        <w:tc>
          <w:tcPr>
            <w:tcW w:w="1020" w:type="dxa"/>
          </w:tcPr>
          <w:p w14:paraId="2ED0944D">
            <w:pPr>
              <w:pStyle w:val="3"/>
              <w:spacing w:line="390" w:lineRule="exact"/>
              <w:ind w:firstLine="0" w:firstLineChars="0"/>
              <w:rPr>
                <w:rFonts w:ascii="Times New Roman"/>
                <w:sz w:val="21"/>
              </w:rPr>
            </w:pPr>
            <w:r>
              <w:rPr>
                <w:rFonts w:ascii="Times New Roman"/>
                <w:sz w:val="21"/>
              </w:rPr>
              <w:t>有效</w:t>
            </w:r>
          </w:p>
        </w:tc>
      </w:tr>
      <w:tr w14:paraId="5E88CF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4BAC7A09">
            <w:pPr>
              <w:pStyle w:val="3"/>
              <w:spacing w:line="390" w:lineRule="exact"/>
              <w:ind w:firstLine="0" w:firstLineChars="0"/>
              <w:rPr>
                <w:rFonts w:ascii="Times New Roman"/>
                <w:sz w:val="21"/>
              </w:rPr>
            </w:pPr>
            <w:r>
              <w:rPr>
                <w:rFonts w:hint="eastAsia" w:ascii="Times New Roman"/>
                <w:color w:val="000000"/>
              </w:rPr>
              <w:t>论文</w:t>
            </w:r>
          </w:p>
        </w:tc>
        <w:tc>
          <w:tcPr>
            <w:tcW w:w="1260" w:type="dxa"/>
          </w:tcPr>
          <w:p w14:paraId="600B5813">
            <w:pPr>
              <w:pStyle w:val="3"/>
              <w:spacing w:line="390" w:lineRule="exact"/>
              <w:ind w:firstLine="0" w:firstLineChars="0"/>
              <w:rPr>
                <w:rFonts w:ascii="Times New Roman"/>
                <w:sz w:val="21"/>
              </w:rPr>
            </w:pPr>
            <w:r>
              <w:rPr>
                <w:rFonts w:ascii="Times New Roman"/>
                <w:sz w:val="21"/>
              </w:rPr>
              <w:t>The characteristics of airflow limitation and future exacerbations in different GOLD groups of COPD patients</w:t>
            </w:r>
          </w:p>
        </w:tc>
        <w:tc>
          <w:tcPr>
            <w:tcW w:w="1022" w:type="dxa"/>
          </w:tcPr>
          <w:p w14:paraId="751DD232">
            <w:pPr>
              <w:pStyle w:val="3"/>
              <w:spacing w:line="390" w:lineRule="exact"/>
              <w:ind w:firstLine="0" w:firstLineChars="0"/>
              <w:rPr>
                <w:rFonts w:ascii="Times New Roman"/>
                <w:sz w:val="21"/>
              </w:rPr>
            </w:pPr>
            <w:r>
              <w:rPr>
                <w:rFonts w:ascii="Times New Roman"/>
                <w:sz w:val="21"/>
              </w:rPr>
              <w:t>中国</w:t>
            </w:r>
          </w:p>
        </w:tc>
        <w:tc>
          <w:tcPr>
            <w:tcW w:w="849" w:type="dxa"/>
          </w:tcPr>
          <w:p w14:paraId="68F16EC4">
            <w:pPr>
              <w:pStyle w:val="3"/>
              <w:spacing w:line="390" w:lineRule="exact"/>
              <w:ind w:firstLine="420"/>
              <w:rPr>
                <w:rFonts w:ascii="Times New Roman"/>
                <w:sz w:val="21"/>
              </w:rPr>
            </w:pPr>
            <w:r>
              <w:rPr>
                <w:rFonts w:ascii="Times New Roman"/>
                <w:sz w:val="21"/>
              </w:rPr>
              <w:t>第16期1401-1412页</w:t>
            </w:r>
          </w:p>
        </w:tc>
        <w:tc>
          <w:tcPr>
            <w:tcW w:w="929" w:type="dxa"/>
          </w:tcPr>
          <w:p w14:paraId="3DA42144">
            <w:pPr>
              <w:pStyle w:val="3"/>
              <w:spacing w:line="390" w:lineRule="exact"/>
              <w:ind w:firstLine="0" w:firstLineChars="0"/>
              <w:rPr>
                <w:rFonts w:ascii="Times New Roman"/>
                <w:sz w:val="21"/>
              </w:rPr>
            </w:pPr>
            <w:r>
              <w:rPr>
                <w:rFonts w:ascii="Times New Roman"/>
                <w:sz w:val="21"/>
              </w:rPr>
              <w:t>2021年5月</w:t>
            </w:r>
          </w:p>
        </w:tc>
        <w:tc>
          <w:tcPr>
            <w:tcW w:w="1095" w:type="dxa"/>
          </w:tcPr>
          <w:p w14:paraId="3555AF8F">
            <w:pPr>
              <w:pStyle w:val="3"/>
              <w:spacing w:line="390" w:lineRule="exact"/>
              <w:ind w:firstLine="0" w:firstLineChars="0"/>
              <w:rPr>
                <w:rFonts w:ascii="Times New Roman"/>
                <w:sz w:val="21"/>
              </w:rPr>
            </w:pPr>
            <w:r>
              <w:rPr>
                <w:rFonts w:ascii="Times New Roman"/>
                <w:sz w:val="21"/>
              </w:rPr>
              <w:t>doi: 10.2147/COPD.S309267. eCollection 2021</w:t>
            </w:r>
          </w:p>
        </w:tc>
        <w:tc>
          <w:tcPr>
            <w:tcW w:w="945" w:type="dxa"/>
          </w:tcPr>
          <w:p w14:paraId="04D7C3AD">
            <w:pPr>
              <w:pStyle w:val="3"/>
              <w:spacing w:line="390" w:lineRule="exact"/>
              <w:ind w:firstLine="0" w:firstLineChars="0"/>
              <w:rPr>
                <w:rFonts w:ascii="Times New Roman"/>
                <w:sz w:val="21"/>
              </w:rPr>
            </w:pPr>
            <w:r>
              <w:rPr>
                <w:rFonts w:ascii="Times New Roman"/>
                <w:sz w:val="21"/>
              </w:rPr>
              <w:t>宋庆，陈平</w:t>
            </w:r>
          </w:p>
        </w:tc>
        <w:tc>
          <w:tcPr>
            <w:tcW w:w="975" w:type="dxa"/>
          </w:tcPr>
          <w:p w14:paraId="6635ABC5">
            <w:pPr>
              <w:pStyle w:val="3"/>
              <w:spacing w:line="390" w:lineRule="exact"/>
              <w:ind w:firstLine="0" w:firstLineChars="0"/>
              <w:rPr>
                <w:rFonts w:ascii="Times New Roman"/>
                <w:sz w:val="21"/>
              </w:rPr>
            </w:pPr>
            <w:r>
              <w:rPr>
                <w:rFonts w:ascii="Times New Roman"/>
                <w:sz w:val="21"/>
              </w:rPr>
              <w:t>宋庆，赵熠阳，曾玉琴，刘聪，成玮，邓敏华，李欣，马礼兵，陈燕，蔡珊，陈平</w:t>
            </w:r>
          </w:p>
        </w:tc>
        <w:tc>
          <w:tcPr>
            <w:tcW w:w="1020" w:type="dxa"/>
          </w:tcPr>
          <w:p w14:paraId="7F3F9409">
            <w:pPr>
              <w:pStyle w:val="3"/>
              <w:spacing w:line="390" w:lineRule="exact"/>
              <w:ind w:firstLine="0" w:firstLineChars="0"/>
              <w:rPr>
                <w:rFonts w:ascii="Times New Roman"/>
                <w:sz w:val="21"/>
              </w:rPr>
            </w:pPr>
            <w:r>
              <w:rPr>
                <w:rFonts w:ascii="Times New Roman"/>
                <w:sz w:val="21"/>
              </w:rPr>
              <w:t>有效</w:t>
            </w:r>
          </w:p>
        </w:tc>
      </w:tr>
      <w:tr w14:paraId="0DAF49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01307BD5">
            <w:pPr>
              <w:pStyle w:val="3"/>
              <w:spacing w:line="390" w:lineRule="exact"/>
              <w:ind w:firstLine="0" w:firstLineChars="0"/>
              <w:rPr>
                <w:rFonts w:ascii="Times New Roman"/>
                <w:sz w:val="21"/>
              </w:rPr>
            </w:pPr>
            <w:r>
              <w:rPr>
                <w:rFonts w:hint="eastAsia" w:ascii="Times New Roman"/>
                <w:color w:val="000000"/>
              </w:rPr>
              <w:t>论文</w:t>
            </w:r>
          </w:p>
        </w:tc>
        <w:tc>
          <w:tcPr>
            <w:tcW w:w="1260" w:type="dxa"/>
          </w:tcPr>
          <w:p w14:paraId="0BF0ECF2">
            <w:pPr>
              <w:pStyle w:val="3"/>
              <w:spacing w:line="390" w:lineRule="exact"/>
              <w:ind w:firstLine="0" w:firstLineChars="0"/>
              <w:rPr>
                <w:rFonts w:ascii="Times New Roman"/>
                <w:sz w:val="21"/>
              </w:rPr>
            </w:pPr>
            <w:r>
              <w:rPr>
                <w:rFonts w:ascii="Times New Roman"/>
                <w:sz w:val="21"/>
              </w:rPr>
              <w:t>CODEXS: A New Multidimensional Index to</w:t>
            </w:r>
          </w:p>
          <w:p w14:paraId="15ACF408">
            <w:pPr>
              <w:pStyle w:val="3"/>
              <w:spacing w:line="390" w:lineRule="exact"/>
              <w:ind w:firstLine="0" w:firstLineChars="0"/>
              <w:rPr>
                <w:rFonts w:ascii="Times New Roman"/>
                <w:sz w:val="21"/>
              </w:rPr>
            </w:pPr>
            <w:r>
              <w:rPr>
                <w:rFonts w:ascii="Times New Roman"/>
                <w:sz w:val="21"/>
              </w:rPr>
              <w:t>Better Predict Frequent COPD Exacerbators with</w:t>
            </w:r>
          </w:p>
          <w:p w14:paraId="2C5C9F9D">
            <w:pPr>
              <w:pStyle w:val="3"/>
              <w:spacing w:line="390" w:lineRule="exact"/>
              <w:ind w:firstLine="0" w:firstLineChars="0"/>
              <w:rPr>
                <w:rFonts w:ascii="Times New Roman"/>
                <w:sz w:val="21"/>
              </w:rPr>
            </w:pPr>
            <w:r>
              <w:rPr>
                <w:rFonts w:ascii="Times New Roman"/>
                <w:sz w:val="21"/>
              </w:rPr>
              <w:t>Inclusion of Depression Score</w:t>
            </w:r>
          </w:p>
        </w:tc>
        <w:tc>
          <w:tcPr>
            <w:tcW w:w="1022" w:type="dxa"/>
          </w:tcPr>
          <w:p w14:paraId="0D59C546">
            <w:pPr>
              <w:pStyle w:val="3"/>
              <w:spacing w:line="390" w:lineRule="exact"/>
              <w:ind w:firstLine="0" w:firstLineChars="0"/>
              <w:rPr>
                <w:rFonts w:ascii="Times New Roman"/>
                <w:sz w:val="21"/>
              </w:rPr>
            </w:pPr>
            <w:r>
              <w:rPr>
                <w:rFonts w:ascii="Times New Roman"/>
                <w:sz w:val="21"/>
              </w:rPr>
              <w:t>中国</w:t>
            </w:r>
          </w:p>
        </w:tc>
        <w:tc>
          <w:tcPr>
            <w:tcW w:w="849" w:type="dxa"/>
          </w:tcPr>
          <w:p w14:paraId="119858DF">
            <w:pPr>
              <w:pStyle w:val="3"/>
              <w:spacing w:line="390" w:lineRule="exact"/>
              <w:ind w:firstLine="0" w:firstLineChars="0"/>
              <w:rPr>
                <w:rFonts w:ascii="Times New Roman"/>
                <w:sz w:val="21"/>
              </w:rPr>
            </w:pPr>
            <w:r>
              <w:rPr>
                <w:rFonts w:ascii="Times New Roman"/>
                <w:sz w:val="21"/>
              </w:rPr>
              <w:t>第15期，249-259页</w:t>
            </w:r>
          </w:p>
        </w:tc>
        <w:tc>
          <w:tcPr>
            <w:tcW w:w="929" w:type="dxa"/>
          </w:tcPr>
          <w:p w14:paraId="0AEA7669">
            <w:pPr>
              <w:pStyle w:val="3"/>
              <w:spacing w:line="390" w:lineRule="exact"/>
              <w:ind w:firstLine="0" w:firstLineChars="0"/>
              <w:rPr>
                <w:rFonts w:ascii="Times New Roman"/>
                <w:sz w:val="21"/>
              </w:rPr>
            </w:pPr>
            <w:r>
              <w:rPr>
                <w:rFonts w:ascii="Times New Roman"/>
                <w:sz w:val="21"/>
              </w:rPr>
              <w:t>2020年2月</w:t>
            </w:r>
          </w:p>
        </w:tc>
        <w:tc>
          <w:tcPr>
            <w:tcW w:w="1095" w:type="dxa"/>
          </w:tcPr>
          <w:p w14:paraId="74A24C30">
            <w:pPr>
              <w:pStyle w:val="3"/>
              <w:spacing w:line="390" w:lineRule="exact"/>
              <w:ind w:firstLine="0" w:firstLineChars="0"/>
              <w:rPr>
                <w:rFonts w:ascii="Times New Roman"/>
                <w:sz w:val="21"/>
              </w:rPr>
            </w:pPr>
            <w:r>
              <w:rPr>
                <w:rFonts w:ascii="Times New Roman"/>
                <w:sz w:val="21"/>
              </w:rPr>
              <w:t>doi: 10.2147/COPD.S237545</w:t>
            </w:r>
          </w:p>
        </w:tc>
        <w:tc>
          <w:tcPr>
            <w:tcW w:w="945" w:type="dxa"/>
          </w:tcPr>
          <w:p w14:paraId="707ABF21">
            <w:pPr>
              <w:pStyle w:val="3"/>
              <w:spacing w:line="390" w:lineRule="exact"/>
              <w:ind w:firstLine="0" w:firstLineChars="0"/>
              <w:rPr>
                <w:rFonts w:ascii="Times New Roman"/>
                <w:sz w:val="21"/>
              </w:rPr>
            </w:pPr>
            <w:r>
              <w:rPr>
                <w:rFonts w:ascii="Times New Roman"/>
                <w:sz w:val="21"/>
              </w:rPr>
              <w:t>邓玎玎，双庆翠</w:t>
            </w:r>
          </w:p>
        </w:tc>
        <w:tc>
          <w:tcPr>
            <w:tcW w:w="975" w:type="dxa"/>
          </w:tcPr>
          <w:p w14:paraId="1341FAAD">
            <w:pPr>
              <w:pStyle w:val="3"/>
              <w:spacing w:line="390" w:lineRule="exact"/>
              <w:ind w:firstLine="0" w:firstLineChars="0"/>
              <w:rPr>
                <w:rFonts w:ascii="Times New Roman"/>
                <w:sz w:val="21"/>
              </w:rPr>
            </w:pPr>
            <w:r>
              <w:rPr>
                <w:rFonts w:ascii="Times New Roman"/>
                <w:sz w:val="21"/>
              </w:rPr>
              <w:t>邓玎玎，周爱媛，陈平，双庆翠</w:t>
            </w:r>
          </w:p>
        </w:tc>
        <w:tc>
          <w:tcPr>
            <w:tcW w:w="1020" w:type="dxa"/>
          </w:tcPr>
          <w:p w14:paraId="6887921B">
            <w:pPr>
              <w:pStyle w:val="3"/>
              <w:spacing w:line="390" w:lineRule="exact"/>
              <w:ind w:firstLine="0" w:firstLineChars="0"/>
              <w:rPr>
                <w:rFonts w:ascii="Times New Roman"/>
                <w:sz w:val="21"/>
              </w:rPr>
            </w:pPr>
            <w:r>
              <w:rPr>
                <w:rFonts w:ascii="Times New Roman"/>
                <w:sz w:val="21"/>
              </w:rPr>
              <w:t>有效</w:t>
            </w:r>
          </w:p>
        </w:tc>
      </w:tr>
      <w:tr w14:paraId="177897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56" w:hRule="atLeast"/>
          <w:jc w:val="center"/>
        </w:trPr>
        <w:tc>
          <w:tcPr>
            <w:tcW w:w="1088" w:type="dxa"/>
          </w:tcPr>
          <w:p w14:paraId="2BA6BD9B">
            <w:pPr>
              <w:pStyle w:val="3"/>
              <w:spacing w:line="390" w:lineRule="exact"/>
              <w:ind w:firstLine="0" w:firstLineChars="0"/>
              <w:rPr>
                <w:rFonts w:ascii="Times New Roman"/>
                <w:sz w:val="21"/>
              </w:rPr>
            </w:pPr>
            <w:r>
              <w:rPr>
                <w:rFonts w:hint="eastAsia" w:ascii="Times New Roman"/>
                <w:color w:val="000000"/>
              </w:rPr>
              <w:t>论文</w:t>
            </w:r>
          </w:p>
        </w:tc>
        <w:tc>
          <w:tcPr>
            <w:tcW w:w="1260" w:type="dxa"/>
          </w:tcPr>
          <w:p w14:paraId="70B7CCF4">
            <w:pPr>
              <w:pStyle w:val="3"/>
              <w:spacing w:line="390" w:lineRule="exact"/>
              <w:ind w:firstLine="0" w:firstLineChars="0"/>
              <w:rPr>
                <w:rFonts w:ascii="Times New Roman"/>
                <w:sz w:val="21"/>
              </w:rPr>
            </w:pPr>
            <w:r>
              <w:rPr>
                <w:rFonts w:ascii="Times New Roman"/>
                <w:sz w:val="21"/>
              </w:rPr>
              <w:t>Modified and simplified clinically important</w:t>
            </w:r>
          </w:p>
          <w:p w14:paraId="174513E3">
            <w:pPr>
              <w:pStyle w:val="3"/>
              <w:spacing w:line="390" w:lineRule="exact"/>
              <w:ind w:firstLine="0" w:firstLineChars="0"/>
              <w:rPr>
                <w:rFonts w:ascii="Times New Roman"/>
                <w:sz w:val="21"/>
              </w:rPr>
            </w:pPr>
            <w:r>
              <w:rPr>
                <w:rFonts w:ascii="Times New Roman"/>
                <w:sz w:val="21"/>
              </w:rPr>
              <w:t>deterioration: multidimensional indices of</w:t>
            </w:r>
          </w:p>
          <w:p w14:paraId="01F404F0">
            <w:pPr>
              <w:pStyle w:val="3"/>
              <w:spacing w:line="390" w:lineRule="exact"/>
              <w:ind w:firstLine="0" w:firstLineChars="0"/>
              <w:rPr>
                <w:rFonts w:ascii="Times New Roman"/>
                <w:sz w:val="21"/>
              </w:rPr>
            </w:pPr>
            <w:r>
              <w:rPr>
                <w:rFonts w:ascii="Times New Roman"/>
                <w:sz w:val="21"/>
              </w:rPr>
              <w:t>short-term disease trajectory to predict</w:t>
            </w:r>
          </w:p>
          <w:p w14:paraId="716138B7">
            <w:pPr>
              <w:pStyle w:val="3"/>
              <w:spacing w:line="390" w:lineRule="exact"/>
              <w:ind w:firstLine="0" w:firstLineChars="0"/>
              <w:rPr>
                <w:rFonts w:ascii="Times New Roman"/>
                <w:sz w:val="21"/>
              </w:rPr>
            </w:pPr>
            <w:r>
              <w:rPr>
                <w:rFonts w:ascii="Times New Roman"/>
                <w:sz w:val="21"/>
              </w:rPr>
              <w:t>future exacerbations in patients with chronic</w:t>
            </w:r>
          </w:p>
          <w:p w14:paraId="45E6978D">
            <w:pPr>
              <w:pStyle w:val="3"/>
              <w:spacing w:line="390" w:lineRule="exact"/>
              <w:ind w:firstLine="0" w:firstLineChars="0"/>
              <w:rPr>
                <w:rFonts w:ascii="Times New Roman"/>
                <w:sz w:val="21"/>
              </w:rPr>
            </w:pPr>
            <w:r>
              <w:rPr>
                <w:rFonts w:ascii="Times New Roman"/>
                <w:sz w:val="21"/>
              </w:rPr>
              <w:t>obstructive pulmonary disease</w:t>
            </w:r>
          </w:p>
        </w:tc>
        <w:tc>
          <w:tcPr>
            <w:tcW w:w="1022" w:type="dxa"/>
          </w:tcPr>
          <w:p w14:paraId="492B194D">
            <w:pPr>
              <w:pStyle w:val="3"/>
              <w:spacing w:line="390" w:lineRule="exact"/>
              <w:ind w:firstLine="0" w:firstLineChars="0"/>
              <w:rPr>
                <w:rFonts w:ascii="Times New Roman"/>
                <w:sz w:val="21"/>
              </w:rPr>
            </w:pPr>
            <w:r>
              <w:rPr>
                <w:rFonts w:ascii="Times New Roman"/>
                <w:sz w:val="21"/>
              </w:rPr>
              <w:t>中国</w:t>
            </w:r>
          </w:p>
        </w:tc>
        <w:tc>
          <w:tcPr>
            <w:tcW w:w="849" w:type="dxa"/>
          </w:tcPr>
          <w:p w14:paraId="2734EC08">
            <w:pPr>
              <w:pStyle w:val="3"/>
              <w:spacing w:line="390" w:lineRule="exact"/>
              <w:ind w:firstLine="0" w:firstLineChars="0"/>
              <w:rPr>
                <w:rFonts w:ascii="Times New Roman"/>
                <w:sz w:val="21"/>
              </w:rPr>
            </w:pPr>
            <w:r>
              <w:rPr>
                <w:rFonts w:ascii="Times New Roman"/>
                <w:sz w:val="21"/>
              </w:rPr>
              <w:t>第14期，1753466620977376页</w:t>
            </w:r>
          </w:p>
        </w:tc>
        <w:tc>
          <w:tcPr>
            <w:tcW w:w="929" w:type="dxa"/>
          </w:tcPr>
          <w:p w14:paraId="665A3161">
            <w:pPr>
              <w:pStyle w:val="3"/>
              <w:spacing w:line="390" w:lineRule="exact"/>
              <w:ind w:firstLine="0" w:firstLineChars="0"/>
              <w:rPr>
                <w:rFonts w:ascii="Times New Roman"/>
                <w:sz w:val="21"/>
              </w:rPr>
            </w:pPr>
            <w:r>
              <w:rPr>
                <w:rFonts w:ascii="Times New Roman"/>
                <w:sz w:val="21"/>
              </w:rPr>
              <w:t>2020年12月</w:t>
            </w:r>
          </w:p>
        </w:tc>
        <w:tc>
          <w:tcPr>
            <w:tcW w:w="1095" w:type="dxa"/>
          </w:tcPr>
          <w:p w14:paraId="6E48E37F">
            <w:pPr>
              <w:pStyle w:val="3"/>
              <w:spacing w:line="390" w:lineRule="exact"/>
              <w:ind w:firstLine="0" w:firstLineChars="0"/>
              <w:rPr>
                <w:rFonts w:ascii="Times New Roman"/>
                <w:sz w:val="21"/>
              </w:rPr>
            </w:pPr>
            <w:r>
              <w:rPr>
                <w:rFonts w:ascii="Times New Roman"/>
                <w:sz w:val="21"/>
              </w:rPr>
              <w:t>doi: 10.1177/1753466620977376.</w:t>
            </w:r>
          </w:p>
        </w:tc>
        <w:tc>
          <w:tcPr>
            <w:tcW w:w="945" w:type="dxa"/>
          </w:tcPr>
          <w:p w14:paraId="7EEED358">
            <w:pPr>
              <w:pStyle w:val="3"/>
              <w:spacing w:line="390" w:lineRule="exact"/>
              <w:ind w:firstLine="0" w:firstLineChars="0"/>
              <w:rPr>
                <w:rFonts w:ascii="Times New Roman"/>
                <w:sz w:val="21"/>
              </w:rPr>
            </w:pPr>
            <w:r>
              <w:rPr>
                <w:rFonts w:ascii="Times New Roman"/>
                <w:sz w:val="21"/>
              </w:rPr>
              <w:t>赵熠阳，陈平</w:t>
            </w:r>
          </w:p>
        </w:tc>
        <w:tc>
          <w:tcPr>
            <w:tcW w:w="975" w:type="dxa"/>
          </w:tcPr>
          <w:p w14:paraId="51544C17">
            <w:pPr>
              <w:pStyle w:val="3"/>
              <w:spacing w:line="390" w:lineRule="exact"/>
              <w:ind w:firstLine="0" w:firstLineChars="0"/>
              <w:rPr>
                <w:rFonts w:ascii="Times New Roman"/>
                <w:sz w:val="21"/>
              </w:rPr>
            </w:pPr>
            <w:r>
              <w:rPr>
                <w:rFonts w:ascii="Times New Roman"/>
                <w:sz w:val="21"/>
              </w:rPr>
              <w:t>赵熠阳，刘聪，曾玉琴，周爱媛，段佳熙，成玮，孙甜，马礼兵，刘琪汨，朱应群，陈明，周美玲，陈平</w:t>
            </w:r>
          </w:p>
        </w:tc>
        <w:tc>
          <w:tcPr>
            <w:tcW w:w="1020" w:type="dxa"/>
          </w:tcPr>
          <w:p w14:paraId="318E4351">
            <w:pPr>
              <w:pStyle w:val="3"/>
              <w:spacing w:line="390" w:lineRule="exact"/>
              <w:ind w:firstLine="0" w:firstLineChars="0"/>
              <w:rPr>
                <w:rFonts w:ascii="Times New Roman"/>
                <w:sz w:val="21"/>
              </w:rPr>
            </w:pPr>
            <w:r>
              <w:rPr>
                <w:rFonts w:ascii="Times New Roman"/>
                <w:sz w:val="21"/>
              </w:rPr>
              <w:t>有效</w:t>
            </w:r>
          </w:p>
        </w:tc>
      </w:tr>
      <w:tr w14:paraId="717870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086C5B4E">
            <w:pPr>
              <w:pStyle w:val="3"/>
              <w:spacing w:line="390" w:lineRule="exact"/>
              <w:ind w:firstLine="0" w:firstLineChars="0"/>
              <w:rPr>
                <w:rFonts w:hint="eastAsia" w:ascii="Times New Roman"/>
                <w:sz w:val="21"/>
              </w:rPr>
            </w:pPr>
            <w:r>
              <w:rPr>
                <w:rFonts w:hint="eastAsia" w:ascii="Times New Roman"/>
                <w:sz w:val="21"/>
              </w:rPr>
              <w:t>论文</w:t>
            </w:r>
          </w:p>
        </w:tc>
        <w:tc>
          <w:tcPr>
            <w:tcW w:w="1260" w:type="dxa"/>
          </w:tcPr>
          <w:p w14:paraId="370D1D9D">
            <w:pPr>
              <w:pStyle w:val="3"/>
              <w:spacing w:line="390" w:lineRule="exact"/>
              <w:ind w:firstLine="0" w:firstLineChars="0"/>
              <w:rPr>
                <w:rFonts w:hint="eastAsia" w:ascii="Times New Roman"/>
                <w:sz w:val="21"/>
              </w:rPr>
            </w:pPr>
            <w:r>
              <w:rPr>
                <w:rFonts w:ascii="Times New Roman"/>
                <w:sz w:val="21"/>
              </w:rPr>
              <w:t>支气管哮喘-  慢性阻塞性肺 疾病重叠综合 征的诊断及治 疗现</w:t>
            </w:r>
          </w:p>
        </w:tc>
        <w:tc>
          <w:tcPr>
            <w:tcW w:w="1022" w:type="dxa"/>
          </w:tcPr>
          <w:p w14:paraId="23121B14">
            <w:pPr>
              <w:spacing w:line="398" w:lineRule="auto"/>
            </w:pPr>
          </w:p>
          <w:p w14:paraId="4C8462C1">
            <w:pPr>
              <w:pStyle w:val="3"/>
              <w:spacing w:line="390" w:lineRule="exact"/>
              <w:ind w:firstLine="0" w:firstLineChars="0"/>
              <w:rPr>
                <w:rFonts w:ascii="Times New Roman"/>
                <w:sz w:val="21"/>
              </w:rPr>
            </w:pPr>
            <w:r>
              <w:rPr>
                <w:rFonts w:hint="eastAsia" w:ascii="Times New Roman"/>
                <w:sz w:val="21"/>
              </w:rPr>
              <w:t>中国</w:t>
            </w:r>
          </w:p>
        </w:tc>
        <w:tc>
          <w:tcPr>
            <w:tcW w:w="849" w:type="dxa"/>
          </w:tcPr>
          <w:p w14:paraId="2A28AAD5">
            <w:pPr>
              <w:pStyle w:val="10"/>
              <w:spacing w:before="168"/>
              <w:ind w:left="117" w:right="110" w:hanging="16"/>
              <w:rPr>
                <w:rFonts w:hint="eastAsia" w:ascii="Times New Roman" w:hAnsi="Times New Roman" w:cs="Times New Roman"/>
                <w:color w:val="auto"/>
                <w:kern w:val="2"/>
                <w:sz w:val="21"/>
              </w:rPr>
            </w:pPr>
            <w:r>
              <w:rPr>
                <w:rFonts w:hint="eastAsia" w:ascii="Times New Roman" w:hAnsi="Times New Roman" w:cs="Times New Roman"/>
                <w:color w:val="auto"/>
                <w:kern w:val="2"/>
                <w:sz w:val="21"/>
              </w:rPr>
              <w:t>第13期 ,1023</w:t>
            </w:r>
          </w:p>
          <w:p w14:paraId="1D086D32">
            <w:pPr>
              <w:pStyle w:val="10"/>
              <w:spacing w:before="80" w:line="113" w:lineRule="exact"/>
              <w:ind w:left="100"/>
              <w:rPr>
                <w:rFonts w:hint="eastAsia" w:ascii="Times New Roman" w:hAnsi="Times New Roman" w:cs="Times New Roman"/>
                <w:color w:val="auto"/>
                <w:kern w:val="2"/>
                <w:sz w:val="21"/>
              </w:rPr>
            </w:pPr>
            <w:r>
              <w:rPr>
                <w:rFonts w:hint="eastAsia" w:ascii="Times New Roman" w:hAnsi="Times New Roman" w:cs="Times New Roman"/>
                <w:color w:val="auto"/>
                <w:kern w:val="2"/>
                <w:sz w:val="21"/>
              </w:rPr>
              <w:t>-</w:t>
            </w:r>
          </w:p>
          <w:p w14:paraId="50AA2D44">
            <w:pPr>
              <w:pStyle w:val="3"/>
              <w:spacing w:line="390" w:lineRule="exact"/>
              <w:ind w:firstLine="0" w:firstLineChars="0"/>
              <w:rPr>
                <w:rFonts w:ascii="Times New Roman"/>
                <w:sz w:val="21"/>
              </w:rPr>
            </w:pPr>
            <w:r>
              <w:rPr>
                <w:rFonts w:hint="eastAsia" w:ascii="Times New Roman"/>
                <w:sz w:val="21"/>
              </w:rPr>
              <w:t>1027页</w:t>
            </w:r>
          </w:p>
        </w:tc>
        <w:tc>
          <w:tcPr>
            <w:tcW w:w="929" w:type="dxa"/>
          </w:tcPr>
          <w:p w14:paraId="0D1FB578">
            <w:pPr>
              <w:spacing w:line="300" w:lineRule="auto"/>
              <w:rPr>
                <w:rFonts w:hint="eastAsia"/>
              </w:rPr>
            </w:pPr>
          </w:p>
          <w:p w14:paraId="1BB2229B">
            <w:pPr>
              <w:pStyle w:val="10"/>
              <w:spacing w:before="65"/>
              <w:rPr>
                <w:rFonts w:ascii="Times New Roman" w:hAnsi="Times New Roman" w:cs="Times New Roman"/>
                <w:color w:val="auto"/>
                <w:kern w:val="2"/>
                <w:sz w:val="21"/>
              </w:rPr>
            </w:pPr>
            <w:r>
              <w:rPr>
                <w:rFonts w:hint="eastAsia" w:ascii="Times New Roman" w:hAnsi="Times New Roman" w:cs="Times New Roman"/>
                <w:color w:val="auto"/>
                <w:kern w:val="2"/>
                <w:sz w:val="21"/>
              </w:rPr>
              <w:t>2016年</w:t>
            </w:r>
          </w:p>
          <w:p w14:paraId="2367C224">
            <w:pPr>
              <w:pStyle w:val="3"/>
              <w:spacing w:line="390" w:lineRule="exact"/>
              <w:ind w:firstLine="0" w:firstLineChars="0"/>
              <w:rPr>
                <w:rFonts w:ascii="Times New Roman"/>
                <w:sz w:val="21"/>
              </w:rPr>
            </w:pPr>
            <w:r>
              <w:rPr>
                <w:rFonts w:hint="eastAsia" w:ascii="Times New Roman"/>
                <w:sz w:val="21"/>
              </w:rPr>
              <w:t>04月10日</w:t>
            </w:r>
          </w:p>
        </w:tc>
        <w:tc>
          <w:tcPr>
            <w:tcW w:w="1095" w:type="dxa"/>
          </w:tcPr>
          <w:p w14:paraId="18580299">
            <w:pPr>
              <w:pStyle w:val="3"/>
              <w:spacing w:line="390" w:lineRule="exact"/>
              <w:ind w:firstLine="0" w:firstLineChars="0"/>
              <w:rPr>
                <w:rFonts w:ascii="Times New Roman"/>
                <w:sz w:val="21"/>
              </w:rPr>
            </w:pPr>
            <w:r>
              <w:rPr>
                <w:rFonts w:hint="eastAsia" w:ascii="Times New Roman"/>
                <w:sz w:val="21"/>
              </w:rPr>
              <w:t>doi:10. 37 60/cma. j. i ssn. 1673- 436X. 201 6.13.015</w:t>
            </w:r>
          </w:p>
        </w:tc>
        <w:tc>
          <w:tcPr>
            <w:tcW w:w="945" w:type="dxa"/>
          </w:tcPr>
          <w:p w14:paraId="5EE60063">
            <w:pPr>
              <w:pStyle w:val="3"/>
              <w:spacing w:line="390" w:lineRule="exact"/>
              <w:ind w:firstLine="0" w:firstLineChars="0"/>
              <w:rPr>
                <w:rFonts w:ascii="Times New Roman"/>
                <w:sz w:val="21"/>
              </w:rPr>
            </w:pPr>
            <w:r>
              <w:rPr>
                <w:rFonts w:hint="eastAsia" w:ascii="Times New Roman"/>
                <w:sz w:val="21"/>
              </w:rPr>
              <w:t>邓玎玎，陈 平</w:t>
            </w:r>
          </w:p>
        </w:tc>
        <w:tc>
          <w:tcPr>
            <w:tcW w:w="975" w:type="dxa"/>
          </w:tcPr>
          <w:p w14:paraId="5A5A28DB">
            <w:pPr>
              <w:pStyle w:val="3"/>
              <w:spacing w:line="390" w:lineRule="exact"/>
              <w:ind w:firstLine="0" w:firstLineChars="0"/>
              <w:rPr>
                <w:rFonts w:ascii="Times New Roman"/>
                <w:sz w:val="21"/>
              </w:rPr>
            </w:pPr>
            <w:r>
              <w:rPr>
                <w:rFonts w:hint="eastAsia" w:ascii="Times New Roman"/>
                <w:sz w:val="21"/>
              </w:rPr>
              <w:t>邓玎玎、周 爱媛、双庆 翠、陈平</w:t>
            </w:r>
          </w:p>
        </w:tc>
        <w:tc>
          <w:tcPr>
            <w:tcW w:w="1020" w:type="dxa"/>
          </w:tcPr>
          <w:p w14:paraId="07A33233">
            <w:pPr>
              <w:pStyle w:val="3"/>
              <w:spacing w:line="390" w:lineRule="exact"/>
              <w:ind w:firstLine="0" w:firstLineChars="0"/>
              <w:rPr>
                <w:rFonts w:ascii="Times New Roman"/>
                <w:sz w:val="21"/>
              </w:rPr>
            </w:pPr>
            <w:r>
              <w:rPr>
                <w:rFonts w:hint="eastAsia" w:ascii="Times New Roman"/>
                <w:sz w:val="21"/>
              </w:rPr>
              <w:t>其他有 效的知 识产权</w:t>
            </w:r>
          </w:p>
        </w:tc>
      </w:tr>
    </w:tbl>
    <w:p w14:paraId="0C70E799">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主要完成人：</w:t>
      </w:r>
      <w:r>
        <w:rPr>
          <w:rFonts w:hint="eastAsia" w:ascii="仿宋" w:hAnsi="仿宋" w:eastAsia="仿宋" w:cs="仿宋"/>
          <w:sz w:val="32"/>
          <w:szCs w:val="32"/>
          <w:lang w:val="en-US" w:eastAsia="zh-CN"/>
        </w:rPr>
        <w:t>邓玎玎，宋庆，双庆翠，赵熠阳</w:t>
      </w:r>
    </w:p>
    <w:p w14:paraId="7476E7C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rPr>
        <w:t>六、主要完成单位：</w:t>
      </w:r>
      <w:r>
        <w:rPr>
          <w:rFonts w:hint="eastAsia" w:ascii="仿宋" w:hAnsi="仿宋" w:eastAsia="仿宋" w:cs="仿宋"/>
          <w:sz w:val="32"/>
          <w:szCs w:val="32"/>
          <w:lang w:val="en-US" w:eastAsia="zh-CN"/>
        </w:rPr>
        <w:t>邵阳学院附属第一医院，中南大学湘雅二医院。</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1805B5"/>
    <w:multiLevelType w:val="singleLevel"/>
    <w:tmpl w:val="7F1805B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MTE3YTM4MzRkOWRlMjJmNGUwMjU3Nzc0Zjg0NzMifQ=="/>
  </w:docVars>
  <w:rsids>
    <w:rsidRoot w:val="00000000"/>
    <w:rsid w:val="0C7A53B8"/>
    <w:rsid w:val="12832ECF"/>
    <w:rsid w:val="14063507"/>
    <w:rsid w:val="18A62B93"/>
    <w:rsid w:val="1BD3186B"/>
    <w:rsid w:val="20D364EF"/>
    <w:rsid w:val="23AC4FE0"/>
    <w:rsid w:val="27671D48"/>
    <w:rsid w:val="28B10197"/>
    <w:rsid w:val="2B5C47AA"/>
    <w:rsid w:val="2B7140FF"/>
    <w:rsid w:val="36B96E85"/>
    <w:rsid w:val="374D277C"/>
    <w:rsid w:val="42284338"/>
    <w:rsid w:val="46FF25BF"/>
    <w:rsid w:val="4DC46F45"/>
    <w:rsid w:val="54B74AF0"/>
    <w:rsid w:val="58C61EBA"/>
    <w:rsid w:val="5B817FAC"/>
    <w:rsid w:val="5C0C3F3E"/>
    <w:rsid w:val="65612F0A"/>
    <w:rsid w:val="66B30DAB"/>
    <w:rsid w:val="6B3A484C"/>
    <w:rsid w:val="6B916130"/>
    <w:rsid w:val="6D376C26"/>
    <w:rsid w:val="6FFBE4EF"/>
    <w:rsid w:val="721C3014"/>
    <w:rsid w:val="758D5DE2"/>
    <w:rsid w:val="77F9775E"/>
    <w:rsid w:val="7BE549CC"/>
    <w:rsid w:val="7C0539A2"/>
    <w:rsid w:val="7E000975"/>
    <w:rsid w:val="7ED86325"/>
    <w:rsid w:val="7F274A5B"/>
    <w:rsid w:val="FB7A3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pPr>
      <w:spacing w:after="120"/>
    </w:pPr>
  </w:style>
  <w:style w:type="paragraph" w:styleId="3">
    <w:name w:val="Plain Text"/>
    <w:basedOn w:val="1"/>
    <w:qFormat/>
    <w:uiPriority w:val="0"/>
    <w:pPr>
      <w:spacing w:line="360" w:lineRule="auto"/>
      <w:ind w:firstLine="480" w:firstLineChars="200"/>
    </w:pPr>
    <w:rPr>
      <w:rFonts w:ascii="仿宋_GB2312" w:hAnsiTheme="minorHAnsi" w:eastAsiaTheme="minorEastAsia" w:cstheme="minorBidi"/>
      <w:sz w:val="24"/>
      <w:szCs w:val="22"/>
    </w:rPr>
  </w:style>
  <w:style w:type="table" w:styleId="5">
    <w:name w:val="Table Grid"/>
    <w:basedOn w:val="4"/>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styleId="8">
    <w:name w:val="annotation reference"/>
    <w:unhideWhenUsed/>
    <w:qFormat/>
    <w:uiPriority w:val="99"/>
    <w:rPr>
      <w:sz w:val="21"/>
      <w:szCs w:val="21"/>
    </w:rPr>
  </w:style>
  <w:style w:type="paragraph" w:styleId="9">
    <w:name w:val="List Paragraph"/>
    <w:basedOn w:val="1"/>
    <w:qFormat/>
    <w:uiPriority w:val="34"/>
    <w:pPr>
      <w:ind w:firstLine="420" w:firstLineChars="200"/>
    </w:pPr>
  </w:style>
  <w:style w:type="paragraph" w:customStyle="1" w:styleId="10">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757</Words>
  <Characters>1541</Characters>
  <Lines>0</Lines>
  <Paragraphs>0</Paragraphs>
  <TotalTime>2</TotalTime>
  <ScaleCrop>false</ScaleCrop>
  <LinksUpToDate>false</LinksUpToDate>
  <CharactersWithSpaces>1648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2025-08-14T18:17:00Z</dcterms:created>
  <dc:creator>lenovo</dc:creator>
  <cp:lastModifiedBy>果果</cp:lastModifiedBy>
  <dcterms:modified xsi:type="dcterms:W3CDTF">2025-08-21T01:55:40Z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eyJoZGlkIjoiZTkxMjI2YzEyN2Q5NTU3M2M5OGQzNmZiZDkzNmNhOWMiLCJ1c2VySWQiOiI0ODU4MjI3MDQifQ==</vt:lpwstr>
  </property>
  <property fmtid="{D5CDD505-2E9C-101B-9397-08002B2CF9AE}" pid="4" name="ICV">
    <vt:lpwstr>A9B6DF98D2CB0F5E1A87A468ACFD2B13_43</vt:lpwstr>
  </property>
</Properties>
</file>