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附件2：</w:t>
      </w:r>
    </w:p>
    <w:p>
      <w:pPr>
        <w:spacing w:line="540" w:lineRule="exact"/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邵阳学院学生不良借贷清查处置报表</w:t>
      </w:r>
    </w:p>
    <w:p>
      <w:pPr>
        <w:spacing w:line="54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填报单位：（盖章）            填报时间：               学院总支副书记：             学院总支书记：</w:t>
      </w:r>
    </w:p>
    <w:tbl>
      <w:tblPr>
        <w:tblStyle w:val="2"/>
        <w:tblW w:w="136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705"/>
        <w:gridCol w:w="1243"/>
        <w:gridCol w:w="975"/>
        <w:gridCol w:w="1170"/>
        <w:gridCol w:w="1680"/>
        <w:gridCol w:w="990"/>
        <w:gridCol w:w="660"/>
        <w:gridCol w:w="1140"/>
        <w:gridCol w:w="885"/>
        <w:gridCol w:w="1275"/>
        <w:gridCol w:w="1192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705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243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年级/专业/班级</w:t>
            </w:r>
          </w:p>
        </w:tc>
        <w:tc>
          <w:tcPr>
            <w:tcW w:w="975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借贷来源小额贷/网贷）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借贷金额（含本金、利息）（元）</w:t>
            </w: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借贷用途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是否已还清借贷</w:t>
            </w:r>
          </w:p>
        </w:tc>
        <w:tc>
          <w:tcPr>
            <w:tcW w:w="5152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不良借贷清查处置情况</w:t>
            </w:r>
          </w:p>
        </w:tc>
        <w:tc>
          <w:tcPr>
            <w:tcW w:w="1223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</w:t>
            </w:r>
          </w:p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43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清查处置时间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是否进行了安全教育并签订承诺书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是否限期还清贷款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是否告知其家长（具体时间）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是否已做退学或给予纪律处分</w:t>
            </w:r>
          </w:p>
        </w:tc>
        <w:tc>
          <w:tcPr>
            <w:tcW w:w="1223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spacing w:line="540" w:lineRule="exact"/>
        <w:jc w:val="left"/>
        <w:rPr>
          <w:rFonts w:hint="eastAsia"/>
          <w:szCs w:val="21"/>
        </w:rPr>
        <w:sectPr>
          <w:pgSz w:w="16838" w:h="11906" w:orient="landscape"/>
          <w:pgMar w:top="1803" w:right="1440" w:bottom="1803" w:left="1118" w:header="851" w:footer="992" w:gutter="0"/>
          <w:cols w:space="720" w:num="1"/>
          <w:docGrid w:type="lines" w:linePitch="319" w:charSpace="0"/>
        </w:sectPr>
      </w:pPr>
      <w:r>
        <w:rPr>
          <w:rFonts w:hint="eastAsia"/>
          <w:szCs w:val="21"/>
        </w:rPr>
        <w:t>说明：1、此表需包括所有借贷学生；2、“是否已还清借贷”一栏填“是”者，只需填写“处置责任人”即可；填写“否”者，需详细填写“不良借贷清查处置情况”一栏所有项目；3、10月25日以后，没有还清贷款的学生，各学院必须采取“退学处理或给予纪律处分”和“告知其家长”等措施，如不作为，将追究相关责任人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A6B38"/>
    <w:rsid w:val="599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2019-10-14T00:39:00Z</dcterms:created>
  <dc:creator>生如夏花</dc:creator>
  <cp:lastModifiedBy>生如夏花</cp:lastModifiedBy>
  <dcterms:modified xsi:type="dcterms:W3CDTF">2019-10-14T00:40:02Z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