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spacing w:line="600" w:lineRule="exact"/>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20</w:t>
      </w:r>
      <w:r>
        <w:rPr>
          <w:rFonts w:hint="eastAsia" w:ascii="微软雅黑" w:hAnsi="微软雅黑" w:eastAsia="微软雅黑" w:cs="微软雅黑"/>
          <w:b/>
          <w:bCs/>
          <w:sz w:val="44"/>
          <w:szCs w:val="44"/>
          <w:lang w:val="en-US"/>
        </w:rPr>
        <w:t>20</w:t>
      </w:r>
      <w:r>
        <w:rPr>
          <w:rFonts w:hint="eastAsia" w:ascii="微软雅黑" w:hAnsi="微软雅黑" w:eastAsia="微软雅黑" w:cs="微软雅黑"/>
          <w:b/>
          <w:bCs/>
          <w:sz w:val="44"/>
          <w:szCs w:val="44"/>
        </w:rPr>
        <w:t>年度学生学风</w:t>
      </w:r>
      <w:r>
        <w:rPr>
          <w:rFonts w:hint="eastAsia" w:ascii="微软雅黑" w:hAnsi="微软雅黑" w:eastAsia="微软雅黑" w:cs="微软雅黑"/>
          <w:b/>
          <w:bCs/>
          <w:sz w:val="44"/>
          <w:szCs w:val="44"/>
          <w:lang w:val="en-US"/>
        </w:rPr>
        <w:t>建设</w:t>
      </w:r>
      <w:r>
        <w:rPr>
          <w:rFonts w:hint="eastAsia" w:ascii="微软雅黑" w:hAnsi="微软雅黑" w:eastAsia="微软雅黑" w:cs="微软雅黑"/>
          <w:b/>
          <w:bCs/>
          <w:sz w:val="44"/>
          <w:szCs w:val="44"/>
        </w:rPr>
        <w:t>考核细则</w:t>
      </w:r>
    </w:p>
    <w:p>
      <w:pPr>
        <w:tabs>
          <w:tab w:val="left" w:pos="4485"/>
        </w:tabs>
        <w:spacing w:line="360" w:lineRule="auto"/>
        <w:jc w:val="center"/>
        <w:rPr>
          <w:rFonts w:ascii="黑体" w:hAnsi="黑体" w:eastAsia="黑体" w:cs="黑体"/>
          <w:bCs/>
          <w:sz w:val="44"/>
          <w:szCs w:val="44"/>
        </w:rPr>
      </w:pPr>
    </w:p>
    <w:p>
      <w:pPr>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kern w:val="0"/>
          <w:sz w:val="30"/>
          <w:szCs w:val="30"/>
        </w:rPr>
      </w:pPr>
      <w:r>
        <w:rPr>
          <w:rFonts w:hint="eastAsia" w:ascii="黑体" w:hAnsi="黑体" w:eastAsia="黑体" w:cs="黑体"/>
          <w:b/>
          <w:kern w:val="0"/>
          <w:sz w:val="28"/>
          <w:szCs w:val="28"/>
        </w:rPr>
        <w:t xml:space="preserve">  </w:t>
      </w:r>
      <w:r>
        <w:rPr>
          <w:rFonts w:hint="eastAsia" w:ascii="黑体" w:hAnsi="黑体" w:eastAsia="黑体" w:cs="黑体"/>
          <w:b/>
          <w:kern w:val="0"/>
          <w:sz w:val="32"/>
          <w:szCs w:val="32"/>
        </w:rPr>
        <w:t xml:space="preserve">  </w:t>
      </w:r>
      <w:r>
        <w:rPr>
          <w:rFonts w:hint="eastAsia" w:ascii="仿宋" w:hAnsi="仿宋" w:eastAsia="仿宋" w:cs="仿宋"/>
          <w:b/>
          <w:kern w:val="0"/>
          <w:sz w:val="30"/>
          <w:szCs w:val="30"/>
          <w:lang w:val="zh-CN"/>
        </w:rPr>
        <w:t>一、加强学生学风建设领导，</w:t>
      </w:r>
      <w:r>
        <w:rPr>
          <w:rFonts w:hint="eastAsia" w:ascii="仿宋" w:hAnsi="仿宋" w:eastAsia="仿宋" w:cs="仿宋"/>
          <w:b/>
          <w:kern w:val="0"/>
          <w:sz w:val="30"/>
          <w:szCs w:val="30"/>
        </w:rPr>
        <w:t>完善</w:t>
      </w:r>
      <w:r>
        <w:rPr>
          <w:rFonts w:hint="eastAsia" w:ascii="仿宋" w:hAnsi="仿宋" w:eastAsia="仿宋" w:cs="仿宋"/>
          <w:b/>
          <w:kern w:val="0"/>
          <w:sz w:val="30"/>
          <w:szCs w:val="30"/>
          <w:lang w:val="zh-CN"/>
        </w:rPr>
        <w:t>学院实施方案（</w:t>
      </w:r>
      <w:r>
        <w:rPr>
          <w:rFonts w:hint="eastAsia" w:ascii="仿宋" w:hAnsi="仿宋" w:eastAsia="仿宋" w:cs="仿宋"/>
          <w:b/>
          <w:kern w:val="0"/>
          <w:sz w:val="30"/>
          <w:szCs w:val="30"/>
          <w:lang w:val="en-US" w:eastAsia="zh-CN"/>
        </w:rPr>
        <w:t>10</w:t>
      </w:r>
      <w:r>
        <w:rPr>
          <w:rFonts w:hint="eastAsia" w:ascii="仿宋" w:hAnsi="仿宋" w:eastAsia="仿宋" w:cs="仿宋"/>
          <w:b/>
          <w:kern w:val="0"/>
          <w:sz w:val="30"/>
          <w:szCs w:val="30"/>
          <w:lang w:val="zh-CN"/>
        </w:rPr>
        <w:t>分）</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zh-CN"/>
        </w:rPr>
      </w:pPr>
      <w:r>
        <w:rPr>
          <w:rFonts w:hint="eastAsia" w:ascii="仿宋" w:hAnsi="仿宋" w:eastAsia="仿宋" w:cs="仿宋"/>
          <w:sz w:val="30"/>
          <w:szCs w:val="30"/>
          <w:lang w:val="zh-CN"/>
        </w:rPr>
        <w:t>成立学院学风建设领导小组，有二级学院实施方案和考核细则，每学期有学风建设计划和总结，注重</w:t>
      </w:r>
      <w:r>
        <w:rPr>
          <w:rFonts w:hint="eastAsia" w:ascii="仿宋" w:hAnsi="仿宋" w:eastAsia="仿宋" w:cs="仿宋"/>
          <w:sz w:val="30"/>
          <w:szCs w:val="30"/>
        </w:rPr>
        <w:t>过程管理，</w:t>
      </w:r>
      <w:r>
        <w:rPr>
          <w:rFonts w:hint="eastAsia" w:ascii="仿宋" w:hAnsi="仿宋" w:eastAsia="仿宋" w:cs="仿宋"/>
          <w:sz w:val="30"/>
          <w:szCs w:val="30"/>
          <w:lang w:val="zh-CN"/>
        </w:rPr>
        <w:t>全员参与教育引导、凝练特色、实行奖惩并举。</w:t>
      </w:r>
      <w:r>
        <w:rPr>
          <w:rFonts w:hint="eastAsia" w:ascii="仿宋" w:hAnsi="仿宋" w:eastAsia="仿宋" w:cs="仿宋"/>
          <w:sz w:val="30"/>
          <w:szCs w:val="30"/>
        </w:rPr>
        <w:t>根据实施效果，分</w:t>
      </w:r>
      <w:r>
        <w:rPr>
          <w:rFonts w:hint="eastAsia" w:ascii="仿宋" w:hAnsi="仿宋" w:eastAsia="仿宋" w:cs="仿宋"/>
          <w:sz w:val="30"/>
          <w:szCs w:val="30"/>
          <w:lang w:val="en-US" w:eastAsia="zh-CN"/>
        </w:rPr>
        <w:t>五</w:t>
      </w:r>
      <w:r>
        <w:rPr>
          <w:rFonts w:hint="eastAsia" w:ascii="仿宋" w:hAnsi="仿宋" w:eastAsia="仿宋" w:cs="仿宋"/>
          <w:sz w:val="30"/>
          <w:szCs w:val="30"/>
        </w:rPr>
        <w:t>个档次，分别记</w:t>
      </w:r>
      <w:r>
        <w:rPr>
          <w:rFonts w:hint="eastAsia" w:ascii="仿宋" w:hAnsi="仿宋" w:eastAsia="仿宋" w:cs="仿宋"/>
          <w:sz w:val="30"/>
          <w:szCs w:val="30"/>
          <w:lang w:val="en-US" w:eastAsia="zh-CN"/>
        </w:rPr>
        <w:t>10</w:t>
      </w:r>
      <w:r>
        <w:rPr>
          <w:rFonts w:hint="eastAsia" w:ascii="仿宋" w:hAnsi="仿宋" w:eastAsia="仿宋" w:cs="仿宋"/>
          <w:sz w:val="30"/>
          <w:szCs w:val="30"/>
        </w:rPr>
        <w:t>/</w:t>
      </w:r>
      <w:r>
        <w:rPr>
          <w:rFonts w:hint="eastAsia" w:ascii="仿宋" w:hAnsi="仿宋" w:eastAsia="仿宋" w:cs="仿宋"/>
          <w:sz w:val="30"/>
          <w:szCs w:val="30"/>
          <w:lang w:val="en-US" w:eastAsia="zh-CN"/>
        </w:rPr>
        <w:t>8/5</w:t>
      </w:r>
      <w:r>
        <w:rPr>
          <w:rFonts w:hint="eastAsia" w:ascii="仿宋" w:hAnsi="仿宋" w:eastAsia="仿宋" w:cs="仿宋"/>
          <w:sz w:val="30"/>
          <w:szCs w:val="30"/>
        </w:rPr>
        <w:t>/3/0分，</w:t>
      </w:r>
      <w:r>
        <w:rPr>
          <w:rFonts w:hint="eastAsia" w:ascii="仿宋" w:hAnsi="仿宋" w:eastAsia="仿宋" w:cs="仿宋"/>
          <w:sz w:val="30"/>
          <w:szCs w:val="30"/>
          <w:lang w:val="zh-CN"/>
        </w:rPr>
        <w:t>无实施方案和考核细则记0分。以文件材料、</w:t>
      </w:r>
      <w:r>
        <w:rPr>
          <w:rFonts w:hint="eastAsia" w:ascii="仿宋" w:hAnsi="仿宋" w:eastAsia="仿宋" w:cs="仿宋"/>
          <w:sz w:val="30"/>
          <w:szCs w:val="30"/>
        </w:rPr>
        <w:t>会议</w:t>
      </w:r>
      <w:r>
        <w:rPr>
          <w:rFonts w:hint="eastAsia" w:ascii="仿宋" w:hAnsi="仿宋" w:eastAsia="仿宋" w:cs="仿宋"/>
          <w:sz w:val="30"/>
          <w:szCs w:val="30"/>
          <w:lang w:val="zh-CN"/>
        </w:rPr>
        <w:t>记录、</w:t>
      </w:r>
      <w:r>
        <w:rPr>
          <w:rFonts w:hint="eastAsia" w:ascii="仿宋" w:hAnsi="仿宋" w:eastAsia="仿宋" w:cs="仿宋"/>
          <w:sz w:val="30"/>
          <w:szCs w:val="30"/>
        </w:rPr>
        <w:t>图片</w:t>
      </w:r>
      <w:r>
        <w:rPr>
          <w:rFonts w:hint="eastAsia" w:ascii="仿宋" w:hAnsi="仿宋" w:eastAsia="仿宋" w:cs="仿宋"/>
          <w:sz w:val="30"/>
          <w:szCs w:val="30"/>
          <w:lang w:val="zh-CN"/>
        </w:rPr>
        <w:t>等为</w:t>
      </w:r>
      <w:r>
        <w:rPr>
          <w:rFonts w:hint="eastAsia" w:ascii="仿宋" w:hAnsi="仿宋" w:eastAsia="仿宋" w:cs="仿宋"/>
          <w:sz w:val="30"/>
          <w:szCs w:val="30"/>
        </w:rPr>
        <w:t>依据</w:t>
      </w:r>
      <w:r>
        <w:rPr>
          <w:rFonts w:hint="eastAsia" w:ascii="仿宋" w:hAnsi="仿宋" w:eastAsia="仿宋" w:cs="仿宋"/>
          <w:sz w:val="30"/>
          <w:szCs w:val="30"/>
          <w:lang w:val="zh-CN"/>
        </w:rPr>
        <w:t>。</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主要观测点：</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1.二级学院关于学风建设的实施方案</w:t>
      </w:r>
      <w:r>
        <w:rPr>
          <w:rFonts w:hint="eastAsia" w:ascii="仿宋" w:hAnsi="仿宋" w:eastAsia="仿宋" w:cs="仿宋"/>
          <w:sz w:val="30"/>
          <w:szCs w:val="30"/>
          <w:lang w:val="en-US" w:eastAsia="zh-CN"/>
        </w:rPr>
        <w:t>（易班网或二级学院网页截图）</w:t>
      </w:r>
      <w:r>
        <w:rPr>
          <w:rFonts w:hint="eastAsia" w:ascii="仿宋" w:hAnsi="仿宋" w:eastAsia="仿宋" w:cs="仿宋"/>
          <w:sz w:val="30"/>
          <w:szCs w:val="30"/>
          <w:lang w:val="en-US"/>
        </w:rPr>
        <w:t>；</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2.二级学院关于学风建设的会议记录；</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rPr>
        <w:t>3.二级学院关于学风建设的奖惩文件等材料</w:t>
      </w:r>
      <w:r>
        <w:rPr>
          <w:rFonts w:hint="eastAsia" w:ascii="仿宋" w:hAnsi="仿宋" w:eastAsia="仿宋" w:cs="仿宋"/>
          <w:sz w:val="30"/>
          <w:szCs w:val="30"/>
          <w:lang w:val="en-US" w:eastAsia="zh-CN"/>
        </w:rPr>
        <w:t>（易班网或二级学院网页截图）；</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4.二级学院领导、老师查课记录；</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5.二级学院开展学风建设相关主题活动的证明材料（易班网或二级学院网页截图）；</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6.其他关于二级学院加强学风建设的材料依据。</w:t>
      </w:r>
    </w:p>
    <w:p>
      <w:pPr>
        <w:keepNext w:val="0"/>
        <w:keepLines w:val="0"/>
        <w:pageBreakBefore w:val="0"/>
        <w:widowControl w:val="0"/>
        <w:kinsoku/>
        <w:wordWrap/>
        <w:overflowPunct/>
        <w:topLinePunct w:val="0"/>
        <w:bidi w:val="0"/>
        <w:snapToGrid/>
        <w:spacing w:line="520" w:lineRule="exact"/>
        <w:ind w:firstLine="602" w:firstLineChars="200"/>
        <w:textAlignment w:val="auto"/>
        <w:rPr>
          <w:rFonts w:hint="eastAsia" w:ascii="仿宋" w:hAnsi="仿宋" w:eastAsia="仿宋" w:cs="仿宋"/>
          <w:b/>
          <w:kern w:val="0"/>
          <w:sz w:val="30"/>
          <w:szCs w:val="30"/>
        </w:rPr>
      </w:pPr>
      <w:r>
        <w:rPr>
          <w:rFonts w:hint="eastAsia" w:ascii="仿宋" w:hAnsi="仿宋" w:eastAsia="仿宋" w:cs="仿宋"/>
          <w:b/>
          <w:kern w:val="0"/>
          <w:sz w:val="30"/>
          <w:szCs w:val="30"/>
        </w:rPr>
        <w:t>二、建立</w:t>
      </w:r>
      <w:r>
        <w:rPr>
          <w:rFonts w:hint="eastAsia" w:ascii="仿宋" w:hAnsi="仿宋" w:eastAsia="仿宋" w:cs="仿宋"/>
          <w:b/>
          <w:kern w:val="0"/>
          <w:sz w:val="30"/>
          <w:szCs w:val="30"/>
          <w:lang w:val="zh-CN"/>
        </w:rPr>
        <w:t>学业预警与信息反馈机制（</w:t>
      </w:r>
      <w:r>
        <w:rPr>
          <w:rFonts w:hint="eastAsia" w:ascii="仿宋" w:hAnsi="仿宋" w:eastAsia="仿宋" w:cs="仿宋"/>
          <w:b/>
          <w:kern w:val="0"/>
          <w:sz w:val="30"/>
          <w:szCs w:val="30"/>
        </w:rPr>
        <w:t>10分）</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zh-CN"/>
        </w:rPr>
      </w:pPr>
      <w:r>
        <w:rPr>
          <w:rFonts w:hint="eastAsia" w:ascii="仿宋" w:hAnsi="仿宋" w:eastAsia="仿宋" w:cs="仿宋"/>
          <w:sz w:val="30"/>
          <w:szCs w:val="30"/>
        </w:rPr>
        <w:t>各二级学院</w:t>
      </w:r>
      <w:r>
        <w:rPr>
          <w:rFonts w:hint="eastAsia" w:ascii="仿宋" w:hAnsi="仿宋" w:eastAsia="仿宋" w:cs="仿宋"/>
          <w:sz w:val="30"/>
          <w:szCs w:val="30"/>
          <w:lang w:val="zh-CN"/>
        </w:rPr>
        <w:t>要</w:t>
      </w:r>
      <w:r>
        <w:rPr>
          <w:rFonts w:hint="eastAsia" w:ascii="仿宋" w:hAnsi="仿宋" w:eastAsia="仿宋" w:cs="仿宋"/>
          <w:sz w:val="30"/>
          <w:szCs w:val="30"/>
        </w:rPr>
        <w:t>制定</w:t>
      </w:r>
      <w:r>
        <w:rPr>
          <w:rFonts w:hint="eastAsia" w:ascii="仿宋" w:hAnsi="仿宋" w:eastAsia="仿宋" w:cs="仿宋"/>
          <w:sz w:val="30"/>
          <w:szCs w:val="30"/>
          <w:lang w:val="zh-CN"/>
        </w:rPr>
        <w:t>学业预警</w:t>
      </w:r>
      <w:r>
        <w:rPr>
          <w:rFonts w:hint="eastAsia" w:ascii="仿宋" w:hAnsi="仿宋" w:eastAsia="仿宋" w:cs="仿宋"/>
          <w:sz w:val="30"/>
          <w:szCs w:val="30"/>
        </w:rPr>
        <w:t>具体实施方案，建立预警等级。要以动态的形式，根据每学期补考后不及格的情况、课堂违纪情况、学期考试挂科情况等确定学业预警学生名单；要及时给学生下达学业预警通知单，指定专人对学生进行谈话教育；要建立预警学生管理档案，预警教育过程应保留书面记录；要定期进行跟踪检查，做好动态管理台账。根据实施效果分5个档次，分别记10/8/5/3/0分，</w:t>
      </w:r>
      <w:r>
        <w:rPr>
          <w:rFonts w:hint="eastAsia" w:ascii="仿宋" w:hAnsi="仿宋" w:eastAsia="仿宋" w:cs="仿宋"/>
          <w:sz w:val="30"/>
          <w:szCs w:val="30"/>
          <w:lang w:val="zh-CN"/>
        </w:rPr>
        <w:t>无实施方案</w:t>
      </w:r>
      <w:r>
        <w:rPr>
          <w:rFonts w:hint="eastAsia" w:ascii="仿宋" w:hAnsi="仿宋" w:eastAsia="仿宋" w:cs="仿宋"/>
          <w:sz w:val="30"/>
          <w:szCs w:val="30"/>
        </w:rPr>
        <w:t>且未开展此项工作的</w:t>
      </w:r>
      <w:r>
        <w:rPr>
          <w:rFonts w:hint="eastAsia" w:ascii="仿宋" w:hAnsi="仿宋" w:eastAsia="仿宋" w:cs="仿宋"/>
          <w:sz w:val="30"/>
          <w:szCs w:val="30"/>
          <w:lang w:val="zh-CN"/>
        </w:rPr>
        <w:t>记0分。</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主要观测点：</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1.二级学院关于学业预警实施方案，明确预警等级（易班网或二级学院网页截图）；</w:t>
      </w:r>
    </w:p>
    <w:p>
      <w:pPr>
        <w:keepNext w:val="0"/>
        <w:keepLines w:val="0"/>
        <w:pageBreakBefore w:val="0"/>
        <w:widowControl w:val="0"/>
        <w:numPr>
          <w:ilvl w:val="0"/>
          <w:numId w:val="0"/>
        </w:numPr>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2.工作台账，记录学生预警期间学习、生活和心理等方面表现（动态）；</w:t>
      </w:r>
    </w:p>
    <w:p>
      <w:pPr>
        <w:keepNext w:val="0"/>
        <w:keepLines w:val="0"/>
        <w:pageBreakBefore w:val="0"/>
        <w:widowControl w:val="0"/>
        <w:numPr>
          <w:ilvl w:val="0"/>
          <w:numId w:val="0"/>
        </w:numPr>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3.学生学业预警档案，留存学生预警通知书、家校联系记录和谈话记录等相关帮扶材料；</w:t>
      </w:r>
    </w:p>
    <w:p>
      <w:pPr>
        <w:keepNext w:val="0"/>
        <w:keepLines w:val="0"/>
        <w:pageBreakBefore w:val="0"/>
        <w:widowControl w:val="0"/>
        <w:kinsoku/>
        <w:wordWrap/>
        <w:overflowPunct/>
        <w:topLinePunct w:val="0"/>
        <w:bidi w:val="0"/>
        <w:snapToGrid/>
        <w:spacing w:line="520" w:lineRule="exact"/>
        <w:ind w:firstLine="602" w:firstLineChars="200"/>
        <w:textAlignment w:val="auto"/>
        <w:rPr>
          <w:rFonts w:hint="eastAsia" w:ascii="仿宋" w:hAnsi="仿宋" w:eastAsia="仿宋" w:cs="仿宋"/>
          <w:b/>
          <w:kern w:val="0"/>
          <w:sz w:val="30"/>
          <w:szCs w:val="30"/>
        </w:rPr>
      </w:pPr>
      <w:r>
        <w:rPr>
          <w:rFonts w:hint="eastAsia" w:ascii="仿宋" w:hAnsi="仿宋" w:eastAsia="仿宋" w:cs="仿宋"/>
          <w:b/>
          <w:kern w:val="0"/>
          <w:sz w:val="30"/>
          <w:szCs w:val="30"/>
        </w:rPr>
        <w:t>三</w:t>
      </w:r>
      <w:r>
        <w:rPr>
          <w:rFonts w:hint="eastAsia" w:ascii="仿宋" w:hAnsi="仿宋" w:eastAsia="仿宋" w:cs="仿宋"/>
          <w:b/>
          <w:kern w:val="0"/>
          <w:sz w:val="30"/>
          <w:szCs w:val="30"/>
          <w:lang w:val="zh-CN"/>
        </w:rPr>
        <w:t>、</w:t>
      </w:r>
      <w:r>
        <w:rPr>
          <w:rFonts w:hint="eastAsia" w:ascii="仿宋" w:hAnsi="仿宋" w:eastAsia="仿宋" w:cs="仿宋"/>
          <w:b/>
          <w:kern w:val="0"/>
          <w:sz w:val="30"/>
          <w:szCs w:val="30"/>
        </w:rPr>
        <w:t>关怀学业困难特殊群体，开展个性化帮扶工作（10分）</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zh-CN"/>
        </w:rPr>
      </w:pPr>
      <w:r>
        <w:rPr>
          <w:rFonts w:hint="eastAsia" w:ascii="仿宋" w:hAnsi="仿宋" w:eastAsia="仿宋" w:cs="仿宋"/>
          <w:sz w:val="30"/>
          <w:szCs w:val="30"/>
        </w:rPr>
        <w:t>各学院要制定个学业困难特殊学生个性化帮扶方案，确保帮扶工作，责任到人、措施到位、执行到位。每学期初要以班为单位，对学生进行全面摸查；要在201</w:t>
      </w:r>
      <w:r>
        <w:rPr>
          <w:rFonts w:hint="eastAsia" w:ascii="仿宋" w:hAnsi="仿宋" w:eastAsia="仿宋" w:cs="仿宋"/>
          <w:sz w:val="30"/>
          <w:szCs w:val="30"/>
          <w:lang w:val="en-US"/>
        </w:rPr>
        <w:t>9</w:t>
      </w:r>
      <w:r>
        <w:rPr>
          <w:rFonts w:hint="eastAsia" w:ascii="仿宋" w:hAnsi="仿宋" w:eastAsia="仿宋" w:cs="仿宋"/>
          <w:sz w:val="30"/>
          <w:szCs w:val="30"/>
        </w:rPr>
        <w:t>年“</w:t>
      </w:r>
      <w:r>
        <w:rPr>
          <w:rFonts w:hint="eastAsia" w:ascii="仿宋" w:hAnsi="仿宋" w:eastAsia="仿宋" w:cs="仿宋"/>
          <w:sz w:val="30"/>
          <w:szCs w:val="30"/>
          <w:lang w:val="zh-CN"/>
        </w:rPr>
        <w:t>一帮一</w:t>
      </w:r>
      <w:r>
        <w:rPr>
          <w:rFonts w:hint="eastAsia" w:ascii="仿宋" w:hAnsi="仿宋" w:eastAsia="仿宋" w:cs="仿宋"/>
          <w:sz w:val="30"/>
          <w:szCs w:val="30"/>
        </w:rPr>
        <w:t>”活动的基础上，针对学业困难特殊学生开展结对帮扶，明确目标，责任落实到人；帮扶责任人要根据帮扶对象的实际情况，制定个性化帮扶方案，并有效实施，做好动态管理台账。根据实施效果分5个档次，分别记10/8/5/3/0分。未开展此项工作的</w:t>
      </w:r>
      <w:r>
        <w:rPr>
          <w:rFonts w:hint="eastAsia" w:ascii="仿宋" w:hAnsi="仿宋" w:eastAsia="仿宋" w:cs="仿宋"/>
          <w:sz w:val="30"/>
          <w:szCs w:val="30"/>
          <w:lang w:val="zh-CN"/>
        </w:rPr>
        <w:t>记0分。</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主要观测点：</w:t>
      </w:r>
    </w:p>
    <w:p>
      <w:pPr>
        <w:keepNext w:val="0"/>
        <w:keepLines w:val="0"/>
        <w:pageBreakBefore w:val="0"/>
        <w:widowControl w:val="0"/>
        <w:numPr>
          <w:ilvl w:val="0"/>
          <w:numId w:val="0"/>
        </w:numPr>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1.二级学院关于</w:t>
      </w:r>
      <w:r>
        <w:rPr>
          <w:rFonts w:hint="eastAsia" w:ascii="仿宋" w:hAnsi="仿宋" w:eastAsia="仿宋" w:cs="仿宋"/>
          <w:sz w:val="30"/>
          <w:szCs w:val="30"/>
        </w:rPr>
        <w:t>学业困难特殊学生个性化帮扶方案</w:t>
      </w:r>
      <w:r>
        <w:rPr>
          <w:rFonts w:hint="eastAsia" w:ascii="仿宋" w:hAnsi="仿宋" w:eastAsia="仿宋" w:cs="仿宋"/>
          <w:sz w:val="30"/>
          <w:szCs w:val="30"/>
          <w:lang w:val="en-US" w:eastAsia="zh-CN"/>
        </w:rPr>
        <w:t>（易班网或二级学院网页截图）</w:t>
      </w:r>
      <w:r>
        <w:rPr>
          <w:rFonts w:hint="eastAsia" w:ascii="仿宋" w:hAnsi="仿宋" w:eastAsia="仿宋" w:cs="仿宋"/>
          <w:sz w:val="30"/>
          <w:szCs w:val="30"/>
          <w:lang w:eastAsia="zh-CN"/>
        </w:rPr>
        <w:t>；</w:t>
      </w:r>
    </w:p>
    <w:p>
      <w:pPr>
        <w:keepNext w:val="0"/>
        <w:keepLines w:val="0"/>
        <w:pageBreakBefore w:val="0"/>
        <w:widowControl w:val="0"/>
        <w:numPr>
          <w:ilvl w:val="0"/>
          <w:numId w:val="0"/>
        </w:numPr>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2.每学期学业困难特色学生摸排统计表、结对帮扶工作安排表；</w:t>
      </w:r>
    </w:p>
    <w:p>
      <w:pPr>
        <w:keepNext w:val="0"/>
        <w:keepLines w:val="0"/>
        <w:pageBreakBefore w:val="0"/>
        <w:widowControl w:val="0"/>
        <w:numPr>
          <w:ilvl w:val="0"/>
          <w:numId w:val="0"/>
        </w:numPr>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3.工作台账，记录结对帮扶工作的实施情况和工作效果，要体现针对帮扶对象的个性化帮扶方案（具体到个人）。</w:t>
      </w:r>
      <w:bookmarkStart w:id="0" w:name="_GoBack"/>
      <w:bookmarkEnd w:id="0"/>
    </w:p>
    <w:p>
      <w:pPr>
        <w:keepNext w:val="0"/>
        <w:keepLines w:val="0"/>
        <w:pageBreakBefore w:val="0"/>
        <w:widowControl w:val="0"/>
        <w:kinsoku/>
        <w:wordWrap/>
        <w:overflowPunct/>
        <w:topLinePunct w:val="0"/>
        <w:bidi w:val="0"/>
        <w:snapToGrid/>
        <w:spacing w:line="520" w:lineRule="exact"/>
        <w:ind w:firstLine="602" w:firstLineChars="200"/>
        <w:textAlignment w:val="auto"/>
        <w:rPr>
          <w:rFonts w:hint="eastAsia" w:ascii="仿宋" w:hAnsi="仿宋" w:eastAsia="仿宋" w:cs="仿宋"/>
          <w:b/>
          <w:kern w:val="0"/>
          <w:sz w:val="30"/>
          <w:szCs w:val="30"/>
        </w:rPr>
      </w:pPr>
      <w:r>
        <w:rPr>
          <w:rFonts w:hint="eastAsia" w:ascii="仿宋" w:hAnsi="仿宋" w:eastAsia="仿宋" w:cs="仿宋"/>
          <w:b/>
          <w:kern w:val="0"/>
          <w:sz w:val="30"/>
          <w:szCs w:val="30"/>
        </w:rPr>
        <w:t>四、开展读书活动，营造良好学习氛围（</w:t>
      </w:r>
      <w:r>
        <w:rPr>
          <w:rFonts w:hint="eastAsia" w:ascii="仿宋" w:hAnsi="仿宋" w:eastAsia="仿宋" w:cs="仿宋"/>
          <w:b/>
          <w:kern w:val="0"/>
          <w:sz w:val="30"/>
          <w:szCs w:val="30"/>
          <w:lang w:val="en-US" w:eastAsia="zh-CN"/>
        </w:rPr>
        <w:t>10</w:t>
      </w:r>
      <w:r>
        <w:rPr>
          <w:rFonts w:hint="eastAsia" w:ascii="仿宋" w:hAnsi="仿宋" w:eastAsia="仿宋" w:cs="仿宋"/>
          <w:b/>
          <w:kern w:val="0"/>
          <w:sz w:val="30"/>
          <w:szCs w:val="30"/>
        </w:rPr>
        <w:t>分）</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color w:val="010101"/>
          <w:sz w:val="30"/>
          <w:szCs w:val="30"/>
        </w:rPr>
      </w:pPr>
      <w:r>
        <w:rPr>
          <w:rFonts w:hint="eastAsia" w:ascii="仿宋" w:hAnsi="仿宋" w:eastAsia="仿宋" w:cs="仿宋"/>
          <w:color w:val="010101"/>
          <w:sz w:val="30"/>
          <w:szCs w:val="30"/>
        </w:rPr>
        <w:t>学院定期开展读书推广活动</w:t>
      </w:r>
      <w:r>
        <w:rPr>
          <w:rFonts w:hint="eastAsia" w:ascii="仿宋" w:hAnsi="仿宋" w:eastAsia="仿宋" w:cs="仿宋"/>
          <w:color w:val="010101"/>
          <w:sz w:val="30"/>
          <w:szCs w:val="30"/>
          <w:lang w:eastAsia="zh-CN"/>
        </w:rPr>
        <w:t>，</w:t>
      </w:r>
      <w:r>
        <w:rPr>
          <w:rFonts w:hint="eastAsia" w:ascii="仿宋" w:hAnsi="仿宋" w:eastAsia="仿宋" w:cs="仿宋"/>
          <w:color w:val="010101"/>
          <w:sz w:val="30"/>
          <w:szCs w:val="30"/>
          <w:lang w:val="en-US" w:eastAsia="zh-CN"/>
        </w:rPr>
        <w:t>记5分</w:t>
      </w:r>
      <w:r>
        <w:rPr>
          <w:rFonts w:hint="eastAsia" w:ascii="仿宋" w:hAnsi="仿宋" w:eastAsia="仿宋" w:cs="仿宋"/>
          <w:color w:val="010101"/>
          <w:sz w:val="30"/>
          <w:szCs w:val="30"/>
          <w:lang w:eastAsia="zh-CN"/>
        </w:rPr>
        <w:t>。</w:t>
      </w:r>
      <w:r>
        <w:rPr>
          <w:rFonts w:hint="eastAsia" w:ascii="仿宋" w:hAnsi="仿宋" w:eastAsia="仿宋" w:cs="仿宋"/>
          <w:color w:val="010101"/>
          <w:sz w:val="30"/>
          <w:szCs w:val="30"/>
        </w:rPr>
        <w:t>组织专业教师结合图书馆书目向学生推荐书单，读书推广活动根据活动记录、书单等材料分</w:t>
      </w:r>
      <w:r>
        <w:rPr>
          <w:rFonts w:hint="eastAsia" w:ascii="仿宋" w:hAnsi="仿宋" w:eastAsia="仿宋" w:cs="仿宋"/>
          <w:color w:val="010101"/>
          <w:sz w:val="30"/>
          <w:szCs w:val="30"/>
          <w:lang w:val="en-US" w:eastAsia="zh-CN"/>
        </w:rPr>
        <w:t>5</w:t>
      </w:r>
      <w:r>
        <w:rPr>
          <w:rFonts w:hint="eastAsia" w:ascii="仿宋" w:hAnsi="仿宋" w:eastAsia="仿宋" w:cs="仿宋"/>
          <w:sz w:val="30"/>
          <w:szCs w:val="30"/>
        </w:rPr>
        <w:t>/</w:t>
      </w:r>
      <w:r>
        <w:rPr>
          <w:rFonts w:hint="eastAsia" w:ascii="仿宋" w:hAnsi="仿宋" w:eastAsia="仿宋" w:cs="仿宋"/>
          <w:color w:val="010101"/>
          <w:sz w:val="30"/>
          <w:szCs w:val="30"/>
          <w:lang w:val="en-US" w:eastAsia="zh-CN"/>
        </w:rPr>
        <w:t>4</w:t>
      </w:r>
      <w:r>
        <w:rPr>
          <w:rFonts w:hint="eastAsia" w:ascii="仿宋" w:hAnsi="仿宋" w:eastAsia="仿宋" w:cs="仿宋"/>
          <w:sz w:val="30"/>
          <w:szCs w:val="30"/>
        </w:rPr>
        <w:t>/</w:t>
      </w:r>
      <w:r>
        <w:rPr>
          <w:rFonts w:hint="eastAsia" w:ascii="仿宋" w:hAnsi="仿宋" w:eastAsia="仿宋" w:cs="仿宋"/>
          <w:color w:val="010101"/>
          <w:sz w:val="30"/>
          <w:szCs w:val="30"/>
          <w:lang w:val="en-US" w:eastAsia="zh-CN"/>
        </w:rPr>
        <w:t>3</w:t>
      </w:r>
      <w:r>
        <w:rPr>
          <w:rFonts w:hint="eastAsia" w:ascii="仿宋" w:hAnsi="仿宋" w:eastAsia="仿宋" w:cs="仿宋"/>
          <w:sz w:val="30"/>
          <w:szCs w:val="30"/>
        </w:rPr>
        <w:t>/</w:t>
      </w:r>
      <w:r>
        <w:rPr>
          <w:rFonts w:hint="eastAsia" w:ascii="仿宋" w:hAnsi="仿宋" w:eastAsia="仿宋" w:cs="仿宋"/>
          <w:color w:val="010101"/>
          <w:sz w:val="30"/>
          <w:szCs w:val="30"/>
          <w:lang w:val="en-US" w:eastAsia="zh-CN"/>
        </w:rPr>
        <w:t>2/0</w:t>
      </w:r>
      <w:r>
        <w:rPr>
          <w:rFonts w:hint="eastAsia" w:ascii="仿宋" w:hAnsi="仿宋" w:eastAsia="仿宋" w:cs="仿宋"/>
          <w:color w:val="010101"/>
          <w:sz w:val="30"/>
          <w:szCs w:val="30"/>
        </w:rPr>
        <w:t>分</w:t>
      </w:r>
      <w:r>
        <w:rPr>
          <w:rFonts w:hint="eastAsia" w:ascii="仿宋" w:hAnsi="仿宋" w:eastAsia="仿宋" w:cs="仿宋"/>
          <w:color w:val="010101"/>
          <w:sz w:val="30"/>
          <w:szCs w:val="30"/>
          <w:lang w:val="en-US" w:eastAsia="zh-CN"/>
        </w:rPr>
        <w:t>五</w:t>
      </w:r>
      <w:r>
        <w:rPr>
          <w:rFonts w:hint="eastAsia" w:ascii="仿宋" w:hAnsi="仿宋" w:eastAsia="仿宋" w:cs="仿宋"/>
          <w:color w:val="010101"/>
          <w:sz w:val="30"/>
          <w:szCs w:val="30"/>
        </w:rPr>
        <w:t>个档次计分；动员学生到图书馆借阅相关书籍，根据图书馆提供的各学院学生月均借阅量排名进行打分，分</w:t>
      </w:r>
      <w:r>
        <w:rPr>
          <w:rFonts w:hint="eastAsia" w:ascii="仿宋" w:hAnsi="仿宋" w:eastAsia="仿宋" w:cs="仿宋"/>
          <w:color w:val="010101"/>
          <w:sz w:val="30"/>
          <w:szCs w:val="30"/>
          <w:lang w:val="en-US" w:eastAsia="zh-CN"/>
        </w:rPr>
        <w:t>5</w:t>
      </w:r>
      <w:r>
        <w:rPr>
          <w:rFonts w:hint="eastAsia" w:ascii="仿宋" w:hAnsi="仿宋" w:eastAsia="仿宋" w:cs="仿宋"/>
          <w:sz w:val="30"/>
          <w:szCs w:val="30"/>
        </w:rPr>
        <w:t>/</w:t>
      </w:r>
      <w:r>
        <w:rPr>
          <w:rFonts w:hint="eastAsia" w:ascii="仿宋" w:hAnsi="仿宋" w:eastAsia="仿宋" w:cs="仿宋"/>
          <w:color w:val="010101"/>
          <w:sz w:val="30"/>
          <w:szCs w:val="30"/>
          <w:lang w:val="en-US" w:eastAsia="zh-CN"/>
        </w:rPr>
        <w:t>4</w:t>
      </w:r>
      <w:r>
        <w:rPr>
          <w:rFonts w:hint="eastAsia" w:ascii="仿宋" w:hAnsi="仿宋" w:eastAsia="仿宋" w:cs="仿宋"/>
          <w:sz w:val="30"/>
          <w:szCs w:val="30"/>
        </w:rPr>
        <w:t>/</w:t>
      </w:r>
      <w:r>
        <w:rPr>
          <w:rFonts w:hint="eastAsia" w:ascii="仿宋" w:hAnsi="仿宋" w:eastAsia="仿宋" w:cs="仿宋"/>
          <w:color w:val="010101"/>
          <w:sz w:val="30"/>
          <w:szCs w:val="30"/>
          <w:lang w:val="en-US" w:eastAsia="zh-CN"/>
        </w:rPr>
        <w:t>3</w:t>
      </w:r>
      <w:r>
        <w:rPr>
          <w:rFonts w:hint="eastAsia" w:ascii="仿宋" w:hAnsi="仿宋" w:eastAsia="仿宋" w:cs="仿宋"/>
          <w:sz w:val="30"/>
          <w:szCs w:val="30"/>
        </w:rPr>
        <w:t>/</w:t>
      </w:r>
      <w:r>
        <w:rPr>
          <w:rFonts w:hint="eastAsia" w:ascii="仿宋" w:hAnsi="仿宋" w:eastAsia="仿宋" w:cs="仿宋"/>
          <w:color w:val="010101"/>
          <w:sz w:val="30"/>
          <w:szCs w:val="30"/>
          <w:lang w:val="en-US" w:eastAsia="zh-CN"/>
        </w:rPr>
        <w:t>2/1</w:t>
      </w:r>
      <w:r>
        <w:rPr>
          <w:rFonts w:hint="eastAsia" w:ascii="仿宋" w:hAnsi="仿宋" w:eastAsia="仿宋" w:cs="仿宋"/>
          <w:color w:val="010101"/>
          <w:sz w:val="30"/>
          <w:szCs w:val="30"/>
        </w:rPr>
        <w:t>分</w:t>
      </w:r>
      <w:r>
        <w:rPr>
          <w:rFonts w:hint="eastAsia" w:ascii="仿宋" w:hAnsi="仿宋" w:eastAsia="仿宋" w:cs="仿宋"/>
          <w:color w:val="010101"/>
          <w:sz w:val="30"/>
          <w:szCs w:val="30"/>
          <w:lang w:val="en-US" w:eastAsia="zh-CN"/>
        </w:rPr>
        <w:t>五</w:t>
      </w:r>
      <w:r>
        <w:rPr>
          <w:rFonts w:hint="eastAsia" w:ascii="仿宋" w:hAnsi="仿宋" w:eastAsia="仿宋" w:cs="仿宋"/>
          <w:color w:val="010101"/>
          <w:sz w:val="30"/>
          <w:szCs w:val="30"/>
        </w:rPr>
        <w:t>个档次计分。</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color w:val="010101"/>
          <w:sz w:val="30"/>
          <w:szCs w:val="30"/>
          <w:lang w:val="en-US"/>
        </w:rPr>
      </w:pPr>
      <w:r>
        <w:rPr>
          <w:rFonts w:hint="eastAsia" w:ascii="仿宋" w:hAnsi="仿宋" w:eastAsia="仿宋" w:cs="仿宋"/>
          <w:color w:val="010101"/>
          <w:sz w:val="30"/>
          <w:szCs w:val="30"/>
          <w:lang w:val="en-US"/>
        </w:rPr>
        <w:t>主要观测点：</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color w:val="010101"/>
          <w:sz w:val="30"/>
          <w:szCs w:val="30"/>
          <w:lang w:val="en-US" w:eastAsia="zh-CN"/>
        </w:rPr>
      </w:pPr>
      <w:r>
        <w:rPr>
          <w:rFonts w:hint="eastAsia" w:ascii="仿宋" w:hAnsi="仿宋" w:eastAsia="仿宋" w:cs="仿宋"/>
          <w:color w:val="010101"/>
          <w:sz w:val="30"/>
          <w:szCs w:val="30"/>
          <w:lang w:val="en-US"/>
        </w:rPr>
        <w:t>1.专业教师推荐书单</w:t>
      </w:r>
      <w:r>
        <w:rPr>
          <w:rFonts w:hint="eastAsia" w:ascii="仿宋" w:hAnsi="仿宋" w:eastAsia="仿宋" w:cs="仿宋"/>
          <w:sz w:val="30"/>
          <w:szCs w:val="30"/>
          <w:lang w:val="en-US" w:eastAsia="zh-CN"/>
        </w:rPr>
        <w:t>（易班网或二级学院网页截图）</w:t>
      </w:r>
      <w:r>
        <w:rPr>
          <w:rFonts w:hint="eastAsia" w:ascii="仿宋" w:hAnsi="仿宋" w:eastAsia="仿宋" w:cs="仿宋"/>
          <w:color w:val="010101"/>
          <w:sz w:val="30"/>
          <w:szCs w:val="30"/>
          <w:lang w:val="en-US" w:eastAsia="zh-CN"/>
        </w:rPr>
        <w:t>；</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color w:val="010101"/>
          <w:sz w:val="30"/>
          <w:szCs w:val="30"/>
          <w:lang w:val="en-US" w:eastAsia="zh-CN"/>
        </w:rPr>
      </w:pPr>
      <w:r>
        <w:rPr>
          <w:rFonts w:hint="eastAsia" w:ascii="仿宋" w:hAnsi="仿宋" w:eastAsia="仿宋" w:cs="仿宋"/>
          <w:color w:val="010101"/>
          <w:sz w:val="30"/>
          <w:szCs w:val="30"/>
          <w:lang w:val="en-US"/>
        </w:rPr>
        <w:t>2.图书馆提供的各二级学院学生图书借阅统计情况</w:t>
      </w:r>
      <w:r>
        <w:rPr>
          <w:rFonts w:hint="eastAsia" w:ascii="仿宋" w:hAnsi="仿宋" w:eastAsia="仿宋" w:cs="仿宋"/>
          <w:color w:val="010101"/>
          <w:sz w:val="30"/>
          <w:szCs w:val="30"/>
          <w:lang w:val="en-US" w:eastAsia="zh-CN"/>
        </w:rPr>
        <w:t>；</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color w:val="010101"/>
          <w:sz w:val="30"/>
          <w:szCs w:val="30"/>
          <w:lang w:eastAsia="zh-CN"/>
        </w:rPr>
      </w:pPr>
      <w:r>
        <w:rPr>
          <w:rFonts w:hint="eastAsia" w:ascii="仿宋" w:hAnsi="仿宋" w:eastAsia="仿宋" w:cs="仿宋"/>
          <w:color w:val="010101"/>
          <w:sz w:val="30"/>
          <w:szCs w:val="30"/>
          <w:lang w:val="en-US"/>
        </w:rPr>
        <w:t>3.各学院组织开展的读书活动，如分享会、沙龙、阅读体会撰写比赛等</w:t>
      </w:r>
      <w:r>
        <w:rPr>
          <w:rFonts w:hint="eastAsia" w:ascii="仿宋" w:hAnsi="仿宋" w:eastAsia="仿宋" w:cs="仿宋"/>
          <w:sz w:val="30"/>
          <w:szCs w:val="30"/>
          <w:lang w:val="en-US" w:eastAsia="zh-CN"/>
        </w:rPr>
        <w:t>（易班网或二级学院网页截图）</w:t>
      </w:r>
      <w:r>
        <w:rPr>
          <w:rFonts w:hint="eastAsia" w:ascii="仿宋" w:hAnsi="仿宋" w:eastAsia="仿宋" w:cs="仿宋"/>
          <w:color w:val="010101"/>
          <w:sz w:val="30"/>
          <w:szCs w:val="30"/>
          <w:lang w:val="en-US" w:eastAsia="zh-CN"/>
        </w:rPr>
        <w:t>；</w:t>
      </w:r>
    </w:p>
    <w:p>
      <w:pPr>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b/>
          <w:kern w:val="0"/>
          <w:sz w:val="30"/>
          <w:szCs w:val="30"/>
          <w:lang w:val="zh-CN"/>
        </w:rPr>
      </w:pPr>
      <w:r>
        <w:rPr>
          <w:rFonts w:hint="eastAsia" w:ascii="仿宋" w:hAnsi="仿宋" w:eastAsia="仿宋" w:cs="仿宋"/>
          <w:b/>
          <w:kern w:val="0"/>
          <w:sz w:val="30"/>
          <w:szCs w:val="30"/>
        </w:rPr>
        <w:t xml:space="preserve">    五</w:t>
      </w:r>
      <w:r>
        <w:rPr>
          <w:rFonts w:hint="eastAsia" w:ascii="仿宋" w:hAnsi="仿宋" w:eastAsia="仿宋" w:cs="仿宋"/>
          <w:b/>
          <w:kern w:val="0"/>
          <w:sz w:val="30"/>
          <w:szCs w:val="30"/>
          <w:lang w:val="zh-CN"/>
        </w:rPr>
        <w:t>、抓好考纪考风，开展诚信考试教育（10分）</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kern w:val="0"/>
          <w:sz w:val="30"/>
          <w:szCs w:val="30"/>
          <w:lang w:val="en-US" w:eastAsia="zh-CN"/>
        </w:rPr>
      </w:pPr>
      <w:r>
        <w:rPr>
          <w:rFonts w:hint="eastAsia" w:ascii="仿宋" w:hAnsi="仿宋" w:eastAsia="仿宋" w:cs="仿宋"/>
          <w:sz w:val="30"/>
          <w:szCs w:val="30"/>
        </w:rPr>
        <w:t>常规开展考纪考风教育活动记5分，未开展考纪考风教育活动记0分。诚信考试教育主题班会现场图片及资讯要以新闻稿的形式发布至易班班级公共群，要求全体学生在评论区评论以示知晓教育内容。各学院要将考风考纪教育推文及各班级主题班会链接保存备查</w:t>
      </w:r>
      <w:r>
        <w:rPr>
          <w:rFonts w:hint="eastAsia" w:ascii="仿宋" w:hAnsi="仿宋" w:eastAsia="仿宋" w:cs="仿宋"/>
          <w:sz w:val="30"/>
          <w:szCs w:val="30"/>
          <w:lang w:eastAsia="zh-CN"/>
        </w:rPr>
        <w:t>。</w:t>
      </w:r>
      <w:r>
        <w:rPr>
          <w:rFonts w:hint="eastAsia" w:ascii="仿宋" w:hAnsi="仿宋" w:eastAsia="仿宋" w:cs="仿宋"/>
          <w:sz w:val="30"/>
          <w:szCs w:val="30"/>
        </w:rPr>
        <w:t>以教务处提供的数据为准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取19个学院</w:t>
      </w:r>
      <w:r>
        <w:rPr>
          <w:rFonts w:hint="eastAsia" w:ascii="仿宋" w:hAnsi="仿宋" w:eastAsia="仿宋" w:cs="仿宋"/>
          <w:sz w:val="30"/>
          <w:szCs w:val="30"/>
        </w:rPr>
        <w:t>年度学生考试违纪率</w:t>
      </w:r>
      <w:r>
        <w:rPr>
          <w:rFonts w:hint="eastAsia" w:ascii="仿宋" w:hAnsi="仿宋" w:eastAsia="仿宋" w:cs="仿宋"/>
          <w:sz w:val="30"/>
          <w:szCs w:val="30"/>
          <w:lang w:val="en-US" w:eastAsia="zh-CN"/>
        </w:rPr>
        <w:t>平均值，</w:t>
      </w:r>
      <w:r>
        <w:rPr>
          <w:rFonts w:hint="eastAsia" w:ascii="仿宋" w:hAnsi="仿宋" w:eastAsia="仿宋" w:cs="仿宋"/>
          <w:sz w:val="30"/>
          <w:szCs w:val="30"/>
        </w:rPr>
        <w:t>在此基础上</w:t>
      </w:r>
      <w:r>
        <w:rPr>
          <w:rFonts w:hint="eastAsia" w:ascii="仿宋" w:hAnsi="仿宋" w:eastAsia="仿宋" w:cs="仿宋"/>
          <w:sz w:val="30"/>
          <w:szCs w:val="30"/>
          <w:lang w:val="en-US" w:eastAsia="zh-CN"/>
        </w:rPr>
        <w:t>每高出平均值1个百分点扣1分，扣完为止；低于平均值或无违纪学生的不扣分</w:t>
      </w:r>
      <w:r>
        <w:rPr>
          <w:rFonts w:hint="eastAsia" w:ascii="仿宋" w:hAnsi="仿宋" w:eastAsia="仿宋" w:cs="仿宋"/>
          <w:sz w:val="30"/>
          <w:szCs w:val="30"/>
        </w:rPr>
        <w:t>，考试违纪率以学校处理文件为准。</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主要观测点：</w:t>
      </w:r>
    </w:p>
    <w:p>
      <w:pPr>
        <w:keepNext w:val="0"/>
        <w:keepLines w:val="0"/>
        <w:pageBreakBefore w:val="0"/>
        <w:widowControl w:val="0"/>
        <w:numPr>
          <w:ilvl w:val="0"/>
          <w:numId w:val="0"/>
        </w:numPr>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1.考试诚信教育主题班会开展情况（易班网或二级学院网页截图）；</w:t>
      </w:r>
    </w:p>
    <w:p>
      <w:pPr>
        <w:keepNext w:val="0"/>
        <w:keepLines w:val="0"/>
        <w:pageBreakBefore w:val="0"/>
        <w:widowControl w:val="0"/>
        <w:numPr>
          <w:ilvl w:val="0"/>
          <w:numId w:val="0"/>
        </w:numPr>
        <w:kinsoku/>
        <w:wordWrap/>
        <w:overflowPunct/>
        <w:topLinePunct w:val="0"/>
        <w:bidi w:val="0"/>
        <w:snapToGrid/>
        <w:spacing w:line="52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2.教务处提供的学生考试违纪数据。</w:t>
      </w:r>
    </w:p>
    <w:p>
      <w:pPr>
        <w:keepNext w:val="0"/>
        <w:keepLines w:val="0"/>
        <w:pageBreakBefore w:val="0"/>
        <w:widowControl w:val="0"/>
        <w:kinsoku/>
        <w:wordWrap/>
        <w:overflowPunct/>
        <w:topLinePunct w:val="0"/>
        <w:bidi w:val="0"/>
        <w:snapToGrid/>
        <w:spacing w:line="520" w:lineRule="exact"/>
        <w:ind w:firstLine="602" w:firstLineChars="200"/>
        <w:textAlignment w:val="auto"/>
        <w:rPr>
          <w:rFonts w:hint="eastAsia" w:ascii="仿宋" w:hAnsi="仿宋" w:eastAsia="仿宋" w:cs="仿宋"/>
          <w:b/>
          <w:kern w:val="0"/>
          <w:sz w:val="30"/>
          <w:szCs w:val="30"/>
          <w:lang w:val="zh-CN"/>
        </w:rPr>
      </w:pPr>
      <w:r>
        <w:rPr>
          <w:rFonts w:hint="eastAsia" w:ascii="仿宋" w:hAnsi="仿宋" w:eastAsia="仿宋" w:cs="仿宋"/>
          <w:b/>
          <w:kern w:val="0"/>
          <w:sz w:val="30"/>
          <w:szCs w:val="30"/>
        </w:rPr>
        <w:t>六</w:t>
      </w:r>
      <w:r>
        <w:rPr>
          <w:rFonts w:hint="eastAsia" w:ascii="仿宋" w:hAnsi="仿宋" w:eastAsia="仿宋" w:cs="仿宋"/>
          <w:b/>
          <w:kern w:val="0"/>
          <w:sz w:val="30"/>
          <w:szCs w:val="30"/>
          <w:lang w:val="zh-CN"/>
        </w:rPr>
        <w:t>、</w:t>
      </w:r>
      <w:r>
        <w:rPr>
          <w:rFonts w:hint="eastAsia" w:ascii="仿宋" w:hAnsi="仿宋" w:eastAsia="仿宋" w:cs="仿宋"/>
          <w:b/>
          <w:kern w:val="0"/>
          <w:sz w:val="30"/>
          <w:szCs w:val="30"/>
        </w:rPr>
        <w:t>加强过程管理</w:t>
      </w:r>
      <w:r>
        <w:rPr>
          <w:rFonts w:hint="eastAsia" w:ascii="仿宋" w:hAnsi="仿宋" w:eastAsia="仿宋" w:cs="仿宋"/>
          <w:b/>
          <w:kern w:val="0"/>
          <w:sz w:val="30"/>
          <w:szCs w:val="30"/>
          <w:lang w:val="zh-CN"/>
        </w:rPr>
        <w:t>，</w:t>
      </w:r>
      <w:r>
        <w:rPr>
          <w:rFonts w:hint="eastAsia" w:ascii="仿宋" w:hAnsi="仿宋" w:eastAsia="仿宋" w:cs="仿宋"/>
          <w:b/>
          <w:kern w:val="0"/>
          <w:sz w:val="30"/>
          <w:szCs w:val="30"/>
        </w:rPr>
        <w:t>提高学风建设工作实效性（</w:t>
      </w:r>
      <w:r>
        <w:rPr>
          <w:rFonts w:hint="eastAsia" w:ascii="仿宋" w:hAnsi="仿宋" w:eastAsia="仿宋" w:cs="仿宋"/>
          <w:b/>
          <w:kern w:val="0"/>
          <w:sz w:val="30"/>
          <w:szCs w:val="30"/>
          <w:lang w:val="en-US" w:eastAsia="zh-CN"/>
        </w:rPr>
        <w:t>40</w:t>
      </w:r>
      <w:r>
        <w:rPr>
          <w:rFonts w:hint="eastAsia" w:ascii="仿宋" w:hAnsi="仿宋" w:eastAsia="仿宋" w:cs="仿宋"/>
          <w:b/>
          <w:kern w:val="0"/>
          <w:sz w:val="30"/>
          <w:szCs w:val="30"/>
        </w:rPr>
        <w:t>分）</w:t>
      </w:r>
    </w:p>
    <w:p>
      <w:pPr>
        <w:keepNext w:val="0"/>
        <w:keepLines w:val="0"/>
        <w:pageBreakBefore w:val="0"/>
        <w:widowControl w:val="0"/>
        <w:kinsoku/>
        <w:wordWrap/>
        <w:overflowPunct/>
        <w:topLinePunct w:val="0"/>
        <w:bidi w:val="0"/>
        <w:snapToGrid/>
        <w:spacing w:line="520" w:lineRule="exact"/>
        <w:ind w:firstLine="602" w:firstLineChars="200"/>
        <w:textAlignment w:val="auto"/>
        <w:rPr>
          <w:rFonts w:hint="eastAsia" w:ascii="仿宋" w:hAnsi="仿宋" w:eastAsia="仿宋" w:cs="仿宋"/>
          <w:b/>
          <w:kern w:val="0"/>
          <w:sz w:val="30"/>
          <w:szCs w:val="30"/>
          <w:lang w:val="zh-CN"/>
        </w:rPr>
      </w:pPr>
      <w:r>
        <w:rPr>
          <w:rFonts w:hint="eastAsia" w:ascii="仿宋" w:hAnsi="仿宋" w:eastAsia="仿宋" w:cs="仿宋"/>
          <w:b/>
          <w:kern w:val="0"/>
          <w:sz w:val="30"/>
          <w:szCs w:val="30"/>
          <w:lang w:val="zh-CN"/>
        </w:rPr>
        <w:t>（一）晚自习管理（10分）</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b/>
          <w:kern w:val="0"/>
          <w:sz w:val="30"/>
          <w:szCs w:val="30"/>
          <w:lang w:val="zh-CN"/>
        </w:rPr>
      </w:pPr>
      <w:r>
        <w:rPr>
          <w:rFonts w:hint="eastAsia" w:ascii="仿宋" w:hAnsi="仿宋" w:eastAsia="仿宋" w:cs="仿宋"/>
          <w:sz w:val="30"/>
          <w:szCs w:val="30"/>
        </w:rPr>
        <w:t>年平均晚自习出勤率达到98%以上（含98%）记10分；年平均晚自习出勤率达到95%-98%（含95%）记9分；年平均晚自习出勤率达到90%-95%（含90%）记8分；90%以下每减少0.1个百分点扣</w:t>
      </w:r>
      <w:r>
        <w:rPr>
          <w:rFonts w:hint="eastAsia" w:ascii="仿宋" w:hAnsi="仿宋" w:eastAsia="仿宋" w:cs="仿宋"/>
          <w:sz w:val="30"/>
          <w:szCs w:val="30"/>
          <w:lang w:val="en-US" w:eastAsia="zh-CN"/>
        </w:rPr>
        <w:t>1</w:t>
      </w:r>
      <w:r>
        <w:rPr>
          <w:rFonts w:hint="eastAsia" w:ascii="仿宋" w:hAnsi="仿宋" w:eastAsia="仿宋" w:cs="仿宋"/>
          <w:sz w:val="30"/>
          <w:szCs w:val="30"/>
        </w:rPr>
        <w:t>分。以校学生会</w:t>
      </w:r>
      <w:r>
        <w:rPr>
          <w:rFonts w:hint="eastAsia" w:ascii="仿宋" w:hAnsi="仿宋" w:eastAsia="仿宋" w:cs="仿宋"/>
          <w:sz w:val="30"/>
          <w:szCs w:val="30"/>
          <w:lang w:val="en-US" w:eastAsia="zh-CN"/>
        </w:rPr>
        <w:t>学业发展</w:t>
      </w:r>
      <w:r>
        <w:rPr>
          <w:rFonts w:hint="eastAsia" w:ascii="仿宋" w:hAnsi="仿宋" w:eastAsia="仿宋" w:cs="仿宋"/>
          <w:sz w:val="30"/>
          <w:szCs w:val="30"/>
        </w:rPr>
        <w:t>部检查考核结果为准。</w:t>
      </w:r>
    </w:p>
    <w:p>
      <w:pPr>
        <w:keepNext w:val="0"/>
        <w:keepLines w:val="0"/>
        <w:pageBreakBefore w:val="0"/>
        <w:widowControl w:val="0"/>
        <w:kinsoku/>
        <w:wordWrap/>
        <w:overflowPunct/>
        <w:topLinePunct w:val="0"/>
        <w:bidi w:val="0"/>
        <w:snapToGrid/>
        <w:spacing w:line="520" w:lineRule="exact"/>
        <w:ind w:firstLine="602" w:firstLineChars="200"/>
        <w:textAlignment w:val="auto"/>
        <w:rPr>
          <w:rFonts w:hint="eastAsia" w:ascii="仿宋" w:hAnsi="仿宋" w:eastAsia="仿宋" w:cs="仿宋"/>
          <w:b/>
          <w:kern w:val="0"/>
          <w:sz w:val="30"/>
          <w:szCs w:val="30"/>
          <w:lang w:val="zh-CN"/>
        </w:rPr>
      </w:pPr>
      <w:r>
        <w:rPr>
          <w:rFonts w:hint="eastAsia" w:ascii="仿宋" w:hAnsi="仿宋" w:eastAsia="仿宋" w:cs="仿宋"/>
          <w:b/>
          <w:kern w:val="0"/>
          <w:sz w:val="30"/>
          <w:szCs w:val="30"/>
          <w:lang w:val="zh-CN"/>
        </w:rPr>
        <w:t>（</w:t>
      </w:r>
      <w:r>
        <w:rPr>
          <w:rFonts w:hint="eastAsia" w:ascii="仿宋" w:hAnsi="仿宋" w:eastAsia="仿宋" w:cs="仿宋"/>
          <w:b/>
          <w:kern w:val="0"/>
          <w:sz w:val="30"/>
          <w:szCs w:val="30"/>
          <w:lang w:val="en-US" w:eastAsia="zh-CN"/>
        </w:rPr>
        <w:t>二</w:t>
      </w:r>
      <w:r>
        <w:rPr>
          <w:rFonts w:hint="eastAsia" w:ascii="仿宋" w:hAnsi="仿宋" w:eastAsia="仿宋" w:cs="仿宋"/>
          <w:b/>
          <w:kern w:val="0"/>
          <w:sz w:val="30"/>
          <w:szCs w:val="30"/>
          <w:lang w:val="zh-CN"/>
        </w:rPr>
        <w:t>）学生留降级率（</w:t>
      </w:r>
      <w:r>
        <w:rPr>
          <w:rFonts w:hint="eastAsia" w:ascii="仿宋" w:hAnsi="仿宋" w:eastAsia="仿宋" w:cs="仿宋"/>
          <w:b/>
          <w:kern w:val="0"/>
          <w:sz w:val="30"/>
          <w:szCs w:val="30"/>
        </w:rPr>
        <w:t>10</w:t>
      </w:r>
      <w:r>
        <w:rPr>
          <w:rFonts w:hint="eastAsia" w:ascii="仿宋" w:hAnsi="仿宋" w:eastAsia="仿宋" w:cs="仿宋"/>
          <w:b/>
          <w:kern w:val="0"/>
          <w:sz w:val="30"/>
          <w:szCs w:val="30"/>
          <w:lang w:val="zh-CN"/>
        </w:rPr>
        <w:t>分）</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以教务处提供的数据为准。计算方法：</w:t>
      </w:r>
      <w:r>
        <w:rPr>
          <w:rFonts w:hint="eastAsia" w:ascii="仿宋" w:hAnsi="仿宋" w:eastAsia="仿宋" w:cs="仿宋"/>
          <w:sz w:val="30"/>
          <w:szCs w:val="30"/>
          <w:lang w:val="en-US" w:eastAsia="zh-CN"/>
        </w:rPr>
        <w:t>取19个学院年度学生留降级率平均值，</w:t>
      </w:r>
      <w:r>
        <w:rPr>
          <w:rFonts w:hint="eastAsia" w:ascii="仿宋" w:hAnsi="仿宋" w:eastAsia="仿宋" w:cs="仿宋"/>
          <w:sz w:val="30"/>
          <w:szCs w:val="30"/>
        </w:rPr>
        <w:t>在此基础上</w:t>
      </w:r>
      <w:r>
        <w:rPr>
          <w:rFonts w:hint="eastAsia" w:ascii="仿宋" w:hAnsi="仿宋" w:eastAsia="仿宋" w:cs="仿宋"/>
          <w:sz w:val="30"/>
          <w:szCs w:val="30"/>
          <w:lang w:val="en-US" w:eastAsia="zh-CN"/>
        </w:rPr>
        <w:t>每高出平均值1个百分点扣0.5分，扣完为止；低于平均值或无降级学生的此项记满分。</w:t>
      </w:r>
    </w:p>
    <w:p>
      <w:pPr>
        <w:keepNext w:val="0"/>
        <w:keepLines w:val="0"/>
        <w:pageBreakBefore w:val="0"/>
        <w:widowControl w:val="0"/>
        <w:kinsoku/>
        <w:wordWrap/>
        <w:overflowPunct/>
        <w:topLinePunct w:val="0"/>
        <w:bidi w:val="0"/>
        <w:snapToGrid/>
        <w:spacing w:line="520" w:lineRule="exact"/>
        <w:ind w:firstLine="602" w:firstLineChars="200"/>
        <w:textAlignment w:val="auto"/>
        <w:rPr>
          <w:rFonts w:hint="eastAsia" w:ascii="仿宋" w:hAnsi="仿宋" w:eastAsia="仿宋" w:cs="仿宋"/>
          <w:b/>
          <w:kern w:val="0"/>
          <w:sz w:val="30"/>
          <w:szCs w:val="30"/>
          <w:lang w:val="zh-CN"/>
        </w:rPr>
      </w:pPr>
      <w:r>
        <w:rPr>
          <w:rFonts w:hint="eastAsia" w:ascii="仿宋" w:hAnsi="仿宋" w:eastAsia="仿宋" w:cs="仿宋"/>
          <w:b/>
          <w:kern w:val="0"/>
          <w:sz w:val="30"/>
          <w:szCs w:val="30"/>
          <w:lang w:val="zh-CN"/>
        </w:rPr>
        <w:t>（</w:t>
      </w:r>
      <w:r>
        <w:rPr>
          <w:rFonts w:hint="eastAsia" w:ascii="仿宋" w:hAnsi="仿宋" w:eastAsia="仿宋" w:cs="仿宋"/>
          <w:b/>
          <w:kern w:val="0"/>
          <w:sz w:val="30"/>
          <w:szCs w:val="30"/>
          <w:lang w:val="en-US" w:eastAsia="zh-CN"/>
        </w:rPr>
        <w:t>三</w:t>
      </w:r>
      <w:r>
        <w:rPr>
          <w:rFonts w:hint="eastAsia" w:ascii="仿宋" w:hAnsi="仿宋" w:eastAsia="仿宋" w:cs="仿宋"/>
          <w:b/>
          <w:kern w:val="0"/>
          <w:sz w:val="30"/>
          <w:szCs w:val="30"/>
          <w:lang w:val="zh-CN"/>
        </w:rPr>
        <w:t>）课堂出勤管理（</w:t>
      </w:r>
      <w:r>
        <w:rPr>
          <w:rFonts w:hint="eastAsia" w:ascii="仿宋" w:hAnsi="仿宋" w:eastAsia="仿宋" w:cs="仿宋"/>
          <w:b/>
          <w:kern w:val="0"/>
          <w:sz w:val="30"/>
          <w:szCs w:val="30"/>
          <w:lang w:val="en-US" w:eastAsia="zh-CN"/>
        </w:rPr>
        <w:t>10</w:t>
      </w:r>
      <w:r>
        <w:rPr>
          <w:rFonts w:hint="eastAsia" w:ascii="仿宋" w:hAnsi="仿宋" w:eastAsia="仿宋" w:cs="仿宋"/>
          <w:b/>
          <w:kern w:val="0"/>
          <w:sz w:val="30"/>
          <w:szCs w:val="30"/>
          <w:lang w:val="zh-CN"/>
        </w:rPr>
        <w:t>分）</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年度学生课堂出勤率计10分，年度内教学督导团</w:t>
      </w:r>
      <w:r>
        <w:rPr>
          <w:rFonts w:hint="eastAsia" w:ascii="仿宋" w:hAnsi="仿宋" w:eastAsia="仿宋" w:cs="仿宋"/>
          <w:color w:val="000000"/>
          <w:sz w:val="30"/>
          <w:szCs w:val="30"/>
          <w:lang w:val="en-US"/>
        </w:rPr>
        <w:t>及校学生会学业发展部</w:t>
      </w:r>
      <w:r>
        <w:rPr>
          <w:rFonts w:hint="eastAsia" w:ascii="仿宋" w:hAnsi="仿宋" w:eastAsia="仿宋" w:cs="仿宋"/>
          <w:color w:val="000000"/>
          <w:sz w:val="30"/>
          <w:szCs w:val="30"/>
        </w:rPr>
        <w:t>每抽查一次，每班次课堂查勤率在90%及以上不扣分，每班次课堂查勤率在80%-90%扣0.2分，每班次课堂查勤率在70%-80%扣0.3分，每班次课堂查勤率在60%-70%扣0.5分，每班次课堂查勤率在60%以下扣1分，扣完为止，以教学质量监控处通报</w:t>
      </w:r>
      <w:r>
        <w:rPr>
          <w:rFonts w:hint="eastAsia" w:ascii="仿宋" w:hAnsi="仿宋" w:eastAsia="仿宋" w:cs="仿宋"/>
          <w:color w:val="000000"/>
          <w:sz w:val="30"/>
          <w:szCs w:val="30"/>
          <w:lang w:val="en-US"/>
        </w:rPr>
        <w:t>及学工处通报</w:t>
      </w:r>
      <w:r>
        <w:rPr>
          <w:rFonts w:hint="eastAsia" w:ascii="仿宋" w:hAnsi="仿宋" w:eastAsia="仿宋" w:cs="仿宋"/>
          <w:color w:val="000000"/>
          <w:sz w:val="30"/>
          <w:szCs w:val="30"/>
        </w:rPr>
        <w:t>为准。</w:t>
      </w:r>
    </w:p>
    <w:p>
      <w:pPr>
        <w:keepNext w:val="0"/>
        <w:keepLines w:val="0"/>
        <w:pageBreakBefore w:val="0"/>
        <w:widowControl w:val="0"/>
        <w:kinsoku/>
        <w:wordWrap/>
        <w:overflowPunct/>
        <w:topLinePunct w:val="0"/>
        <w:bidi w:val="0"/>
        <w:snapToGrid/>
        <w:spacing w:line="520" w:lineRule="exact"/>
        <w:ind w:firstLine="602" w:firstLineChars="200"/>
        <w:textAlignment w:val="auto"/>
        <w:rPr>
          <w:rFonts w:hint="eastAsia" w:ascii="仿宋" w:hAnsi="仿宋" w:eastAsia="仿宋" w:cs="仿宋"/>
          <w:b/>
          <w:kern w:val="0"/>
          <w:sz w:val="30"/>
          <w:szCs w:val="30"/>
          <w:lang w:val="en-US" w:eastAsia="zh-CN"/>
        </w:rPr>
      </w:pPr>
      <w:r>
        <w:rPr>
          <w:rFonts w:hint="eastAsia" w:ascii="仿宋" w:hAnsi="仿宋" w:eastAsia="仿宋" w:cs="仿宋"/>
          <w:b/>
          <w:kern w:val="0"/>
          <w:sz w:val="30"/>
          <w:szCs w:val="30"/>
          <w:lang w:val="en-US"/>
        </w:rPr>
        <w:t>（</w:t>
      </w:r>
      <w:r>
        <w:rPr>
          <w:rFonts w:hint="eastAsia" w:ascii="仿宋" w:hAnsi="仿宋" w:eastAsia="仿宋" w:cs="仿宋"/>
          <w:b/>
          <w:kern w:val="0"/>
          <w:sz w:val="30"/>
          <w:szCs w:val="30"/>
          <w:lang w:val="en-US" w:eastAsia="zh-CN"/>
        </w:rPr>
        <w:t>四</w:t>
      </w:r>
      <w:r>
        <w:rPr>
          <w:rFonts w:hint="eastAsia" w:ascii="仿宋" w:hAnsi="仿宋" w:eastAsia="仿宋" w:cs="仿宋"/>
          <w:b/>
          <w:kern w:val="0"/>
          <w:sz w:val="30"/>
          <w:szCs w:val="30"/>
          <w:lang w:val="en-US"/>
        </w:rPr>
        <w:t>）学生考研率（</w:t>
      </w:r>
      <w:r>
        <w:rPr>
          <w:rFonts w:hint="eastAsia" w:ascii="仿宋" w:hAnsi="仿宋" w:eastAsia="仿宋" w:cs="仿宋"/>
          <w:b/>
          <w:kern w:val="0"/>
          <w:sz w:val="30"/>
          <w:szCs w:val="30"/>
          <w:lang w:val="en-US" w:eastAsia="zh-CN"/>
        </w:rPr>
        <w:t>10</w:t>
      </w:r>
      <w:r>
        <w:rPr>
          <w:rFonts w:hint="eastAsia" w:ascii="仿宋" w:hAnsi="仿宋" w:eastAsia="仿宋" w:cs="仿宋"/>
          <w:b/>
          <w:kern w:val="0"/>
          <w:sz w:val="30"/>
          <w:szCs w:val="30"/>
          <w:lang w:val="en-US"/>
        </w:rPr>
        <w:t>分）</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color w:val="000000"/>
          <w:sz w:val="30"/>
          <w:szCs w:val="30"/>
          <w:lang w:val="en-US"/>
        </w:rPr>
      </w:pPr>
      <w:r>
        <w:rPr>
          <w:rFonts w:hint="eastAsia" w:ascii="仿宋" w:hAnsi="仿宋" w:eastAsia="仿宋" w:cs="仿宋"/>
          <w:color w:val="000000"/>
          <w:sz w:val="30"/>
          <w:szCs w:val="30"/>
          <w:lang w:val="en-US" w:eastAsia="zh-CN"/>
        </w:rPr>
        <w:t>按照</w:t>
      </w:r>
      <w:r>
        <w:rPr>
          <w:rFonts w:hint="eastAsia" w:ascii="仿宋" w:hAnsi="仿宋" w:eastAsia="仿宋" w:cs="仿宋"/>
          <w:color w:val="000000"/>
          <w:sz w:val="30"/>
          <w:szCs w:val="30"/>
          <w:lang w:val="en-US"/>
        </w:rPr>
        <w:t>二级学院2020届毕业生考研率</w:t>
      </w:r>
      <w:r>
        <w:rPr>
          <w:rFonts w:hint="eastAsia" w:ascii="仿宋" w:hAnsi="仿宋" w:eastAsia="仿宋" w:cs="仿宋"/>
          <w:color w:val="000000"/>
          <w:sz w:val="30"/>
          <w:szCs w:val="30"/>
          <w:lang w:val="en-US" w:eastAsia="zh-CN"/>
        </w:rPr>
        <w:t>排名记分，第一名记10分，第二名记9分，第三名至第四名记8分，第五名至第七名记7分，第八名至第十一名记6分，其余名次记5分</w:t>
      </w:r>
      <w:r>
        <w:rPr>
          <w:rFonts w:hint="eastAsia" w:ascii="仿宋" w:hAnsi="仿宋" w:eastAsia="仿宋" w:cs="仿宋"/>
          <w:color w:val="000000"/>
          <w:sz w:val="30"/>
          <w:szCs w:val="30"/>
          <w:lang w:val="en-US"/>
        </w:rPr>
        <w:t>。以教务处（招生就业处）提供的数据为准。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2"/>
        <w:textAlignment w:val="auto"/>
        <w:rPr>
          <w:rFonts w:hint="eastAsia" w:ascii="仿宋" w:hAnsi="仿宋" w:eastAsia="仿宋" w:cs="仿宋"/>
          <w:b/>
          <w:kern w:val="0"/>
          <w:sz w:val="30"/>
          <w:szCs w:val="30"/>
          <w:lang w:val="zh-CN"/>
        </w:rPr>
      </w:pPr>
      <w:r>
        <w:rPr>
          <w:rFonts w:hint="eastAsia" w:ascii="仿宋" w:hAnsi="仿宋" w:eastAsia="仿宋" w:cs="仿宋"/>
          <w:b/>
          <w:kern w:val="0"/>
          <w:sz w:val="30"/>
          <w:szCs w:val="30"/>
        </w:rPr>
        <w:t>七</w:t>
      </w:r>
      <w:r>
        <w:rPr>
          <w:rFonts w:hint="eastAsia" w:ascii="仿宋" w:hAnsi="仿宋" w:eastAsia="仿宋" w:cs="仿宋"/>
          <w:b/>
          <w:kern w:val="0"/>
          <w:sz w:val="30"/>
          <w:szCs w:val="30"/>
          <w:lang w:val="zh-CN"/>
        </w:rPr>
        <w:t>、加强学业指导，</w:t>
      </w:r>
      <w:r>
        <w:rPr>
          <w:rFonts w:hint="eastAsia" w:ascii="仿宋" w:hAnsi="仿宋" w:eastAsia="仿宋" w:cs="仿宋"/>
          <w:b/>
          <w:kern w:val="0"/>
          <w:sz w:val="30"/>
          <w:szCs w:val="30"/>
        </w:rPr>
        <w:t>开展学风建设特色活动，</w:t>
      </w:r>
      <w:r>
        <w:rPr>
          <w:rFonts w:hint="eastAsia" w:ascii="仿宋" w:hAnsi="仿宋" w:eastAsia="仿宋" w:cs="仿宋"/>
          <w:b/>
          <w:kern w:val="0"/>
          <w:sz w:val="30"/>
          <w:szCs w:val="30"/>
          <w:lang w:val="zh-CN"/>
        </w:rPr>
        <w:t>激发学习兴趣</w:t>
      </w:r>
      <w:r>
        <w:rPr>
          <w:rFonts w:hint="eastAsia" w:ascii="仿宋" w:hAnsi="仿宋" w:eastAsia="仿宋" w:cs="仿宋"/>
          <w:b/>
          <w:color w:val="000000"/>
          <w:kern w:val="0"/>
          <w:sz w:val="30"/>
          <w:szCs w:val="30"/>
          <w:lang w:val="zh-CN"/>
        </w:rPr>
        <w:t>（</w:t>
      </w:r>
      <w:r>
        <w:rPr>
          <w:rFonts w:hint="eastAsia" w:ascii="仿宋" w:hAnsi="仿宋" w:eastAsia="仿宋" w:cs="仿宋"/>
          <w:b/>
          <w:color w:val="000000"/>
          <w:kern w:val="0"/>
          <w:sz w:val="30"/>
          <w:szCs w:val="30"/>
        </w:rPr>
        <w:t>10</w:t>
      </w:r>
      <w:r>
        <w:rPr>
          <w:rFonts w:hint="eastAsia" w:ascii="仿宋" w:hAnsi="仿宋" w:eastAsia="仿宋" w:cs="仿宋"/>
          <w:b/>
          <w:color w:val="000000"/>
          <w:kern w:val="0"/>
          <w:sz w:val="30"/>
          <w:szCs w:val="30"/>
          <w:lang w:val="zh-CN"/>
        </w:rPr>
        <w:t>分）</w:t>
      </w:r>
    </w:p>
    <w:p>
      <w:pPr>
        <w:pStyle w:val="5"/>
        <w:keepNext w:val="0"/>
        <w:keepLines w:val="0"/>
        <w:pageBreakBefore w:val="0"/>
        <w:widowControl w:val="0"/>
        <w:kinsoku/>
        <w:wordWrap/>
        <w:overflowPunct/>
        <w:topLinePunct w:val="0"/>
        <w:bidi w:val="0"/>
        <w:snapToGrid/>
        <w:spacing w:line="520" w:lineRule="exact"/>
        <w:jc w:val="both"/>
        <w:textAlignment w:val="auto"/>
        <w:rPr>
          <w:rFonts w:hint="eastAsia" w:ascii="仿宋" w:hAnsi="仿宋" w:eastAsia="仿宋" w:cs="仿宋"/>
          <w:sz w:val="30"/>
          <w:szCs w:val="30"/>
        </w:rPr>
      </w:pPr>
      <w:r>
        <w:rPr>
          <w:rFonts w:hint="eastAsia" w:ascii="仿宋" w:hAnsi="仿宋" w:eastAsia="仿宋" w:cs="仿宋"/>
          <w:b/>
          <w:kern w:val="0"/>
          <w:sz w:val="30"/>
          <w:szCs w:val="30"/>
          <w:lang w:val="zh-CN"/>
        </w:rPr>
        <w:t xml:space="preserve">    </w:t>
      </w:r>
      <w:r>
        <w:rPr>
          <w:rFonts w:hint="eastAsia" w:ascii="仿宋" w:hAnsi="仿宋" w:eastAsia="仿宋" w:cs="仿宋"/>
          <w:sz w:val="30"/>
          <w:szCs w:val="30"/>
        </w:rPr>
        <w:t>窗体顶端</w:t>
      </w:r>
    </w:p>
    <w:p>
      <w:pPr>
        <w:keepNext w:val="0"/>
        <w:keepLines w:val="0"/>
        <w:pageBreakBefore w:val="0"/>
        <w:widowControl w:val="0"/>
        <w:kinsoku/>
        <w:wordWrap/>
        <w:overflowPunct/>
        <w:topLinePunct w:val="0"/>
        <w:bidi w:val="0"/>
        <w:snapToGrid/>
        <w:spacing w:line="520" w:lineRule="exact"/>
        <w:ind w:firstLine="600" w:firstLineChars="200"/>
        <w:jc w:val="left"/>
        <w:textAlignment w:val="auto"/>
        <w:rPr>
          <w:rFonts w:hint="eastAsia" w:ascii="仿宋" w:hAnsi="仿宋" w:eastAsia="仿宋" w:cs="仿宋"/>
          <w:color w:val="000000"/>
          <w:sz w:val="30"/>
          <w:szCs w:val="30"/>
          <w:lang w:val="zh-CN"/>
        </w:rPr>
      </w:pPr>
      <w:r>
        <w:rPr>
          <w:rFonts w:hint="eastAsia" w:ascii="仿宋" w:hAnsi="仿宋" w:eastAsia="仿宋" w:cs="仿宋"/>
          <w:color w:val="000000"/>
          <w:sz w:val="30"/>
          <w:szCs w:val="30"/>
        </w:rPr>
        <w:t>各二级学院要根据专业特点，结合学生学习状况，利用第二课堂，开展独具特色的学业指导活动</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并取得一定的实效</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要对疫情期间的线上教学，</w:t>
      </w:r>
      <w:r>
        <w:rPr>
          <w:rFonts w:hint="eastAsia" w:ascii="仿宋" w:hAnsi="仿宋" w:eastAsia="仿宋" w:cs="仿宋"/>
          <w:color w:val="000000"/>
          <w:sz w:val="30"/>
          <w:szCs w:val="30"/>
        </w:rPr>
        <w:t>开展跟踪</w:t>
      </w:r>
      <w:r>
        <w:rPr>
          <w:rFonts w:hint="eastAsia" w:ascii="仿宋" w:hAnsi="仿宋" w:eastAsia="仿宋" w:cs="仿宋"/>
          <w:color w:val="000000"/>
          <w:sz w:val="30"/>
          <w:szCs w:val="30"/>
          <w:lang w:val="en-US" w:eastAsia="zh-CN"/>
        </w:rPr>
        <w:t>和</w:t>
      </w:r>
      <w:r>
        <w:rPr>
          <w:rFonts w:hint="eastAsia" w:ascii="仿宋" w:hAnsi="仿宋" w:eastAsia="仿宋" w:cs="仿宋"/>
          <w:color w:val="000000"/>
          <w:sz w:val="30"/>
          <w:szCs w:val="30"/>
        </w:rPr>
        <w:t>监督，指导和帮助学生进行线上学习，确保学生不掉队，效果不打折</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根据</w:t>
      </w:r>
      <w:r>
        <w:rPr>
          <w:rFonts w:hint="eastAsia" w:ascii="仿宋" w:hAnsi="仿宋" w:eastAsia="仿宋" w:cs="仿宋"/>
          <w:color w:val="000000"/>
          <w:sz w:val="30"/>
          <w:szCs w:val="30"/>
          <w:lang w:val="zh-CN"/>
        </w:rPr>
        <w:t>学业指导活动效果，</w:t>
      </w:r>
      <w:r>
        <w:rPr>
          <w:rFonts w:hint="eastAsia" w:ascii="仿宋" w:hAnsi="仿宋" w:eastAsia="仿宋" w:cs="仿宋"/>
          <w:color w:val="000000"/>
          <w:sz w:val="30"/>
          <w:szCs w:val="30"/>
        </w:rPr>
        <w:t>分</w:t>
      </w:r>
      <w:r>
        <w:rPr>
          <w:rFonts w:hint="eastAsia" w:ascii="仿宋" w:hAnsi="仿宋" w:eastAsia="仿宋" w:cs="仿宋"/>
          <w:color w:val="000000"/>
          <w:sz w:val="30"/>
          <w:szCs w:val="30"/>
          <w:lang w:val="en-US" w:eastAsia="zh-CN"/>
        </w:rPr>
        <w:t>五</w:t>
      </w:r>
      <w:r>
        <w:rPr>
          <w:rFonts w:hint="eastAsia" w:ascii="仿宋" w:hAnsi="仿宋" w:eastAsia="仿宋" w:cs="仿宋"/>
          <w:color w:val="000000"/>
          <w:sz w:val="30"/>
          <w:szCs w:val="30"/>
        </w:rPr>
        <w:t>个档次，记10/8/5/3/0分，</w:t>
      </w:r>
      <w:r>
        <w:rPr>
          <w:rFonts w:hint="eastAsia" w:ascii="仿宋" w:hAnsi="仿宋" w:eastAsia="仿宋" w:cs="仿宋"/>
          <w:color w:val="000000"/>
          <w:sz w:val="30"/>
          <w:szCs w:val="30"/>
          <w:lang w:val="zh-CN"/>
        </w:rPr>
        <w:t>未开展学业指导活动记0分。以</w:t>
      </w:r>
      <w:r>
        <w:rPr>
          <w:rFonts w:hint="eastAsia" w:ascii="仿宋" w:hAnsi="仿宋" w:eastAsia="仿宋" w:cs="仿宋"/>
          <w:color w:val="000000"/>
          <w:sz w:val="30"/>
          <w:szCs w:val="30"/>
        </w:rPr>
        <w:t>取得的成绩、文</w:t>
      </w:r>
      <w:r>
        <w:rPr>
          <w:rFonts w:hint="eastAsia" w:ascii="仿宋" w:hAnsi="仿宋" w:eastAsia="仿宋" w:cs="仿宋"/>
          <w:color w:val="000000"/>
          <w:sz w:val="30"/>
          <w:szCs w:val="30"/>
          <w:lang w:val="zh-CN"/>
        </w:rPr>
        <w:t>字材料和图片等为依据。</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主要观测点：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1.二级学院学业指导特色活动实施方案</w:t>
      </w:r>
      <w:r>
        <w:rPr>
          <w:rFonts w:hint="eastAsia" w:ascii="仿宋" w:hAnsi="仿宋" w:eastAsia="仿宋" w:cs="仿宋"/>
          <w:sz w:val="30"/>
          <w:szCs w:val="30"/>
          <w:lang w:val="en-US" w:eastAsia="zh-CN"/>
        </w:rPr>
        <w:t>（易班网或二级学院网页截图）</w:t>
      </w:r>
      <w:r>
        <w:rPr>
          <w:rFonts w:hint="eastAsia" w:ascii="仿宋" w:hAnsi="仿宋" w:eastAsia="仿宋" w:cs="仿宋"/>
          <w:color w:val="000000"/>
          <w:sz w:val="30"/>
          <w:szCs w:val="30"/>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2.特色学业指导活动开展情况</w:t>
      </w:r>
      <w:r>
        <w:rPr>
          <w:rFonts w:hint="eastAsia" w:ascii="仿宋" w:hAnsi="仿宋" w:eastAsia="仿宋" w:cs="仿宋"/>
          <w:sz w:val="30"/>
          <w:szCs w:val="30"/>
          <w:lang w:val="en-US" w:eastAsia="zh-CN"/>
        </w:rPr>
        <w:t>（易班网或二级学院网页截图）</w:t>
      </w:r>
      <w:r>
        <w:rPr>
          <w:rFonts w:hint="eastAsia" w:ascii="仿宋" w:hAnsi="仿宋" w:eastAsia="仿宋" w:cs="仿宋"/>
          <w:color w:val="000000"/>
          <w:sz w:val="30"/>
          <w:szCs w:val="30"/>
          <w:lang w:val="en-US" w:eastAsia="zh-CN"/>
        </w:rPr>
        <w:t>，指导实效的证明材料；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3.实施线上教学期间，开展学风建设主题班会记录</w:t>
      </w:r>
      <w:r>
        <w:rPr>
          <w:rFonts w:hint="eastAsia" w:ascii="仿宋" w:hAnsi="仿宋" w:eastAsia="仿宋" w:cs="仿宋"/>
          <w:sz w:val="30"/>
          <w:szCs w:val="30"/>
          <w:lang w:val="en-US" w:eastAsia="zh-CN"/>
        </w:rPr>
        <w:t>（易班网或二级学院网页截图）</w:t>
      </w:r>
      <w:r>
        <w:rPr>
          <w:rFonts w:hint="eastAsia" w:ascii="仿宋" w:hAnsi="仿宋" w:eastAsia="仿宋" w:cs="仿宋"/>
          <w:color w:val="000000"/>
          <w:sz w:val="30"/>
          <w:szCs w:val="30"/>
          <w:lang w:val="en-US" w:eastAsia="zh-CN"/>
        </w:rPr>
        <w:t>。</w:t>
      </w:r>
    </w:p>
    <w:p>
      <w:pPr>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sz w:val="30"/>
          <w:szCs w:val="30"/>
        </w:rPr>
      </w:pPr>
    </w:p>
    <w:sectPr>
      <w:footerReference r:id="rId3" w:type="default"/>
      <w:footerReference r:id="rId4" w:type="even"/>
      <w:pgSz w:w="12240" w:h="15840"/>
      <w:pgMar w:top="2098" w:right="1474" w:bottom="1985" w:left="1588" w:header="851" w:footer="170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微软雅黑">
    <w:panose1 w:val="020B0503020204020204"/>
    <w:charset w:val="7A"/>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51446"/>
    <w:rsid w:val="01E5706E"/>
    <w:rsid w:val="0A4A2C88"/>
    <w:rsid w:val="15765F9C"/>
    <w:rsid w:val="52EA2C8C"/>
    <w:rsid w:val="53C67F1F"/>
    <w:rsid w:val="569F3783"/>
    <w:rsid w:val="586973B0"/>
    <w:rsid w:val="79851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customStyle="1" w:styleId="5">
    <w:name w:val="_Style 1"/>
    <w:basedOn w:val="1"/>
    <w:next w:val="1"/>
    <w:qFormat/>
    <w:uiPriority w:val="0"/>
    <w:pPr>
      <w:pBdr>
        <w:bottom w:val="single" w:color="auto" w:sz="6" w:space="1"/>
      </w:pBdr>
      <w:jc w:val="center"/>
    </w:pPr>
    <w:rPr>
      <w:rFonts w:ascii="Arial" w:hAnsi="Times New Roman" w:eastAsia="宋体" w:cs="Times New Roman"/>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2020-12-02T08:50:00Z</dcterms:created>
  <dc:creator>非典情人1386719667</dc:creator>
  <cp:lastModifiedBy>非典情人1386719667</cp:lastModifiedBy>
  <dcterms:modified xsi:type="dcterms:W3CDTF">2020-12-02T11:18:09Z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