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CE3A9">
      <w:pPr>
        <w:jc w:val="center"/>
        <w:rPr>
          <w:rFonts w:hint="eastAsia" w:ascii="仿宋_GB2312" w:hAnsi="Arial" w:eastAsia="仿宋_GB2312" w:cs="Arial"/>
          <w:color w:val="333333"/>
          <w:kern w:val="0"/>
          <w:sz w:val="18"/>
          <w:szCs w:val="18"/>
        </w:rPr>
      </w:pPr>
      <w:r>
        <w:rPr>
          <w:rFonts w:hint="eastAsia" w:ascii="仿宋_GB2312" w:hAnsi="Arial" w:eastAsia="仿宋_GB2312" w:cs="Arial"/>
          <w:color w:val="333333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702310</wp:posOffset>
                </wp:positionV>
                <wp:extent cx="5831840" cy="13335"/>
                <wp:effectExtent l="0" t="28575" r="14605" b="4381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1840" cy="133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45pt;margin-top:55.3pt;height:1.05pt;width:459.2pt;z-index:251660288;mso-width-relative:page;mso-height-relative:page;" filled="f" stroked="t" coordsize="21600,21600" o:gfxdata="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pBYHTWAAAACwEAAA8AAAAAAAAAAQAgAAAAIgAAAGRycy9kb3ducmV2Lnht&#10;bFBLAQIUABQAAAAIAIdO4kCYF16Y+wEAAM4DAAAOAAAAAAAAAAEAIAAAACUBAABkcnMvZTJvRG9j&#10;LnhtbFBLBQYAAAAABgAGAFkBAACS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Arial" w:eastAsia="仿宋_GB2312" w:cs="Arial"/>
          <w:color w:val="333333"/>
          <w:kern w:val="0"/>
          <w:sz w:val="18"/>
          <w:szCs w:val="18"/>
        </w:rPr>
        <w:pict>
          <v:shape id="_x0000_s2050" o:spid="_x0000_s2050" o:spt="136" type="#_x0000_t136" style="position:absolute;left:0pt;margin-left:0.05pt;margin-top:6pt;height:46.5pt;width:417pt;mso-wrap-distance-bottom:0pt;mso-wrap-distance-left:9pt;mso-wrap-distance-right:9pt;mso-wrap-distance-top:0pt;z-index:251659264;mso-width-relative:page;mso-height-relative:page;" fillcolor="#FF0000" fill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邵阳学院计划财务处" style="font-family:宋体;font-size:36pt;v-text-align:center;"/>
            <w10:wrap type="square"/>
          </v:shape>
        </w:pict>
      </w:r>
    </w:p>
    <w:p w14:paraId="52D4A6B2">
      <w:pPr>
        <w:jc w:val="center"/>
        <w:rPr>
          <w:rFonts w:hint="eastAsia" w:ascii="仿宋_GB2312" w:hAnsi="Arial" w:eastAsia="仿宋_GB2312" w:cs="Arial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Arial" w:eastAsia="仿宋_GB2312" w:cs="Arial"/>
          <w:color w:val="333333"/>
          <w:kern w:val="0"/>
          <w:sz w:val="30"/>
          <w:szCs w:val="30"/>
          <w:lang w:val="en-US" w:eastAsia="zh-CN"/>
        </w:rPr>
        <w:t>校财通〔2024〕10号</w:t>
      </w:r>
    </w:p>
    <w:p w14:paraId="4ECEC18E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关于学生缴费平台变更的通知</w:t>
      </w:r>
    </w:p>
    <w:p w14:paraId="1B4495BE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校应上级要求统一将纸质发票更换为电子发票，从2024年上学期开始缴费平台由原来的“湖南非税”公众号变更为“邵阳学院计划财务处”公众号，今后学生缴费、查询等服务均从“邵阳学院计划财务处”公众号中进行，特此通知！</w:t>
      </w:r>
    </w:p>
    <w:p w14:paraId="541D9FAB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547CD306"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邵阳学院计划财务处</w:t>
      </w:r>
    </w:p>
    <w:p w14:paraId="327CC72A">
      <w:pPr>
        <w:ind w:firstLine="640" w:firstLineChars="20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2024年9月10日</w:t>
      </w:r>
    </w:p>
    <w:p w14:paraId="02087903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4F06B8E4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49FEB393"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附件：邵阳学院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学生缴费流程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MDhmNzg4MmU0MzE1ZGFjNGUyNDBmNGI0ZmY4M2UifQ=="/>
  </w:docVars>
  <w:rsids>
    <w:rsidRoot w:val="00000000"/>
    <w:rsid w:val="1C0F2FFB"/>
    <w:rsid w:val="2A166893"/>
    <w:rsid w:val="30233244"/>
    <w:rsid w:val="36F40BFA"/>
    <w:rsid w:val="378B3228"/>
    <w:rsid w:val="495F43A8"/>
    <w:rsid w:val="5DD72958"/>
    <w:rsid w:val="6FF440CB"/>
    <w:rsid w:val="7482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162</Characters>
  <Lines>0</Lines>
  <Paragraphs>0</Paragraphs>
  <TotalTime>0</TotalTime>
  <ScaleCrop>false</ScaleCrop>
  <LinksUpToDate>false</LinksUpToDate>
  <CharactersWithSpaces>162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2024-09-03T01:28:00Z</dcterms:created>
  <dc:creator>SFK-01</dc:creator>
  <cp:lastModifiedBy>lint</cp:lastModifiedBy>
  <dcterms:modified xsi:type="dcterms:W3CDTF">2024-09-11T07:49:27Z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8142E10E7DE7493997A55B40A0483085_13</vt:lpwstr>
  </property>
</Properties>
</file>