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DC" w:rsidRDefault="008C55DC" w:rsidP="00311B06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p w:rsidR="008C55DC" w:rsidRDefault="008C55DC" w:rsidP="00311B06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p w:rsidR="008C55DC" w:rsidRDefault="008C55DC" w:rsidP="00311B06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</w:p>
    <w:p w:rsidR="005A03AD" w:rsidRDefault="00744E29" w:rsidP="00311B06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744E2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关于下发《</w:t>
      </w:r>
      <w:r w:rsidRPr="00744E29">
        <w:rPr>
          <w:rFonts w:ascii="方正小标宋简体" w:eastAsia="方正小标宋简体" w:hAnsi="黑体" w:hint="eastAsia"/>
          <w:sz w:val="36"/>
          <w:szCs w:val="36"/>
        </w:rPr>
        <w:t>团的基层建设考核性指标（</w:t>
      </w:r>
      <w:r w:rsidR="00CC0D79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744E29">
        <w:rPr>
          <w:rFonts w:ascii="方正小标宋简体" w:eastAsia="方正小标宋简体" w:hAnsi="黑体" w:hint="eastAsia"/>
          <w:sz w:val="36"/>
          <w:szCs w:val="36"/>
        </w:rPr>
        <w:t>样表）》</w:t>
      </w:r>
      <w:r w:rsidRPr="00744E2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的</w:t>
      </w:r>
    </w:p>
    <w:p w:rsidR="00744E29" w:rsidRPr="00744E29" w:rsidRDefault="00744E29" w:rsidP="00311B0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744E2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通</w:t>
      </w:r>
      <w:r w:rsidR="005A03AD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 xml:space="preserve"> </w:t>
      </w:r>
      <w:r w:rsidR="005A03AD"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  <w:t xml:space="preserve">    </w:t>
      </w:r>
      <w:bookmarkStart w:id="0" w:name="_GoBack"/>
      <w:bookmarkEnd w:id="0"/>
      <w:r w:rsidRPr="00744E2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知</w:t>
      </w:r>
    </w:p>
    <w:p w:rsidR="00744E29" w:rsidRPr="005C75C7" w:rsidRDefault="00744E29" w:rsidP="00311B06">
      <w:pPr>
        <w:widowControl/>
        <w:spacing w:line="560" w:lineRule="exact"/>
        <w:rPr>
          <w:rFonts w:ascii="Times New Roman" w:eastAsia="方正仿宋简体" w:hAnsi="Times New Roman" w:cs="Times New Roman"/>
          <w:color w:val="000000"/>
          <w:kern w:val="0"/>
          <w:sz w:val="30"/>
          <w:szCs w:val="30"/>
        </w:rPr>
      </w:pPr>
    </w:p>
    <w:p w:rsidR="00744E29" w:rsidRPr="00311B06" w:rsidRDefault="00CC0D79" w:rsidP="00311B06">
      <w:pPr>
        <w:widowControl/>
        <w:spacing w:line="560" w:lineRule="exac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各高校团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委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744E29" w:rsidRPr="00311B06" w:rsidRDefault="00311B06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指导各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高校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制定本地未来</w:t>
      </w:r>
      <w:r w:rsidR="008C55D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三</w:t>
      </w:r>
      <w:r w:rsidR="00744E29"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744E29"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基</w:t>
      </w: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层建设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奋斗目标，</w:t>
      </w: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聚焦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重点抓落实，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形成整体规划、持续攻坚、严肃考评的机制，压实各地团组织加强基层建设的主体责任。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根据团中央通知</w:t>
      </w:r>
      <w:r w:rsidR="00EF5A15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要求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经团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省委</w:t>
      </w:r>
      <w:r w:rsidR="00EF5A15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主要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领导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批准，现将《团的基层建设考核性指标（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高校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样表）》印发给你们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。此表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为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未来三年的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考核性指标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请</w:t>
      </w:r>
      <w:r w:rsidR="00CC0D79" w:rsidRP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各高校团委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按照指标要求，结合实际，提出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各自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具体目标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11B06" w:rsidRPr="00311B06" w:rsidRDefault="00311B06" w:rsidP="00311B0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bookmarkStart w:id="1" w:name="_Hlk23326168"/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各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高校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团委</w:t>
      </w:r>
      <w:bookmarkEnd w:id="1"/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应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于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="000B58C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0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0B58C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 w:rsidR="00EF5A1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中午</w:t>
      </w:r>
      <w:r w:rsidR="00EF5A1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12</w:t>
      </w:r>
      <w:r w:rsidR="00EF5A1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点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前，</w:t>
      </w: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将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《团的基层建设考核性指标（</w:t>
      </w:r>
      <w:r w:rsidR="005A03AD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高校样表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》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加盖公章后</w:t>
      </w:r>
      <w:r w:rsidR="00756753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以电子邮件方式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报送</w:t>
      </w:r>
      <w:r w:rsidR="000B58C2" w:rsidRP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团省委基层组织建设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部</w:t>
      </w:r>
      <w:r w:rsidRPr="00311B0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2400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期间，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各</w:t>
      </w:r>
      <w:r w:rsidR="00CC0D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高校</w:t>
      </w:r>
      <w:r w:rsidR="002400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可与</w:t>
      </w:r>
      <w:r w:rsidR="000B58C2" w:rsidRPr="000B58C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团省委基层组织建设</w:t>
      </w:r>
      <w:r w:rsidR="005A03A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部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协商确定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具体的基层建设考核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指标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311B06" w:rsidRPr="002400D0" w:rsidRDefault="00311B06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311B06" w:rsidRDefault="00311B06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311B06" w:rsidRDefault="00311B06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联 系 人：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魏</w:t>
      </w: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毅</w:t>
      </w:r>
      <w:r w:rsidR="008C55D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蔡倬众</w:t>
      </w:r>
      <w:r w:rsidR="009B0B85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</w:t>
      </w:r>
    </w:p>
    <w:p w:rsidR="00311B06" w:rsidRDefault="00311B06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联系电话：</w:t>
      </w:r>
      <w:r w:rsidR="005A03A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15973136919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</w:t>
      </w:r>
      <w:r w:rsidR="000B58C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88776710</w:t>
      </w:r>
    </w:p>
    <w:p w:rsidR="00311B06" w:rsidRPr="00311B06" w:rsidRDefault="00311B06" w:rsidP="00311B06">
      <w:pPr>
        <w:widowControl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箱：</w:t>
      </w:r>
      <w:r w:rsidR="000B58C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hntswjcb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@163.com</w:t>
      </w:r>
    </w:p>
    <w:p w:rsidR="008C55DC" w:rsidRDefault="008C55DC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8C55DC" w:rsidRDefault="008C55DC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744E29" w:rsidRPr="00311B06" w:rsidRDefault="00311B06" w:rsidP="00311B06">
      <w:pPr>
        <w:widowControl/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附件：团的基层建设考核性指标（</w:t>
      </w:r>
      <w:r w:rsidR="00CC0D79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高校</w:t>
      </w:r>
      <w:r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样表）</w:t>
      </w:r>
    </w:p>
    <w:p w:rsidR="00311B06" w:rsidRPr="00311B06" w:rsidRDefault="00311B06" w:rsidP="00311B06">
      <w:pPr>
        <w:widowControl/>
        <w:spacing w:line="560" w:lineRule="exact"/>
        <w:jc w:val="right"/>
        <w:rPr>
          <w:rFonts w:ascii="方正仿宋_GBK" w:eastAsia="方正仿宋_GBK" w:hAnsi="Consolas" w:cs="Consolas"/>
          <w:color w:val="333333"/>
          <w:kern w:val="0"/>
          <w:sz w:val="32"/>
          <w:szCs w:val="32"/>
        </w:rPr>
      </w:pPr>
    </w:p>
    <w:p w:rsidR="008C55DC" w:rsidRDefault="008C55DC" w:rsidP="00311B06">
      <w:pPr>
        <w:widowControl/>
        <w:spacing w:line="560" w:lineRule="exact"/>
        <w:jc w:val="righ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8C55DC" w:rsidRDefault="008C55DC" w:rsidP="00311B06">
      <w:pPr>
        <w:widowControl/>
        <w:spacing w:line="560" w:lineRule="exact"/>
        <w:jc w:val="righ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8C55DC" w:rsidRDefault="008C55DC" w:rsidP="00311B06">
      <w:pPr>
        <w:widowControl/>
        <w:spacing w:line="560" w:lineRule="exact"/>
        <w:jc w:val="righ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744E29" w:rsidRPr="00311B06" w:rsidRDefault="000B58C2" w:rsidP="00311B06">
      <w:pPr>
        <w:widowControl/>
        <w:spacing w:line="560" w:lineRule="exact"/>
        <w:jc w:val="righ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共青团湖南</w:t>
      </w:r>
      <w:r w:rsidRPr="000B58C2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省委基层组织建设</w:t>
      </w:r>
      <w:r w:rsidR="005A03AD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部</w:t>
      </w:r>
      <w:r w:rsidR="00744E29" w:rsidRPr="00311B06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</w:t>
      </w:r>
    </w:p>
    <w:p w:rsidR="00744E29" w:rsidRPr="00311B06" w:rsidRDefault="00744E29" w:rsidP="00311B06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10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CC0D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30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 w:rsidRPr="00311B06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</w:t>
      </w:r>
    </w:p>
    <w:p w:rsidR="00EB38D7" w:rsidRDefault="00EB38D7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 w:rsidP="00311B06">
      <w:pPr>
        <w:spacing w:line="540" w:lineRule="exact"/>
      </w:pPr>
    </w:p>
    <w:p w:rsidR="008F03F2" w:rsidRDefault="008F03F2">
      <w:pPr>
        <w:widowControl/>
        <w:jc w:val="left"/>
      </w:pPr>
      <w:r>
        <w:br w:type="page"/>
      </w:r>
    </w:p>
    <w:p w:rsidR="008F03F2" w:rsidRDefault="008F03F2" w:rsidP="008F03F2">
      <w:pPr>
        <w:widowControl/>
        <w:jc w:val="left"/>
        <w:sectPr w:rsidR="008F03F2" w:rsidSect="00744E29">
          <w:footerReference w:type="default" r:id="rId7"/>
          <w:pgSz w:w="11906" w:h="16838"/>
          <w:pgMar w:top="1985" w:right="1531" w:bottom="1985" w:left="1531" w:header="851" w:footer="992" w:gutter="0"/>
          <w:cols w:space="425"/>
          <w:docGrid w:type="lines" w:linePitch="312"/>
        </w:sectPr>
      </w:pPr>
    </w:p>
    <w:p w:rsidR="008F03F2" w:rsidRPr="008F03F2" w:rsidRDefault="008F03F2" w:rsidP="008F03F2">
      <w:pPr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F03F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附件：</w:t>
      </w:r>
    </w:p>
    <w:p w:rsidR="008F03F2" w:rsidRPr="008F03F2" w:rsidRDefault="008F03F2" w:rsidP="008F03F2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8F271B">
        <w:rPr>
          <w:rFonts w:ascii="方正小标宋简体" w:eastAsia="方正小标宋简体" w:hAnsi="黑体" w:hint="eastAsia"/>
          <w:sz w:val="36"/>
          <w:szCs w:val="36"/>
        </w:rPr>
        <w:t>团的基层建设考核性</w:t>
      </w:r>
      <w:r>
        <w:rPr>
          <w:rFonts w:ascii="方正小标宋简体" w:eastAsia="方正小标宋简体" w:hAnsi="黑体" w:hint="eastAsia"/>
          <w:sz w:val="36"/>
          <w:szCs w:val="36"/>
        </w:rPr>
        <w:t>指标</w:t>
      </w:r>
      <w:r w:rsidRPr="008F271B">
        <w:rPr>
          <w:rFonts w:ascii="方正小标宋简体" w:eastAsia="方正小标宋简体" w:hAnsi="黑体" w:hint="eastAsia"/>
          <w:sz w:val="36"/>
          <w:szCs w:val="36"/>
        </w:rPr>
        <w:t>（</w:t>
      </w:r>
      <w:r w:rsidR="00CC0D79">
        <w:rPr>
          <w:rFonts w:ascii="方正小标宋简体" w:eastAsia="方正小标宋简体" w:hAnsi="黑体" w:hint="eastAsia"/>
          <w:sz w:val="36"/>
          <w:szCs w:val="36"/>
        </w:rPr>
        <w:t>高校</w:t>
      </w:r>
      <w:r w:rsidRPr="008F271B">
        <w:rPr>
          <w:rFonts w:ascii="方正小标宋简体" w:eastAsia="方正小标宋简体" w:hAnsi="黑体" w:hint="eastAsia"/>
          <w:sz w:val="36"/>
          <w:szCs w:val="36"/>
        </w:rPr>
        <w:t>样表）</w:t>
      </w:r>
    </w:p>
    <w:tbl>
      <w:tblPr>
        <w:tblStyle w:val="a7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134"/>
        <w:gridCol w:w="1134"/>
        <w:gridCol w:w="1148"/>
        <w:gridCol w:w="1120"/>
        <w:gridCol w:w="6237"/>
      </w:tblGrid>
      <w:tr w:rsidR="008F03F2" w:rsidRPr="00815A84" w:rsidTr="00CC0D79">
        <w:trPr>
          <w:trHeight w:val="567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15A84" w:rsidRDefault="008F03F2" w:rsidP="003B2DB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F271B">
              <w:rPr>
                <w:rFonts w:ascii="Times New Roman" w:eastAsia="黑体" w:hAnsi="Times New Roman" w:cs="Times New Roman"/>
              </w:rPr>
              <w:t>指</w:t>
            </w:r>
            <w:r w:rsidRPr="008F271B">
              <w:rPr>
                <w:rFonts w:ascii="Times New Roman" w:eastAsia="黑体" w:hAnsi="Times New Roman" w:cs="Times New Roman"/>
              </w:rPr>
              <w:t xml:space="preserve"> </w:t>
            </w:r>
            <w:r w:rsidRPr="008F271B">
              <w:rPr>
                <w:rFonts w:ascii="Times New Roman" w:eastAsia="黑体" w:hAnsi="Times New Roman" w:cs="Times New Roman"/>
              </w:rPr>
              <w:t>标</w:t>
            </w:r>
            <w:r w:rsidRPr="008F271B">
              <w:rPr>
                <w:rFonts w:ascii="Times New Roman" w:eastAsia="黑体" w:hAnsi="Times New Roman" w:cs="Times New Roman"/>
              </w:rPr>
              <w:t xml:space="preserve"> </w:t>
            </w:r>
            <w:r w:rsidRPr="008F271B">
              <w:rPr>
                <w:rFonts w:ascii="Times New Roman" w:eastAsia="黑体" w:hAnsi="Times New Roman" w:cs="Times New Roman"/>
              </w:rPr>
              <w:t>内</w:t>
            </w:r>
            <w:r w:rsidRPr="008F271B">
              <w:rPr>
                <w:rFonts w:ascii="Times New Roman" w:eastAsia="黑体" w:hAnsi="Times New Roman" w:cs="Times New Roman"/>
              </w:rPr>
              <w:t xml:space="preserve"> </w:t>
            </w:r>
            <w:r w:rsidRPr="008F271B">
              <w:rPr>
                <w:rFonts w:ascii="Times New Roman" w:eastAsia="黑体" w:hAnsi="Times New Roman" w:cs="Times New Roman"/>
              </w:rPr>
              <w:t>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F271B">
              <w:rPr>
                <w:rFonts w:ascii="Times New Roman" w:eastAsia="黑体" w:hAnsi="Times New Roman" w:cs="Times New Roman"/>
              </w:rPr>
              <w:t>2019</w:t>
            </w:r>
            <w:r w:rsidRPr="008F271B">
              <w:rPr>
                <w:rFonts w:ascii="Times New Roman" w:eastAsia="黑体" w:hAnsi="Times New Roman" w:cs="Times New Roman"/>
              </w:rPr>
              <w:t>年底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F271B">
              <w:rPr>
                <w:rFonts w:ascii="Times New Roman" w:eastAsia="黑体" w:hAnsi="Times New Roman" w:cs="Times New Roman"/>
              </w:rPr>
              <w:t>2020</w:t>
            </w:r>
            <w:r w:rsidRPr="008F271B">
              <w:rPr>
                <w:rFonts w:ascii="Times New Roman" w:eastAsia="黑体" w:hAnsi="Times New Roman" w:cs="Times New Roman"/>
              </w:rPr>
              <w:t>年底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F271B">
              <w:rPr>
                <w:rFonts w:ascii="Times New Roman" w:eastAsia="黑体" w:hAnsi="Times New Roman" w:cs="Times New Roman"/>
              </w:rPr>
              <w:t>2021</w:t>
            </w:r>
            <w:r w:rsidRPr="008F271B">
              <w:rPr>
                <w:rFonts w:ascii="Times New Roman" w:eastAsia="黑体" w:hAnsi="Times New Roman" w:cs="Times New Roman"/>
              </w:rPr>
              <w:t>年底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F271B">
              <w:rPr>
                <w:rFonts w:ascii="Times New Roman" w:eastAsia="黑体" w:hAnsi="Times New Roman" w:cs="Times New Roman"/>
              </w:rPr>
              <w:t>2022</w:t>
            </w:r>
            <w:r w:rsidRPr="008F271B">
              <w:rPr>
                <w:rFonts w:ascii="Times New Roman" w:eastAsia="黑体" w:hAnsi="Times New Roman" w:cs="Times New Roman"/>
              </w:rPr>
              <w:t>年底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eastAsia="黑体" w:hAnsi="Times New Roman" w:cs="Times New Roman"/>
              </w:rPr>
            </w:pPr>
            <w:r w:rsidRPr="008F271B">
              <w:rPr>
                <w:rFonts w:ascii="Times New Roman" w:eastAsia="黑体" w:hAnsi="Times New Roman" w:cs="Times New Roman"/>
              </w:rPr>
              <w:t>备</w:t>
            </w:r>
            <w:r w:rsidRPr="008F271B">
              <w:rPr>
                <w:rFonts w:ascii="Times New Roman" w:eastAsia="黑体" w:hAnsi="Times New Roman" w:cs="Times New Roman"/>
              </w:rPr>
              <w:t xml:space="preserve">   </w:t>
            </w:r>
            <w:r w:rsidRPr="008F271B">
              <w:rPr>
                <w:rFonts w:ascii="Times New Roman" w:eastAsia="黑体" w:hAnsi="Times New Roman" w:cs="Times New Roman"/>
              </w:rPr>
              <w:t>注</w:t>
            </w:r>
          </w:p>
        </w:tc>
      </w:tr>
      <w:tr w:rsidR="00EA4B74" w:rsidTr="00245C22">
        <w:trPr>
          <w:trHeight w:val="567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EA4B74" w:rsidRDefault="00EA4B74" w:rsidP="00EA4B74">
            <w:pPr>
              <w:jc w:val="center"/>
              <w:rPr>
                <w:rFonts w:ascii="黑体" w:eastAsia="黑体" w:hAnsi="黑体"/>
              </w:rPr>
            </w:pPr>
            <w:r w:rsidRPr="00983968">
              <w:rPr>
                <w:rFonts w:ascii="黑体" w:eastAsia="黑体" w:hAnsi="黑体" w:hint="eastAsia"/>
              </w:rPr>
              <w:t>团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983968">
              <w:rPr>
                <w:rFonts w:ascii="黑体" w:eastAsia="黑体" w:hAnsi="黑体" w:hint="eastAsia"/>
              </w:rPr>
              <w:t>员</w:t>
            </w:r>
          </w:p>
          <w:p w:rsidR="00EA4B74" w:rsidRPr="00983968" w:rsidRDefault="00EA4B74" w:rsidP="00EA4B7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参与率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74" w:rsidRPr="008F271B" w:rsidRDefault="00EA4B74" w:rsidP="00EA4B74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支部</w:t>
            </w:r>
            <w:r w:rsidRPr="008F271B">
              <w:rPr>
                <w:rFonts w:ascii="Times New Roman" w:hAnsi="Times New Roman" w:cs="Times New Roman"/>
              </w:rPr>
              <w:t>“</w:t>
            </w:r>
            <w:r w:rsidRPr="008F271B">
              <w:rPr>
                <w:rFonts w:ascii="Times New Roman" w:hAnsi="Times New Roman" w:cs="Times New Roman"/>
              </w:rPr>
              <w:t>三会两制一课</w:t>
            </w:r>
            <w:r w:rsidRPr="008F271B">
              <w:rPr>
                <w:rFonts w:ascii="Times New Roman" w:hAnsi="Times New Roman" w:cs="Times New Roman"/>
              </w:rPr>
              <w:t>”</w:t>
            </w:r>
          </w:p>
          <w:p w:rsidR="00EA4B74" w:rsidRPr="008F271B" w:rsidRDefault="00EA4B74" w:rsidP="00EA4B74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落实率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74" w:rsidRPr="008F271B" w:rsidRDefault="00EA4B74" w:rsidP="00EA4B74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基期数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74" w:rsidRPr="008F271B" w:rsidRDefault="00EA4B74" w:rsidP="00EA4B74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≥70%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74" w:rsidRPr="008F271B" w:rsidRDefault="00EA4B74" w:rsidP="00EA4B74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≥80%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74" w:rsidRPr="008F271B" w:rsidRDefault="00EA4B74" w:rsidP="00EA4B74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≥90%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4B74" w:rsidRPr="008F271B" w:rsidRDefault="00EA4B74" w:rsidP="00EA4B74">
            <w:pPr>
              <w:jc w:val="left"/>
              <w:rPr>
                <w:rFonts w:ascii="Times New Roman" w:eastAsia="宋体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规范召开</w:t>
            </w:r>
            <w:r>
              <w:rPr>
                <w:rFonts w:ascii="Times New Roman" w:eastAsia="宋体" w:hAnsi="Times New Roman" w:cs="Times New Roman" w:hint="eastAsia"/>
              </w:rPr>
              <w:t>“</w:t>
            </w:r>
            <w:r w:rsidRPr="008F271B">
              <w:rPr>
                <w:rFonts w:ascii="Times New Roman" w:eastAsia="宋体" w:hAnsi="Times New Roman" w:cs="Times New Roman"/>
              </w:rPr>
              <w:t>三会两制一课</w:t>
            </w:r>
            <w:r>
              <w:rPr>
                <w:rFonts w:ascii="Times New Roman" w:eastAsia="宋体" w:hAnsi="Times New Roman" w:cs="Times New Roman" w:hint="eastAsia"/>
              </w:rPr>
              <w:t>”</w:t>
            </w:r>
            <w:r w:rsidRPr="008F271B">
              <w:rPr>
                <w:rFonts w:ascii="Times New Roman" w:eastAsia="宋体" w:hAnsi="Times New Roman" w:cs="Times New Roman"/>
              </w:rPr>
              <w:t>的支部数</w:t>
            </w:r>
            <w:r w:rsidRPr="008F271B">
              <w:rPr>
                <w:rFonts w:ascii="Times New Roman" w:eastAsia="宋体" w:hAnsi="Times New Roman" w:cs="Times New Roman"/>
              </w:rPr>
              <w:t>/</w:t>
            </w:r>
            <w:r w:rsidRPr="008F271B">
              <w:rPr>
                <w:rFonts w:ascii="Times New Roman" w:eastAsia="宋体" w:hAnsi="Times New Roman" w:cs="Times New Roman"/>
              </w:rPr>
              <w:t>支部总数，年均参与团员人数</w:t>
            </w:r>
            <w:r w:rsidRPr="008F271B">
              <w:rPr>
                <w:rFonts w:ascii="Times New Roman" w:eastAsia="宋体" w:hAnsi="Times New Roman" w:cs="Times New Roman"/>
              </w:rPr>
              <w:t>80%</w:t>
            </w:r>
            <w:r w:rsidRPr="008F271B">
              <w:rPr>
                <w:rFonts w:ascii="Times New Roman" w:eastAsia="宋体" w:hAnsi="Times New Roman" w:cs="Times New Roman"/>
              </w:rPr>
              <w:t>以上。根据智慧团建系统监测、支部抽查。</w:t>
            </w:r>
          </w:p>
        </w:tc>
      </w:tr>
      <w:tr w:rsidR="00CC0D79" w:rsidTr="00245C22">
        <w:trPr>
          <w:trHeight w:val="567"/>
        </w:trPr>
        <w:tc>
          <w:tcPr>
            <w:tcW w:w="959" w:type="dxa"/>
            <w:vMerge/>
            <w:vAlign w:val="center"/>
          </w:tcPr>
          <w:p w:rsidR="00CC0D79" w:rsidRPr="00983968" w:rsidRDefault="00CC0D79" w:rsidP="003B2DB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 xml:space="preserve"> “</w:t>
            </w:r>
            <w:r w:rsidRPr="008F271B">
              <w:rPr>
                <w:rFonts w:ascii="Times New Roman" w:hAnsi="Times New Roman" w:cs="Times New Roman"/>
              </w:rPr>
              <w:t>推优</w:t>
            </w:r>
            <w:r w:rsidRPr="008F271B">
              <w:rPr>
                <w:rFonts w:ascii="Times New Roman" w:hAnsi="Times New Roman" w:cs="Times New Roman"/>
              </w:rPr>
              <w:t>”</w:t>
            </w:r>
            <w:r w:rsidRPr="008F271B">
              <w:rPr>
                <w:rFonts w:ascii="Times New Roman" w:hAnsi="Times New Roman" w:cs="Times New Roman"/>
              </w:rPr>
              <w:t>入党率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基期数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≥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 w:rsidRPr="008F271B">
              <w:rPr>
                <w:rFonts w:ascii="Times New Roman" w:eastAsia="宋体" w:hAnsi="Times New Roman" w:cs="Times New Roman"/>
              </w:rPr>
              <w:t>0%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≥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 w:rsidRPr="008F271B">
              <w:rPr>
                <w:rFonts w:ascii="Times New Roman" w:eastAsia="宋体" w:hAnsi="Times New Roman" w:cs="Times New Roman"/>
              </w:rPr>
              <w:t>0%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≥</w:t>
            </w:r>
            <w:r>
              <w:rPr>
                <w:rFonts w:ascii="Times New Roman" w:eastAsia="宋体" w:hAnsi="Times New Roman" w:cs="Times New Roman" w:hint="eastAsia"/>
              </w:rPr>
              <w:t>6</w:t>
            </w:r>
            <w:r w:rsidRPr="008F271B">
              <w:rPr>
                <w:rFonts w:ascii="Times New Roman" w:eastAsia="宋体" w:hAnsi="Times New Roman" w:cs="Times New Roman"/>
              </w:rPr>
              <w:t>0%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left"/>
              <w:rPr>
                <w:rFonts w:ascii="Times New Roman" w:eastAsia="宋体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团组织推优入党的人数</w:t>
            </w:r>
            <w:r w:rsidRPr="008F271B">
              <w:rPr>
                <w:rFonts w:ascii="Times New Roman" w:eastAsia="宋体" w:hAnsi="Times New Roman" w:cs="Times New Roman"/>
              </w:rPr>
              <w:t>/28</w:t>
            </w:r>
            <w:r w:rsidRPr="008F271B">
              <w:rPr>
                <w:rFonts w:ascii="Times New Roman" w:eastAsia="宋体" w:hAnsi="Times New Roman" w:cs="Times New Roman"/>
              </w:rPr>
              <w:t>岁以下青年中发展的党员人数。根据本</w:t>
            </w:r>
            <w:r w:rsidR="0079612A">
              <w:rPr>
                <w:rFonts w:ascii="Times New Roman" w:eastAsia="宋体" w:hAnsi="Times New Roman" w:cs="Times New Roman" w:hint="eastAsia"/>
              </w:rPr>
              <w:t>校</w:t>
            </w:r>
            <w:r w:rsidRPr="008F271B">
              <w:rPr>
                <w:rFonts w:ascii="Times New Roman" w:eastAsia="宋体" w:hAnsi="Times New Roman" w:cs="Times New Roman"/>
              </w:rPr>
              <w:t>组织部门数据</w:t>
            </w:r>
            <w:r w:rsidR="0079612A">
              <w:rPr>
                <w:rFonts w:ascii="Times New Roman" w:eastAsia="宋体" w:hAnsi="Times New Roman" w:cs="Times New Roman" w:hint="eastAsia"/>
              </w:rPr>
              <w:t>进行</w:t>
            </w:r>
            <w:r w:rsidRPr="008F271B">
              <w:rPr>
                <w:rFonts w:ascii="Times New Roman" w:eastAsia="宋体" w:hAnsi="Times New Roman" w:cs="Times New Roman"/>
              </w:rPr>
              <w:t>抽查，智慧团建系统监测。</w:t>
            </w:r>
          </w:p>
        </w:tc>
      </w:tr>
      <w:tr w:rsidR="00CC0D79" w:rsidTr="00245C22">
        <w:trPr>
          <w:trHeight w:val="567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CC0D79" w:rsidRPr="00983968" w:rsidRDefault="00CC0D79" w:rsidP="003B2DB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团员学社衔接率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≥50%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≥60%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≥70%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≥80%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D79" w:rsidRPr="008F271B" w:rsidRDefault="00CC0D79" w:rsidP="003B2DB5">
            <w:pPr>
              <w:jc w:val="left"/>
              <w:rPr>
                <w:rFonts w:ascii="Times New Roman" w:eastAsia="宋体" w:hAnsi="Times New Roman" w:cs="Times New Roman"/>
              </w:rPr>
            </w:pPr>
            <w:r w:rsidRPr="008F271B">
              <w:rPr>
                <w:rFonts w:ascii="Times New Roman" w:eastAsia="宋体" w:hAnsi="Times New Roman" w:cs="Times New Roman"/>
              </w:rPr>
              <w:t>接转组织关系的毕业离校团员数</w:t>
            </w:r>
            <w:r w:rsidRPr="008F271B">
              <w:rPr>
                <w:rFonts w:ascii="Times New Roman" w:eastAsia="宋体" w:hAnsi="Times New Roman" w:cs="Times New Roman"/>
              </w:rPr>
              <w:t>/</w:t>
            </w:r>
            <w:r w:rsidRPr="008F271B">
              <w:rPr>
                <w:rFonts w:ascii="Times New Roman" w:eastAsia="宋体" w:hAnsi="Times New Roman" w:cs="Times New Roman"/>
              </w:rPr>
              <w:t>毕业离校团员总数。智慧团建系统监测。</w:t>
            </w:r>
          </w:p>
        </w:tc>
      </w:tr>
      <w:tr w:rsidR="008F03F2" w:rsidTr="00CC0D79">
        <w:trPr>
          <w:trHeight w:val="56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983968" w:rsidRDefault="008F03F2" w:rsidP="003B2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团干部配备率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专职团干部配备率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≥80%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≥84%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≥87%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≥90%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left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主要</w:t>
            </w:r>
            <w:r w:rsidR="0079612A">
              <w:rPr>
                <w:rFonts w:ascii="Times New Roman" w:hAnsi="Times New Roman" w:cs="Times New Roman" w:hint="eastAsia"/>
              </w:rPr>
              <w:t>指本校专职</w:t>
            </w:r>
            <w:r w:rsidRPr="008F271B">
              <w:rPr>
                <w:rFonts w:ascii="Times New Roman" w:hAnsi="Times New Roman" w:cs="Times New Roman"/>
              </w:rPr>
              <w:t>团干部配备；根据智慧团建系统核查、有关单位抽查。</w:t>
            </w:r>
          </w:p>
        </w:tc>
      </w:tr>
      <w:tr w:rsidR="008F03F2" w:rsidTr="00CC0D79">
        <w:trPr>
          <w:trHeight w:val="751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8F03F2" w:rsidRDefault="008F03F2" w:rsidP="003B2DB5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青  年</w:t>
            </w:r>
          </w:p>
          <w:p w:rsidR="008F03F2" w:rsidRPr="00983968" w:rsidRDefault="008F03F2" w:rsidP="003B2DB5">
            <w:pPr>
              <w:jc w:val="center"/>
              <w:rPr>
                <w:rFonts w:ascii="黑体" w:eastAsia="黑体" w:hAnsi="黑体"/>
              </w:rPr>
            </w:pPr>
            <w:r w:rsidRPr="00983968">
              <w:rPr>
                <w:rFonts w:ascii="黑体" w:eastAsia="黑体" w:hAnsi="黑体" w:hint="eastAsia"/>
              </w:rPr>
              <w:t>认同度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团员青年评议评价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基期</w:t>
            </w:r>
          </w:p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满意度</w:t>
            </w:r>
            <w:r w:rsidRPr="008F271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A+K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A+2K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center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A+3K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8F03F2" w:rsidRPr="008F271B" w:rsidRDefault="008F03F2" w:rsidP="003B2DB5">
            <w:pPr>
              <w:jc w:val="left"/>
              <w:rPr>
                <w:rFonts w:ascii="Times New Roman" w:hAnsi="Times New Roman" w:cs="Times New Roman"/>
              </w:rPr>
            </w:pPr>
            <w:r w:rsidRPr="008F271B">
              <w:rPr>
                <w:rFonts w:ascii="Times New Roman" w:hAnsi="Times New Roman" w:cs="Times New Roman"/>
              </w:rPr>
              <w:t>团内综合评价。包括团的工作、团员先进性、团干部形象等；由第三方在已建团单位中进行抽样调查折算。如基期满意度为</w:t>
            </w:r>
            <w:r w:rsidRPr="008F271B">
              <w:rPr>
                <w:rFonts w:ascii="Times New Roman" w:hAnsi="Times New Roman" w:cs="Times New Roman"/>
              </w:rPr>
              <w:t>A</w:t>
            </w:r>
            <w:r w:rsidRPr="008F271B">
              <w:rPr>
                <w:rFonts w:ascii="Times New Roman" w:hAnsi="Times New Roman" w:cs="Times New Roman"/>
              </w:rPr>
              <w:t>，则</w:t>
            </w:r>
            <w:r w:rsidRPr="008F271B">
              <w:rPr>
                <w:rFonts w:ascii="Times New Roman" w:hAnsi="Times New Roman" w:cs="Times New Roman"/>
              </w:rPr>
              <w:t>K=</w:t>
            </w:r>
            <w:r w:rsidRPr="008F271B">
              <w:rPr>
                <w:rFonts w:ascii="Times New Roman" w:hAnsi="Times New Roman" w:cs="Times New Roman"/>
              </w:rPr>
              <w:t>（</w:t>
            </w:r>
            <w:r w:rsidRPr="008F271B">
              <w:rPr>
                <w:rFonts w:ascii="Times New Roman" w:hAnsi="Times New Roman" w:cs="Times New Roman"/>
              </w:rPr>
              <w:t>1-A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Theme="minorEastAsia" w:hAnsiTheme="minorEastAsia" w:cs="Times New Roman" w:hint="eastAsia"/>
              </w:rPr>
              <w:t>×</w:t>
            </w:r>
            <w:r w:rsidRPr="008F271B">
              <w:rPr>
                <w:rFonts w:ascii="Times New Roman" w:hAnsi="Times New Roman" w:cs="Times New Roman"/>
              </w:rPr>
              <w:t>10%</w:t>
            </w:r>
            <w:r w:rsidRPr="008F271B">
              <w:rPr>
                <w:rFonts w:ascii="Times New Roman" w:hAnsi="Times New Roman" w:cs="Times New Roman"/>
              </w:rPr>
              <w:t>。</w:t>
            </w:r>
          </w:p>
        </w:tc>
      </w:tr>
    </w:tbl>
    <w:p w:rsidR="008F03F2" w:rsidRDefault="008F03F2" w:rsidP="008F03F2">
      <w:r>
        <w:rPr>
          <w:rFonts w:hint="eastAsia"/>
        </w:rPr>
        <w:t>注：团</w:t>
      </w:r>
      <w:r w:rsidR="000B58C2">
        <w:rPr>
          <w:rFonts w:hint="eastAsia"/>
        </w:rPr>
        <w:t>省委</w:t>
      </w:r>
      <w:r>
        <w:rPr>
          <w:rFonts w:hint="eastAsia"/>
        </w:rPr>
        <w:t>协同各</w:t>
      </w:r>
      <w:r w:rsidR="00CC0D79">
        <w:rPr>
          <w:rFonts w:hint="eastAsia"/>
        </w:rPr>
        <w:t>高校</w:t>
      </w:r>
      <w:r>
        <w:rPr>
          <w:rFonts w:hint="eastAsia"/>
        </w:rPr>
        <w:t>参照本表，结合实际、自加压力制定本</w:t>
      </w:r>
      <w:r w:rsidR="000B58C2">
        <w:rPr>
          <w:rFonts w:hint="eastAsia"/>
        </w:rPr>
        <w:t>单位</w:t>
      </w:r>
      <w:r>
        <w:rPr>
          <w:rFonts w:hint="eastAsia"/>
        </w:rPr>
        <w:t>团</w:t>
      </w:r>
      <w:proofErr w:type="gramStart"/>
      <w:r>
        <w:rPr>
          <w:rFonts w:hint="eastAsia"/>
        </w:rPr>
        <w:t>建指标</w:t>
      </w:r>
      <w:proofErr w:type="gramEnd"/>
      <w:r>
        <w:rPr>
          <w:rFonts w:hint="eastAsia"/>
        </w:rPr>
        <w:t>体系，开展年度监测评估。</w:t>
      </w:r>
    </w:p>
    <w:p w:rsidR="008F03F2" w:rsidRDefault="008F03F2" w:rsidP="008F03F2">
      <w:pPr>
        <w:ind w:firstLineChars="200" w:firstLine="420"/>
      </w:pPr>
    </w:p>
    <w:p w:rsidR="008F03F2" w:rsidRPr="00CC0D79" w:rsidRDefault="008F03F2" w:rsidP="008F03F2">
      <w:pPr>
        <w:widowControl/>
        <w:jc w:val="left"/>
      </w:pPr>
    </w:p>
    <w:sectPr w:rsidR="008F03F2" w:rsidRPr="00CC0D79" w:rsidSect="008F03F2">
      <w:pgSz w:w="16838" w:h="11906" w:orient="landscape" w:code="9"/>
      <w:pgMar w:top="1531" w:right="1985" w:bottom="1531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9D" w:rsidRDefault="005C159D" w:rsidP="008F03F2">
      <w:r>
        <w:separator/>
      </w:r>
    </w:p>
  </w:endnote>
  <w:endnote w:type="continuationSeparator" w:id="0">
    <w:p w:rsidR="005C159D" w:rsidRDefault="005C159D" w:rsidP="008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500390"/>
      <w:docPartObj>
        <w:docPartGallery w:val="Page Numbers (Bottom of Page)"/>
        <w:docPartUnique/>
      </w:docPartObj>
    </w:sdtPr>
    <w:sdtEndPr/>
    <w:sdtContent>
      <w:p w:rsidR="008F03F2" w:rsidRDefault="008F0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85" w:rsidRPr="009B0B85">
          <w:rPr>
            <w:noProof/>
            <w:lang w:val="zh-CN"/>
          </w:rPr>
          <w:t>2</w:t>
        </w:r>
        <w:r>
          <w:fldChar w:fldCharType="end"/>
        </w:r>
      </w:p>
    </w:sdtContent>
  </w:sdt>
  <w:p w:rsidR="008F03F2" w:rsidRDefault="008F03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9D" w:rsidRDefault="005C159D" w:rsidP="008F03F2">
      <w:r>
        <w:separator/>
      </w:r>
    </w:p>
  </w:footnote>
  <w:footnote w:type="continuationSeparator" w:id="0">
    <w:p w:rsidR="005C159D" w:rsidRDefault="005C159D" w:rsidP="008F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29"/>
    <w:rsid w:val="000B58C2"/>
    <w:rsid w:val="002400D0"/>
    <w:rsid w:val="00311B06"/>
    <w:rsid w:val="00337FD7"/>
    <w:rsid w:val="003F5178"/>
    <w:rsid w:val="005A03AD"/>
    <w:rsid w:val="005C159D"/>
    <w:rsid w:val="00611F78"/>
    <w:rsid w:val="006B6DF4"/>
    <w:rsid w:val="00744E29"/>
    <w:rsid w:val="00756753"/>
    <w:rsid w:val="0079612A"/>
    <w:rsid w:val="008C55DC"/>
    <w:rsid w:val="008F03F2"/>
    <w:rsid w:val="00936C59"/>
    <w:rsid w:val="009B0B85"/>
    <w:rsid w:val="00C96AC9"/>
    <w:rsid w:val="00CC0D79"/>
    <w:rsid w:val="00EA4B74"/>
    <w:rsid w:val="00EB38D7"/>
    <w:rsid w:val="00EF5A15"/>
    <w:rsid w:val="00FC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A621"/>
  <w15:docId w15:val="{7297E9AE-9DFE-411F-AB06-E03B01A0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4E29"/>
    <w:pPr>
      <w:widowControl/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  <w:jc w:val="left"/>
    </w:pPr>
    <w:rPr>
      <w:rFonts w:ascii="Consolas" w:eastAsia="宋体" w:hAnsi="Consolas" w:cs="Consolas"/>
      <w:color w:val="333333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44E29"/>
    <w:rPr>
      <w:rFonts w:ascii="Consolas" w:eastAsia="宋体" w:hAnsi="Consolas" w:cs="Consolas"/>
      <w:color w:val="333333"/>
      <w:kern w:val="0"/>
      <w:sz w:val="20"/>
      <w:szCs w:val="20"/>
      <w:shd w:val="clear" w:color="auto" w:fill="F5F5F5"/>
    </w:rPr>
  </w:style>
  <w:style w:type="paragraph" w:styleId="a3">
    <w:name w:val="header"/>
    <w:basedOn w:val="a"/>
    <w:link w:val="a4"/>
    <w:uiPriority w:val="99"/>
    <w:unhideWhenUsed/>
    <w:rsid w:val="008F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3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3F2"/>
    <w:rPr>
      <w:sz w:val="18"/>
      <w:szCs w:val="18"/>
    </w:rPr>
  </w:style>
  <w:style w:type="table" w:styleId="a7">
    <w:name w:val="Table Grid"/>
    <w:basedOn w:val="a1"/>
    <w:uiPriority w:val="59"/>
    <w:rsid w:val="008F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0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0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2E06-93A2-47E2-9B52-18ABF63C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郭冲</dc:creator>
  <cp:lastModifiedBy>Alex</cp:lastModifiedBy>
  <cp:revision>14</cp:revision>
  <cp:lastPrinted>2019-10-25T08:32:00Z</cp:lastPrinted>
  <dcterms:created xsi:type="dcterms:W3CDTF">2019-10-25T07:45:00Z</dcterms:created>
  <dcterms:modified xsi:type="dcterms:W3CDTF">2019-10-30T06:39:00Z</dcterms:modified>
</cp:coreProperties>
</file>