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2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附件</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w:t>
      </w:r>
    </w:p>
    <w:p>
      <w:pPr>
        <w:spacing w:before="156" w:beforeLines="50" w:after="156" w:afterLines="50" w:line="520" w:lineRule="exact"/>
        <w:jc w:val="center"/>
        <w:rPr>
          <w:rFonts w:hint="eastAsia" w:ascii="黑体" w:hAnsi="黑体" w:eastAsia="黑体" w:cs="黑体"/>
          <w:color w:val="000000"/>
          <w:sz w:val="36"/>
          <w:szCs w:val="36"/>
          <w:shd w:val="clear" w:color="auto" w:fill="FFFFFF"/>
        </w:rPr>
      </w:pPr>
      <w:r>
        <w:rPr>
          <w:rFonts w:hint="eastAsia" w:ascii="黑体" w:hAnsi="黑体" w:eastAsia="黑体" w:cs="黑体"/>
          <w:kern w:val="0"/>
          <w:sz w:val="36"/>
          <w:szCs w:val="36"/>
        </w:rPr>
        <w:t>邵阳学院第十四届“翰墨杯”书画摄影大赛参赛项目</w:t>
      </w:r>
      <w:r>
        <w:rPr>
          <w:rFonts w:hint="eastAsia" w:ascii="黑体" w:hAnsi="黑体" w:eastAsia="黑体" w:cs="黑体"/>
          <w:kern w:val="0"/>
          <w:sz w:val="36"/>
          <w:szCs w:val="36"/>
          <w:lang w:eastAsia="zh-CN"/>
        </w:rPr>
        <w:t>内容及参赛要求</w:t>
      </w:r>
    </w:p>
    <w:p>
      <w:pPr>
        <w:spacing w:before="156" w:beforeLines="50" w:after="156" w:afterLines="50" w:line="520" w:lineRule="exact"/>
        <w:ind w:firstLine="602" w:firstLineChars="200"/>
        <w:jc w:val="left"/>
        <w:rPr>
          <w:rFonts w:hint="eastAsia" w:ascii="仿宋" w:hAnsi="仿宋" w:eastAsia="仿宋" w:cs="宋体"/>
          <w:b/>
          <w:bCs/>
          <w:color w:val="000000"/>
          <w:sz w:val="30"/>
          <w:szCs w:val="30"/>
          <w:lang w:eastAsia="zh-CN"/>
        </w:rPr>
      </w:pPr>
      <w:r>
        <w:rPr>
          <w:rFonts w:hint="eastAsia" w:ascii="仿宋" w:hAnsi="仿宋" w:eastAsia="仿宋" w:cs="宋体"/>
          <w:b/>
          <w:bCs/>
          <w:color w:val="000000"/>
          <w:sz w:val="30"/>
          <w:szCs w:val="30"/>
          <w:lang w:eastAsia="zh-CN"/>
        </w:rPr>
        <w:t>（一）</w:t>
      </w:r>
      <w:r>
        <w:rPr>
          <w:rFonts w:hint="eastAsia" w:ascii="仿宋" w:hAnsi="仿宋" w:eastAsia="仿宋" w:cs="宋体"/>
          <w:b/>
          <w:bCs/>
          <w:color w:val="000000"/>
          <w:sz w:val="30"/>
          <w:szCs w:val="30"/>
        </w:rPr>
        <w:t>“那年那时那些事”主题活动</w:t>
      </w:r>
      <w:r>
        <w:rPr>
          <w:rFonts w:hint="eastAsia" w:ascii="仿宋" w:hAnsi="仿宋" w:eastAsia="仿宋" w:cs="宋体"/>
          <w:b/>
          <w:bCs/>
          <w:color w:val="000000"/>
          <w:sz w:val="30"/>
          <w:szCs w:val="30"/>
          <w:lang w:eastAsia="zh-CN"/>
        </w:rPr>
        <w:t>。</w:t>
      </w:r>
    </w:p>
    <w:p>
      <w:pPr>
        <w:widowControl/>
        <w:numPr>
          <w:ilvl w:val="0"/>
          <w:numId w:val="0"/>
        </w:numPr>
        <w:spacing w:line="52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以“那年那时那些事”为主题进行绘画、书法、篆刻、摄影、设计、微电影的方式进行创作。</w:t>
      </w:r>
    </w:p>
    <w:p>
      <w:pPr>
        <w:widowControl/>
        <w:spacing w:line="520" w:lineRule="exact"/>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（1）绘画作品</w:t>
      </w:r>
    </w:p>
    <w:p>
      <w:pPr>
        <w:widowControl/>
        <w:spacing w:line="520" w:lineRule="exact"/>
        <w:ind w:firstLine="600" w:firstLineChars="200"/>
        <w:jc w:val="left"/>
        <w:rPr>
          <w:rFonts w:hint="eastAsia" w:ascii="仿宋" w:hAnsi="仿宋" w:eastAsia="仿宋" w:cs="仿宋"/>
          <w:kern w:val="0"/>
          <w:sz w:val="24"/>
        </w:rPr>
      </w:pPr>
      <w:r>
        <w:rPr>
          <w:rFonts w:hint="eastAsia" w:ascii="仿宋" w:hAnsi="仿宋" w:eastAsia="仿宋" w:cs="仿宋"/>
          <w:kern w:val="0"/>
          <w:sz w:val="30"/>
          <w:szCs w:val="30"/>
        </w:rPr>
        <w:t>国画、水彩/水粉画（丙烯画）、版画、油画，或其他画种。尺寸：国画不超过四尺宣纸（69cm×138cm）对开， 其他画种尺寸均不超过对开（54cm×78cm）。</w:t>
      </w:r>
    </w:p>
    <w:p>
      <w:pPr>
        <w:widowControl/>
        <w:spacing w:line="520" w:lineRule="exact"/>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（2）书法、篆刻作品</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书法、篆刻作品尺寸不超过四尺宣纸（69cm×138cm）。</w:t>
      </w:r>
    </w:p>
    <w:p>
      <w:pPr>
        <w:widowControl/>
        <w:spacing w:line="520" w:lineRule="exact"/>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（3）摄影作品</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单张照和组照（每组不超过4幅，需标明顺序号）尺寸均为14英寸（30.48cm×35.56cm）；除影调处理外，不得利用电脑和暗房技术改变影像原貌。</w:t>
      </w:r>
    </w:p>
    <w:p>
      <w:pPr>
        <w:widowControl/>
        <w:spacing w:line="520" w:lineRule="exact"/>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（4）设计</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含平面设计和立体设计。平面设计作品尺寸不超过对开（54cm×78cm）,立体设计作品尺寸不超过50cm（长）×50cm（宽）×50cm（高）。</w:t>
      </w:r>
    </w:p>
    <w:p>
      <w:pPr>
        <w:widowControl/>
        <w:spacing w:line="520" w:lineRule="exact"/>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（5）微电影</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片长不超过15分钟，视频统一采用MPG2格式，作者须保留MOV或AVI格式视频文件。</w:t>
      </w:r>
    </w:p>
    <w:p>
      <w:pPr>
        <w:widowControl/>
        <w:spacing w:line="520" w:lineRule="exact"/>
        <w:ind w:firstLine="600" w:firstLineChars="200"/>
        <w:rPr>
          <w:rFonts w:ascii="仿宋" w:hAnsi="仿宋" w:eastAsia="仿宋" w:cs="宋体"/>
          <w:b w:val="0"/>
          <w:bCs/>
          <w:color w:val="000000"/>
          <w:kern w:val="24"/>
          <w:sz w:val="30"/>
          <w:szCs w:val="30"/>
          <w:lang w:val="en-GB"/>
        </w:rPr>
      </w:pPr>
      <w:r>
        <w:rPr>
          <w:rFonts w:hint="eastAsia" w:ascii="仿宋" w:hAnsi="仿宋" w:eastAsia="仿宋" w:cs="宋体"/>
          <w:b w:val="0"/>
          <w:bCs/>
          <w:color w:val="000000"/>
          <w:kern w:val="24"/>
          <w:sz w:val="30"/>
          <w:szCs w:val="30"/>
          <w:lang w:val="en-US" w:eastAsia="zh-CN"/>
        </w:rPr>
        <w:t>2.</w:t>
      </w:r>
      <w:r>
        <w:rPr>
          <w:rFonts w:hint="eastAsia" w:ascii="仿宋" w:hAnsi="仿宋" w:eastAsia="仿宋" w:cs="宋体"/>
          <w:b w:val="0"/>
          <w:bCs/>
          <w:color w:val="000000"/>
          <w:kern w:val="24"/>
          <w:sz w:val="30"/>
          <w:szCs w:val="30"/>
          <w:lang w:val="en-GB"/>
        </w:rPr>
        <w:t>参赛作品要求</w:t>
      </w:r>
    </w:p>
    <w:p>
      <w:pPr>
        <w:widowControl/>
        <w:spacing w:line="520" w:lineRule="exact"/>
        <w:ind w:firstLine="600" w:firstLineChars="200"/>
        <w:jc w:val="left"/>
        <w:rPr>
          <w:rFonts w:hint="eastAsia" w:ascii="仿宋" w:hAnsi="仿宋" w:eastAsia="仿宋" w:cs="仿宋"/>
          <w:kern w:val="0"/>
          <w:sz w:val="30"/>
          <w:szCs w:val="30"/>
          <w:lang w:val="en-GB"/>
        </w:rPr>
      </w:pPr>
      <w:r>
        <w:rPr>
          <w:rFonts w:hint="eastAsia" w:ascii="仿宋" w:hAnsi="仿宋" w:eastAsia="仿宋" w:cs="仿宋"/>
          <w:kern w:val="0"/>
          <w:sz w:val="30"/>
          <w:szCs w:val="30"/>
        </w:rPr>
        <w:t>有意参加的各学院、基层团支部(班级、学生组织)、社团等在规定时间内提交报名材料，方案内容应积极向上，无不健康内容，作品以“奋斗.创新.奉献”为主题，励有特色有创意的方案，不含商业成分,不用于商业宣传。</w:t>
      </w:r>
    </w:p>
    <w:p>
      <w:pPr>
        <w:spacing w:before="156" w:beforeLines="50" w:after="156" w:afterLines="50" w:line="520" w:lineRule="exact"/>
        <w:ind w:firstLine="602" w:firstLineChars="200"/>
        <w:jc w:val="left"/>
        <w:rPr>
          <w:rFonts w:ascii="仿宋" w:hAnsi="仿宋" w:eastAsia="仿宋" w:cs="宋体"/>
          <w:color w:val="000000"/>
          <w:sz w:val="30"/>
          <w:szCs w:val="30"/>
        </w:rPr>
      </w:pPr>
      <w:r>
        <w:rPr>
          <w:rFonts w:hint="eastAsia" w:ascii="仿宋" w:hAnsi="仿宋" w:eastAsia="仿宋" w:cs="宋体"/>
          <w:b/>
          <w:bCs/>
          <w:kern w:val="0"/>
          <w:sz w:val="30"/>
          <w:szCs w:val="30"/>
          <w:lang w:eastAsia="zh-CN"/>
        </w:rPr>
        <w:t>（二）</w:t>
      </w:r>
      <w:r>
        <w:rPr>
          <w:rFonts w:hint="eastAsia" w:ascii="仿宋" w:hAnsi="仿宋" w:eastAsia="仿宋" w:cs="宋体"/>
          <w:b/>
          <w:bCs/>
          <w:kern w:val="0"/>
          <w:sz w:val="30"/>
          <w:szCs w:val="30"/>
        </w:rPr>
        <w:t>以“筑梦新时代，青年共担当”为主题进行书画比赛。</w:t>
      </w:r>
    </w:p>
    <w:p>
      <w:pPr>
        <w:widowControl/>
        <w:spacing w:line="520" w:lineRule="exact"/>
        <w:ind w:firstLine="600" w:firstLineChars="200"/>
        <w:rPr>
          <w:rFonts w:ascii="仿宋" w:hAnsi="仿宋" w:eastAsia="仿宋" w:cs="宋体"/>
          <w:b/>
          <w:bCs/>
          <w:kern w:val="0"/>
          <w:sz w:val="30"/>
          <w:szCs w:val="30"/>
        </w:rPr>
      </w:pPr>
      <w:r>
        <w:rPr>
          <w:rFonts w:hint="eastAsia" w:ascii="仿宋" w:hAnsi="仿宋" w:eastAsia="仿宋" w:cs="宋体"/>
          <w:color w:val="000000"/>
          <w:sz w:val="30"/>
          <w:szCs w:val="30"/>
        </w:rPr>
        <w:t>书法比赛硬笔书法、软笔书法以进行作品书写的方式进行，绘画以国画、油画、水粉彩、素描、手绘，进行作品创作最后将作品交于负责人进行评选。</w:t>
      </w:r>
    </w:p>
    <w:p>
      <w:pPr>
        <w:widowControl/>
        <w:spacing w:line="520" w:lineRule="exact"/>
        <w:ind w:firstLine="602" w:firstLineChars="200"/>
        <w:rPr>
          <w:rFonts w:hint="eastAsia" w:ascii="仿宋" w:hAnsi="仿宋" w:eastAsia="仿宋" w:cs="仿宋"/>
          <w:b/>
          <w:bCs/>
          <w:kern w:val="0"/>
          <w:sz w:val="30"/>
          <w:szCs w:val="30"/>
        </w:rPr>
      </w:pPr>
      <w:r>
        <w:rPr>
          <w:rFonts w:hint="eastAsia" w:ascii="仿宋" w:hAnsi="仿宋" w:eastAsia="仿宋" w:cs="仿宋"/>
          <w:b/>
          <w:bCs/>
          <w:kern w:val="0"/>
          <w:sz w:val="30"/>
          <w:szCs w:val="30"/>
          <w:lang w:val="en-US" w:eastAsia="zh-CN"/>
        </w:rPr>
        <w:t>1.</w:t>
      </w:r>
      <w:r>
        <w:rPr>
          <w:rFonts w:hint="eastAsia" w:ascii="仿宋" w:hAnsi="仿宋" w:eastAsia="仿宋" w:cs="仿宋"/>
          <w:b/>
          <w:bCs/>
          <w:kern w:val="0"/>
          <w:sz w:val="30"/>
          <w:szCs w:val="30"/>
        </w:rPr>
        <w:t>书法类</w:t>
      </w:r>
    </w:p>
    <w:p>
      <w:pPr>
        <w:widowControl/>
        <w:spacing w:line="520" w:lineRule="exact"/>
        <w:ind w:firstLine="600" w:firstLineChars="200"/>
        <w:rPr>
          <w:rFonts w:hint="eastAsia" w:ascii="仿宋" w:hAnsi="仿宋" w:eastAsia="仿宋" w:cs="仿宋"/>
          <w:kern w:val="0"/>
          <w:sz w:val="30"/>
          <w:szCs w:val="30"/>
        </w:rPr>
      </w:pPr>
      <w:r>
        <w:rPr>
          <w:rFonts w:hint="eastAsia" w:ascii="仿宋" w:hAnsi="仿宋" w:eastAsia="仿宋" w:cs="仿宋"/>
          <w:b w:val="0"/>
          <w:bCs w:val="0"/>
          <w:kern w:val="0"/>
          <w:sz w:val="30"/>
          <w:szCs w:val="30"/>
        </w:rPr>
        <w:t>（1）书法比</w:t>
      </w:r>
      <w:r>
        <w:rPr>
          <w:rFonts w:hint="eastAsia" w:ascii="仿宋" w:hAnsi="仿宋" w:eastAsia="仿宋" w:cs="仿宋"/>
          <w:kern w:val="0"/>
          <w:sz w:val="30"/>
          <w:szCs w:val="30"/>
        </w:rPr>
        <w:t>赛分硬笔书法、软笔书法。字体自选（楷、草、 隶、篆、行），草书与篆书另附释文。</w:t>
      </w:r>
    </w:p>
    <w:p>
      <w:pPr>
        <w:widowControl/>
        <w:spacing w:line="520" w:lineRule="exact"/>
        <w:ind w:firstLine="600" w:firstLineChars="200"/>
        <w:rPr>
          <w:rFonts w:hint="eastAsia" w:ascii="仿宋" w:hAnsi="仿宋" w:eastAsia="仿宋" w:cs="仿宋"/>
          <w:b w:val="0"/>
          <w:bCs w:val="0"/>
          <w:kern w:val="0"/>
          <w:sz w:val="30"/>
          <w:szCs w:val="30"/>
        </w:rPr>
      </w:pPr>
      <w:r>
        <w:rPr>
          <w:rFonts w:hint="eastAsia" w:ascii="仿宋" w:hAnsi="仿宋" w:eastAsia="仿宋" w:cs="仿宋"/>
          <w:b w:val="0"/>
          <w:bCs w:val="0"/>
          <w:kern w:val="0"/>
          <w:sz w:val="30"/>
          <w:szCs w:val="30"/>
        </w:rPr>
        <w:t>（</w:t>
      </w:r>
      <w:r>
        <w:rPr>
          <w:rFonts w:hint="eastAsia" w:ascii="仿宋" w:hAnsi="仿宋" w:eastAsia="仿宋" w:cs="仿宋"/>
          <w:b w:val="0"/>
          <w:bCs w:val="0"/>
          <w:kern w:val="0"/>
          <w:sz w:val="30"/>
          <w:szCs w:val="30"/>
          <w:lang w:val="en-US" w:eastAsia="zh-CN"/>
        </w:rPr>
        <w:t>2</w:t>
      </w:r>
      <w:r>
        <w:rPr>
          <w:rFonts w:hint="eastAsia" w:ascii="仿宋" w:hAnsi="仿宋" w:eastAsia="仿宋" w:cs="仿宋"/>
          <w:b w:val="0"/>
          <w:bCs w:val="0"/>
          <w:kern w:val="0"/>
          <w:sz w:val="30"/>
          <w:szCs w:val="30"/>
        </w:rPr>
        <w:t>）比赛方式。参赛选手自选一幅符合大赛主题的作品现场书写，4小时内完成，不能携带字帖入场，选手自备笔、印章、印泥、墨水、毛毡、墨碟，现场提供宣纸，也可以自带。硬笔书写纸张可选择 A4或者 A3，需自带；软笔书写纸张可选择三尺、四尺或六尺。</w:t>
      </w:r>
    </w:p>
    <w:p>
      <w:pPr>
        <w:widowControl/>
        <w:spacing w:line="520" w:lineRule="exact"/>
        <w:ind w:firstLine="600" w:firstLineChars="200"/>
        <w:rPr>
          <w:rFonts w:hint="eastAsia" w:ascii="仿宋" w:hAnsi="仿宋" w:eastAsia="仿宋" w:cs="仿宋"/>
          <w:kern w:val="0"/>
          <w:sz w:val="30"/>
          <w:szCs w:val="30"/>
        </w:rPr>
      </w:pPr>
      <w:r>
        <w:rPr>
          <w:rFonts w:hint="eastAsia" w:ascii="仿宋" w:hAnsi="仿宋" w:eastAsia="仿宋" w:cs="仿宋"/>
          <w:b w:val="0"/>
          <w:bCs w:val="0"/>
          <w:kern w:val="0"/>
          <w:sz w:val="30"/>
          <w:szCs w:val="30"/>
        </w:rPr>
        <w:t>（</w:t>
      </w:r>
      <w:r>
        <w:rPr>
          <w:rFonts w:hint="eastAsia" w:ascii="仿宋" w:hAnsi="仿宋" w:eastAsia="仿宋" w:cs="仿宋"/>
          <w:b w:val="0"/>
          <w:bCs w:val="0"/>
          <w:kern w:val="0"/>
          <w:sz w:val="30"/>
          <w:szCs w:val="30"/>
          <w:lang w:val="en-US" w:eastAsia="zh-CN"/>
        </w:rPr>
        <w:t>3</w:t>
      </w:r>
      <w:r>
        <w:rPr>
          <w:rFonts w:hint="eastAsia" w:ascii="仿宋" w:hAnsi="仿宋" w:eastAsia="仿宋" w:cs="仿宋"/>
          <w:b w:val="0"/>
          <w:bCs w:val="0"/>
          <w:kern w:val="0"/>
          <w:sz w:val="30"/>
          <w:szCs w:val="30"/>
        </w:rPr>
        <w:t>）评</w:t>
      </w:r>
      <w:r>
        <w:rPr>
          <w:rFonts w:hint="eastAsia" w:ascii="仿宋" w:hAnsi="仿宋" w:eastAsia="仿宋" w:cs="仿宋"/>
          <w:kern w:val="0"/>
          <w:sz w:val="30"/>
          <w:szCs w:val="30"/>
        </w:rPr>
        <w:t>分标准。点画分明，整体感强（40分）；结构合理， 特征鲜明（30分）；章法有序、主次分明（20分）；对字体书写规律的把握（10分）。</w:t>
      </w:r>
    </w:p>
    <w:p>
      <w:pPr>
        <w:widowControl/>
        <w:spacing w:line="520" w:lineRule="exact"/>
        <w:ind w:firstLine="602" w:firstLineChars="200"/>
        <w:rPr>
          <w:rFonts w:hint="eastAsia" w:ascii="仿宋" w:hAnsi="仿宋" w:eastAsia="仿宋" w:cs="仿宋"/>
          <w:b/>
          <w:bCs/>
          <w:kern w:val="0"/>
          <w:sz w:val="30"/>
          <w:szCs w:val="30"/>
        </w:rPr>
      </w:pPr>
      <w:r>
        <w:rPr>
          <w:rFonts w:hint="eastAsia" w:ascii="仿宋" w:hAnsi="仿宋" w:eastAsia="仿宋" w:cs="仿宋"/>
          <w:b/>
          <w:bCs/>
          <w:kern w:val="0"/>
          <w:sz w:val="30"/>
          <w:szCs w:val="30"/>
          <w:lang w:val="en-US" w:eastAsia="zh-CN"/>
        </w:rPr>
        <w:t>2.</w:t>
      </w:r>
      <w:r>
        <w:rPr>
          <w:rFonts w:hint="eastAsia" w:ascii="仿宋" w:hAnsi="仿宋" w:eastAsia="仿宋" w:cs="仿宋"/>
          <w:b/>
          <w:bCs/>
          <w:kern w:val="0"/>
          <w:sz w:val="30"/>
          <w:szCs w:val="30"/>
        </w:rPr>
        <w:t>绘画类</w:t>
      </w:r>
    </w:p>
    <w:p>
      <w:pPr>
        <w:widowControl/>
        <w:spacing w:line="520" w:lineRule="exact"/>
        <w:ind w:firstLine="600" w:firstLineChars="200"/>
        <w:rPr>
          <w:rFonts w:hint="eastAsia" w:ascii="仿宋" w:hAnsi="仿宋" w:eastAsia="仿宋" w:cs="仿宋"/>
          <w:b w:val="0"/>
          <w:bCs w:val="0"/>
          <w:kern w:val="0"/>
          <w:sz w:val="30"/>
          <w:szCs w:val="30"/>
        </w:rPr>
      </w:pPr>
      <w:r>
        <w:rPr>
          <w:rFonts w:hint="eastAsia" w:ascii="仿宋" w:hAnsi="仿宋" w:eastAsia="仿宋" w:cs="仿宋"/>
          <w:b w:val="0"/>
          <w:bCs w:val="0"/>
          <w:kern w:val="0"/>
          <w:sz w:val="30"/>
          <w:szCs w:val="30"/>
        </w:rPr>
        <w:t>（1）绘画参赛作品可为国画，油画，水粉彩，素描、手绘。作品纸张不小于四尺对开，不大于八尺整张。</w:t>
      </w:r>
    </w:p>
    <w:p>
      <w:pPr>
        <w:widowControl/>
        <w:spacing w:line="520" w:lineRule="exact"/>
        <w:ind w:firstLine="600" w:firstLineChars="200"/>
        <w:rPr>
          <w:rFonts w:hint="eastAsia" w:ascii="仿宋" w:hAnsi="仿宋" w:eastAsia="仿宋" w:cs="仿宋"/>
          <w:b w:val="0"/>
          <w:bCs w:val="0"/>
          <w:kern w:val="0"/>
          <w:sz w:val="30"/>
          <w:szCs w:val="30"/>
        </w:rPr>
      </w:pPr>
      <w:r>
        <w:rPr>
          <w:rFonts w:hint="eastAsia" w:ascii="仿宋" w:hAnsi="仿宋" w:eastAsia="仿宋" w:cs="仿宋"/>
          <w:b w:val="0"/>
          <w:bCs w:val="0"/>
          <w:kern w:val="0"/>
          <w:sz w:val="30"/>
          <w:szCs w:val="30"/>
        </w:rPr>
        <w:t>（</w:t>
      </w:r>
      <w:r>
        <w:rPr>
          <w:rFonts w:hint="eastAsia" w:ascii="仿宋" w:hAnsi="仿宋" w:eastAsia="仿宋" w:cs="仿宋"/>
          <w:b w:val="0"/>
          <w:bCs w:val="0"/>
          <w:kern w:val="0"/>
          <w:sz w:val="30"/>
          <w:szCs w:val="30"/>
          <w:lang w:val="en-US" w:eastAsia="zh-CN"/>
        </w:rPr>
        <w:t>2</w:t>
      </w:r>
      <w:r>
        <w:rPr>
          <w:rFonts w:hint="eastAsia" w:ascii="仿宋" w:hAnsi="仿宋" w:eastAsia="仿宋" w:cs="仿宋"/>
          <w:b w:val="0"/>
          <w:bCs w:val="0"/>
          <w:kern w:val="0"/>
          <w:sz w:val="30"/>
          <w:szCs w:val="30"/>
        </w:rPr>
        <w:t>）比赛方式。参赛选手将参赛作品和电子档报名表交给所在学院团总支办公室，请各学院团总支办公室在9月10日前将绘画作品交于艺术设计学院团总支办公室，注意作品的妥善保存。</w:t>
      </w:r>
    </w:p>
    <w:p>
      <w:pPr>
        <w:widowControl/>
        <w:spacing w:line="520" w:lineRule="exact"/>
        <w:ind w:firstLine="600" w:firstLineChars="200"/>
        <w:rPr>
          <w:rFonts w:hint="eastAsia" w:ascii="仿宋" w:hAnsi="仿宋" w:eastAsia="仿宋" w:cs="仿宋"/>
          <w:kern w:val="0"/>
          <w:sz w:val="30"/>
          <w:szCs w:val="30"/>
        </w:rPr>
      </w:pPr>
      <w:r>
        <w:rPr>
          <w:rFonts w:hint="eastAsia" w:ascii="仿宋" w:hAnsi="仿宋" w:eastAsia="仿宋" w:cs="仿宋"/>
          <w:b w:val="0"/>
          <w:bCs w:val="0"/>
          <w:kern w:val="0"/>
          <w:sz w:val="30"/>
          <w:szCs w:val="30"/>
        </w:rPr>
        <w:t>（</w:t>
      </w:r>
      <w:r>
        <w:rPr>
          <w:rFonts w:hint="eastAsia" w:ascii="仿宋" w:hAnsi="仿宋" w:eastAsia="仿宋" w:cs="仿宋"/>
          <w:b w:val="0"/>
          <w:bCs w:val="0"/>
          <w:kern w:val="0"/>
          <w:sz w:val="30"/>
          <w:szCs w:val="30"/>
          <w:lang w:val="en-US" w:eastAsia="zh-CN"/>
        </w:rPr>
        <w:t>3</w:t>
      </w:r>
      <w:r>
        <w:rPr>
          <w:rFonts w:hint="eastAsia" w:ascii="仿宋" w:hAnsi="仿宋" w:eastAsia="仿宋" w:cs="仿宋"/>
          <w:b w:val="0"/>
          <w:bCs w:val="0"/>
          <w:kern w:val="0"/>
          <w:sz w:val="30"/>
          <w:szCs w:val="30"/>
        </w:rPr>
        <w:t>）评</w:t>
      </w:r>
      <w:r>
        <w:rPr>
          <w:rFonts w:hint="eastAsia" w:ascii="仿宋" w:hAnsi="仿宋" w:eastAsia="仿宋" w:cs="仿宋"/>
          <w:kern w:val="0"/>
          <w:sz w:val="30"/>
          <w:szCs w:val="30"/>
        </w:rPr>
        <w:t>分标准。主题鲜明，有创意，特征明确（30分）；构图适当、完整，比例合理，造型准确（20分）；色调与色彩处理恰当，明暗关系合理，透视准确、透视空间层次表现力强（30 分）；技巧熟练，手法简洁（20分）。</w:t>
      </w:r>
    </w:p>
    <w:p>
      <w:pPr>
        <w:widowControl/>
        <w:spacing w:line="520" w:lineRule="exact"/>
        <w:ind w:left="210" w:leftChars="100" w:firstLine="602" w:firstLineChars="200"/>
        <w:rPr>
          <w:rFonts w:hint="eastAsia" w:ascii="仿宋" w:hAnsi="仿宋" w:eastAsia="仿宋" w:cs="仿宋"/>
          <w:kern w:val="0"/>
          <w:sz w:val="30"/>
          <w:szCs w:val="30"/>
        </w:rPr>
      </w:pPr>
      <w:r>
        <w:rPr>
          <w:rFonts w:hint="eastAsia" w:ascii="仿宋" w:hAnsi="仿宋" w:eastAsia="仿宋" w:cs="仿宋"/>
          <w:b/>
          <w:bCs/>
          <w:kern w:val="0"/>
          <w:sz w:val="30"/>
          <w:szCs w:val="30"/>
        </w:rPr>
        <w:t>绘画作品皆用铅笔在作品背面</w:t>
      </w:r>
      <w:bookmarkStart w:id="0" w:name="_Hlk46947093"/>
      <w:r>
        <w:rPr>
          <w:rFonts w:hint="eastAsia" w:ascii="仿宋" w:hAnsi="仿宋" w:eastAsia="仿宋" w:cs="仿宋"/>
          <w:b/>
          <w:bCs/>
          <w:kern w:val="0"/>
          <w:sz w:val="30"/>
          <w:szCs w:val="30"/>
        </w:rPr>
        <w:t>右下角写上学院</w:t>
      </w:r>
      <w:bookmarkEnd w:id="0"/>
      <w:r>
        <w:rPr>
          <w:rFonts w:hint="eastAsia" w:ascii="仿宋" w:hAnsi="仿宋" w:eastAsia="仿宋" w:cs="仿宋"/>
          <w:b/>
          <w:bCs/>
          <w:kern w:val="0"/>
          <w:sz w:val="30"/>
          <w:szCs w:val="30"/>
        </w:rPr>
        <w:t>专业、姓名、QQ、电话号码、作品名称，方便联系。</w:t>
      </w:r>
    </w:p>
    <w:p>
      <w:pPr>
        <w:widowControl/>
        <w:numPr>
          <w:ilvl w:val="0"/>
          <w:numId w:val="1"/>
        </w:numPr>
        <w:spacing w:line="520" w:lineRule="exact"/>
        <w:ind w:firstLine="602" w:firstLineChars="200"/>
        <w:rPr>
          <w:rFonts w:hint="eastAsia" w:ascii="仿宋" w:hAnsi="仿宋" w:eastAsia="仿宋" w:cs="宋体"/>
          <w:b/>
          <w:bCs/>
          <w:kern w:val="0"/>
          <w:sz w:val="30"/>
          <w:szCs w:val="30"/>
          <w:lang w:eastAsia="zh-CN"/>
        </w:rPr>
      </w:pPr>
      <w:r>
        <w:rPr>
          <w:rFonts w:hint="eastAsia" w:ascii="仿宋" w:hAnsi="仿宋" w:eastAsia="仿宋" w:cs="宋体"/>
          <w:b/>
          <w:bCs/>
          <w:color w:val="000000"/>
          <w:sz w:val="30"/>
          <w:szCs w:val="30"/>
        </w:rPr>
        <w:t>“手作你可以”梵薪手工坊开放式手工活动</w:t>
      </w:r>
      <w:r>
        <w:rPr>
          <w:rFonts w:hint="eastAsia" w:ascii="仿宋" w:hAnsi="仿宋" w:eastAsia="仿宋" w:cs="宋体"/>
          <w:b/>
          <w:bCs/>
          <w:kern w:val="0"/>
          <w:sz w:val="30"/>
          <w:szCs w:val="30"/>
          <w:lang w:eastAsia="zh-CN"/>
        </w:rPr>
        <w:t>。</w:t>
      </w:r>
    </w:p>
    <w:p>
      <w:pPr>
        <w:widowControl/>
        <w:numPr>
          <w:ilvl w:val="0"/>
          <w:numId w:val="0"/>
        </w:numPr>
        <w:spacing w:line="520" w:lineRule="exact"/>
        <w:ind w:firstLine="600" w:firstLineChars="200"/>
        <w:rPr>
          <w:rFonts w:hint="eastAsia" w:ascii="仿宋" w:hAnsi="仿宋" w:eastAsia="仿宋" w:cs="宋体"/>
          <w:kern w:val="0"/>
          <w:sz w:val="30"/>
          <w:szCs w:val="30"/>
        </w:rPr>
      </w:pPr>
      <w:r>
        <w:rPr>
          <w:rFonts w:hint="eastAsia" w:ascii="仿宋" w:hAnsi="仿宋" w:eastAsia="仿宋" w:cs="宋体"/>
          <w:color w:val="000000"/>
          <w:sz w:val="30"/>
          <w:szCs w:val="30"/>
        </w:rPr>
        <w:t>此次活动将会对热缩片（银杏钥匙链）、编织制作教学、木艺（国风书签）、皮具（卡套）教学，进行线下指导教学。</w:t>
      </w:r>
    </w:p>
    <w:p>
      <w:pPr>
        <w:widowControl/>
        <w:spacing w:line="520" w:lineRule="exact"/>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（1）热缩片（银杏钥匙链）教学</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用彩笔在特质的热缩纸上描绘银杏叶的形状，然后利用它的特性热缩使用热吹风，看着它渐渐缩小变成小巧的成品。热缩片--一种神奇的胶片，2D，3D作品随你创作，创意无穷，精彩无限。</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教学方式：现场指导教学</w:t>
      </w:r>
    </w:p>
    <w:p>
      <w:pPr>
        <w:widowControl/>
        <w:spacing w:line="520" w:lineRule="exact"/>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 xml:space="preserve">（2）编织制作教学 </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用棉绳的各种编织技巧做成一个个小型挂毯，编织的多种多样，在快乐体验中感受民族编织文化的魅力和丰富性。</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教学方式：现场指导教学</w:t>
      </w:r>
    </w:p>
    <w:p>
      <w:pPr>
        <w:widowControl/>
        <w:spacing w:line="520" w:lineRule="exact"/>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（3）木艺（国风书签）教学</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中国的木制工艺更是在中国历史长河中占着举足轻重的位置。人们对木艺的认知或许只是某种家具、某种摆件，精致的雕工让人望而止步。但是一笔一刀皆是功夫，精心研磨一方木艺向社员们展现手作的力量。</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教学方式：现场指导教学</w:t>
      </w:r>
    </w:p>
    <w:p>
      <w:pPr>
        <w:widowControl/>
        <w:spacing w:line="520" w:lineRule="exact"/>
        <w:ind w:firstLine="602" w:firstLineChars="200"/>
        <w:jc w:val="left"/>
        <w:rPr>
          <w:rFonts w:hint="eastAsia" w:ascii="仿宋" w:hAnsi="仿宋" w:eastAsia="仿宋" w:cs="仿宋"/>
          <w:b/>
          <w:bCs/>
          <w:kern w:val="0"/>
          <w:sz w:val="30"/>
          <w:szCs w:val="30"/>
        </w:rPr>
      </w:pPr>
      <w:r>
        <w:rPr>
          <w:rFonts w:hint="eastAsia" w:ascii="仿宋" w:hAnsi="仿宋" w:eastAsia="仿宋" w:cs="仿宋"/>
          <w:b/>
          <w:bCs/>
          <w:kern w:val="0"/>
          <w:sz w:val="30"/>
          <w:szCs w:val="30"/>
        </w:rPr>
        <w:t>（4）皮具（卡套）教学</w:t>
      </w:r>
    </w:p>
    <w:p>
      <w:pPr>
        <w:widowControl/>
        <w:spacing w:line="52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 xml:space="preserve"> 皮革最早是</w:t>
      </w:r>
      <w:bookmarkStart w:id="1" w:name="_GoBack"/>
      <w:bookmarkEnd w:id="1"/>
      <w:r>
        <w:rPr>
          <w:rFonts w:hint="eastAsia" w:ascii="仿宋" w:hAnsi="仿宋" w:eastAsia="仿宋" w:cs="仿宋"/>
          <w:kern w:val="0"/>
          <w:sz w:val="30"/>
          <w:szCs w:val="30"/>
        </w:rPr>
        <w:t>游牧民族利用狩猎所得的动物皮毛取暖及居住，然而生皮容易腐败不易保存，后来逐渐发展出的让皮子变得柔软的技术让皮革的演变史上有了长足的变化。现在的我们不需要处理生皮了仅仅只要通过裁皮、处理、粘合、缝线、修整、封边就能将皮革原料变成一个个精美成品。</w:t>
      </w:r>
    </w:p>
    <w:p>
      <w:pPr>
        <w:widowControl/>
        <w:spacing w:line="520" w:lineRule="exact"/>
        <w:ind w:firstLine="600" w:firstLineChars="200"/>
        <w:jc w:val="left"/>
        <w:rPr>
          <w:rFonts w:hint="eastAsia" w:ascii="仿宋" w:hAnsi="仿宋" w:eastAsia="仿宋" w:cs="仿宋"/>
          <w:b/>
          <w:bCs/>
          <w:kern w:val="0"/>
          <w:sz w:val="30"/>
          <w:szCs w:val="30"/>
        </w:rPr>
      </w:pPr>
      <w:r>
        <w:rPr>
          <w:rFonts w:hint="eastAsia" w:ascii="仿宋" w:hAnsi="仿宋" w:eastAsia="仿宋" w:cs="仿宋"/>
          <w:kern w:val="0"/>
          <w:sz w:val="30"/>
          <w:szCs w:val="30"/>
        </w:rPr>
        <w:t xml:space="preserve">  教学方式:现场指导教学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9630E"/>
    <w:rsid w:val="21686D47"/>
    <w:rsid w:val="6B996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2020-08-18T13:36:00Z</dcterms:created>
  <dc:creator>彳亍</dc:creator>
  <cp:lastModifiedBy>彳亍</cp:lastModifiedBy>
  <dcterms:modified xsi:type="dcterms:W3CDTF">2020-08-18T13:41:30Z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