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0"/>
          <w:szCs w:val="30"/>
        </w:rPr>
        <w:pict>
          <v:shape id="_x0000_s1026" o:spid="_x0000_s1026" o:spt="202" type="#_x0000_t202" style="position:absolute;left:0pt;margin-left:0pt;margin-top:15.6pt;height:72.05pt;width:440.95pt;z-index:251658240;mso-width-relative:page;mso-height-relative:page;" stroked="f" coordsize="21600,21600">
            <v:path/>
            <v:fill focussize="0,0"/>
            <v:stroke on="f"/>
            <v:imagedata o:title=""/>
            <o:lock v:ext="edit" grouping="f" rotation="f" text="f" aspectratio="f"/>
            <v:textbox>
              <w:txbxContent>
                <w:p>
                  <w:pPr>
                    <w:adjustRightInd w:val="0"/>
                    <w:snapToGrid w:val="0"/>
                    <w:spacing w:line="360" w:lineRule="auto"/>
                    <w:ind w:left="-15" w:leftChars="-257" w:right="-334" w:rightChars="-159" w:hanging="525" w:hangingChars="73"/>
                    <w:jc w:val="center"/>
                    <w:rPr>
                      <w:rFonts w:hint="eastAsia" w:ascii="宋体" w:hAnsi="宋体"/>
                      <w:b/>
                      <w:color w:val="FF0000"/>
                      <w:spacing w:val="20"/>
                      <w:w w:val="70"/>
                      <w:kern w:val="0"/>
                      <w:sz w:val="96"/>
                      <w:szCs w:val="9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20"/>
                      <w:w w:val="70"/>
                      <w:kern w:val="0"/>
                      <w:sz w:val="96"/>
                      <w:szCs w:val="96"/>
                    </w:rPr>
                    <w:t>共青团邵阳学院委员会文件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/>
          <w:sz w:val="30"/>
          <w:szCs w:val="30"/>
        </w:rPr>
        <w:pict>
          <v:line id="_x0000_s1027" o:spid="_x0000_s1027" o:spt="20" style="position:absolute;left:0pt;margin-left:-5.15pt;margin-top:16.55pt;height:0.05pt;width:432pt;z-index:251659264;mso-width-relative:page;mso-height-relative:page;" filled="f" stroked="t" coordsize="21600,21600">
            <v:path arrowok="t"/>
            <v:fill on="f" focussize="0,0"/>
            <v:stroke weight="2.5pt" color="#FF0000"/>
            <v:imagedata o:title=""/>
            <o:lock v:ext="edit" grouping="f" rotation="f" text="f" aspectratio="f"/>
          </v:line>
        </w:pict>
      </w:r>
      <w:bookmarkEnd w:id="0"/>
    </w:p>
    <w:p>
      <w:pPr>
        <w:spacing w:line="480" w:lineRule="exact"/>
        <w:jc w:val="center"/>
        <w:rPr>
          <w:rFonts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邵阳学院2016-2017届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校团委、校学生联合会、校学生社团联合会干部联合招聘补选通知</w:t>
      </w:r>
    </w:p>
    <w:p>
      <w:pPr>
        <w:spacing w:line="480" w:lineRule="exact"/>
        <w:rPr>
          <w:rFonts w:ascii="黑体" w:hAnsi="黑体" w:eastAsia="黑体" w:cs="黑体"/>
          <w:b/>
          <w:bCs/>
          <w:color w:val="333333"/>
          <w:kern w:val="0"/>
          <w:sz w:val="36"/>
          <w:szCs w:val="36"/>
        </w:rPr>
      </w:pP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各系（院）团总支、学生会、各学生社团：</w:t>
      </w:r>
    </w:p>
    <w:p>
      <w:pPr>
        <w:spacing w:line="480" w:lineRule="exact"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为了充分发挥学生的主体作用，提高服务质量，本着公平、竞争、择优的原则，邵阳学院2016-2017届校团委、校学生联合会、校学生社团联合会干部联合招聘补选通知具体情况如下：</w:t>
      </w:r>
    </w:p>
    <w:p>
      <w:pPr>
        <w:spacing w:line="480" w:lineRule="exact"/>
        <w:ind w:firstLine="560" w:firstLineChars="200"/>
        <w:jc w:val="left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一、补选岗位:见附件</w:t>
      </w:r>
    </w:p>
    <w:p>
      <w:pPr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>二、候选人条件：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见院团联【2016】（09号）《邵阳学院2016-2017届校团委、校学生联合会、校学生社团联合会干部联合招聘》文件。</w:t>
      </w:r>
    </w:p>
    <w:p>
      <w:pPr>
        <w:spacing w:line="480" w:lineRule="exact"/>
        <w:ind w:firstLine="560" w:firstLineChars="200"/>
        <w:jc w:val="left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>三、报名截止时间：10月10日下午5:00之前，提交报名表、成绩打印单及相关附件见</w:t>
      </w:r>
      <w:r>
        <w:rPr>
          <w:rFonts w:hint="eastAsia" w:ascii="仿宋_GB2312" w:hAnsi="仿宋_GB2312" w:eastAsia="仿宋_GB2312" w:cs="仿宋_GB2312"/>
          <w:sz w:val="28"/>
          <w:szCs w:val="28"/>
        </w:rPr>
        <w:t>院团联【2016】（09号）文件。</w:t>
      </w:r>
    </w:p>
    <w:p>
      <w:pPr>
        <w:spacing w:line="480" w:lineRule="exact"/>
        <w:ind w:firstLine="560" w:firstLineChars="200"/>
        <w:jc w:val="left"/>
        <w:rPr>
          <w:rFonts w:eastAsia="仿宋_GB2312" w:cs="仿宋_GB2312" w:asciiTheme="minorHAnsi" w:hAnsiTheme="minorHAnsi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>附件：《邵阳学院2016-2017届校团委、校学生联合会、校学生社团联合会干部联合招聘补选岗位一览表》</w:t>
      </w:r>
    </w:p>
    <w:p>
      <w:pPr>
        <w:spacing w:line="480" w:lineRule="exact"/>
        <w:ind w:firstLine="560" w:firstLineChars="200"/>
        <w:jc w:val="right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 xml:space="preserve">                        共青团邵阳学院委员会</w:t>
      </w:r>
    </w:p>
    <w:p>
      <w:pPr>
        <w:spacing w:line="480" w:lineRule="exact"/>
        <w:ind w:firstLine="560" w:firstLineChars="200"/>
        <w:jc w:val="right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 xml:space="preserve">                         2016年10月8日</w:t>
      </w:r>
    </w:p>
    <w:p>
      <w:pPr>
        <w:spacing w:line="480" w:lineRule="exact"/>
        <w:jc w:val="left"/>
        <w:rPr>
          <w:rFonts w:eastAsia="仿宋_GB2312" w:cs="仿宋_GB2312" w:asciiTheme="minorHAnsi" w:hAnsiTheme="minorHAnsi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480" w:lineRule="exact"/>
        <w:jc w:val="center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hint="eastAsia" w:eastAsia="仿宋_GB2312" w:cs="仿宋_GB2312" w:asciiTheme="minorHAnsi" w:hAnsiTheme="minorHAnsi"/>
          <w:sz w:val="28"/>
          <w:szCs w:val="28"/>
        </w:rPr>
        <w:t>附件：邵阳学院2016-2017届校团委、校学生联合会、校学生社团联合会干部联合招聘补选岗位一览表</w:t>
      </w:r>
    </w:p>
    <w:tbl>
      <w:tblPr>
        <w:tblStyle w:val="10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30"/>
        <w:gridCol w:w="2316"/>
        <w:gridCol w:w="992"/>
        <w:gridCol w:w="5300"/>
        <w:gridCol w:w="25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</w:tcPr>
          <w:p>
            <w:r>
              <w:rPr>
                <w:rFonts w:hint="eastAsia"/>
              </w:rPr>
              <w:t>组织名称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部门名称</w:t>
            </w:r>
          </w:p>
        </w:tc>
        <w:tc>
          <w:tcPr>
            <w:tcW w:w="231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职位名称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岗位数</w:t>
            </w:r>
          </w:p>
        </w:tc>
        <w:tc>
          <w:tcPr>
            <w:tcW w:w="5300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岗位职责</w:t>
            </w:r>
          </w:p>
        </w:tc>
        <w:tc>
          <w:tcPr>
            <w:tcW w:w="2529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restart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校团委</w:t>
            </w:r>
          </w:p>
        </w:tc>
        <w:tc>
          <w:tcPr>
            <w:tcW w:w="1530" w:type="dxa"/>
            <w:vMerge w:val="restart"/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主席团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校团委学生副书记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全面负责校团委各部门工作</w:t>
            </w:r>
          </w:p>
        </w:tc>
        <w:tc>
          <w:tcPr>
            <w:tcW w:w="2529" w:type="dxa"/>
          </w:tcPr>
          <w:p>
            <w:r>
              <w:rPr>
                <w:rFonts w:hint="eastAsia"/>
              </w:rPr>
              <w:t>现任系主席团成员、或曾任系主席团成员可报名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continue"/>
          </w:tcPr>
          <w:p/>
        </w:tc>
        <w:tc>
          <w:tcPr>
            <w:tcW w:w="1530" w:type="dxa"/>
            <w:vMerge w:val="continue"/>
          </w:tcPr>
          <w:p/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校团委学生副书记助理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配合副书记开展工作（限李子园校区学生）</w:t>
            </w:r>
          </w:p>
        </w:tc>
        <w:tc>
          <w:tcPr>
            <w:tcW w:w="2529" w:type="dxa"/>
          </w:tcPr>
          <w:p>
            <w:r>
              <w:rPr>
                <w:rFonts w:hint="eastAsia"/>
              </w:rPr>
              <w:t>限李子园校区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办公室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办公室主任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微软雅黑"/>
                <w:color w:val="000000"/>
              </w:rPr>
              <w:t>负责</w:t>
            </w:r>
            <w:r>
              <w:rPr>
                <w:rFonts w:hint="eastAsia" w:ascii="微软雅黑"/>
                <w:color w:val="000000"/>
              </w:rPr>
              <w:t>校</w:t>
            </w:r>
            <w:r>
              <w:rPr>
                <w:rFonts w:ascii="微软雅黑"/>
                <w:color w:val="000000"/>
              </w:rPr>
              <w:t>团委的资料</w:t>
            </w:r>
            <w:r>
              <w:rPr>
                <w:rFonts w:hint="eastAsia" w:ascii="微软雅黑"/>
                <w:color w:val="000000"/>
              </w:rPr>
              <w:t>归档</w:t>
            </w:r>
            <w:r>
              <w:rPr>
                <w:rFonts w:ascii="微软雅黑"/>
                <w:color w:val="000000"/>
              </w:rPr>
              <w:t>、会议召集主持、文件起草下发、规章制度制订、干部干事考核等</w:t>
            </w:r>
            <w:r>
              <w:rPr>
                <w:rFonts w:hint="eastAsia" w:ascii="微软雅黑"/>
                <w:color w:val="000000"/>
              </w:rPr>
              <w:t>各项日常</w:t>
            </w:r>
            <w:r>
              <w:rPr>
                <w:rFonts w:ascii="微软雅黑"/>
                <w:color w:val="000000"/>
              </w:rPr>
              <w:t>工作</w:t>
            </w:r>
            <w:r>
              <w:rPr>
                <w:rFonts w:hint="eastAsia" w:ascii="微软雅黑"/>
                <w:color w:val="000000"/>
              </w:rPr>
              <w:t>，同时承担邵阳学院青马工程团校办公室职责</w:t>
            </w:r>
          </w:p>
        </w:tc>
        <w:tc>
          <w:tcPr>
            <w:tcW w:w="25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  <w:vMerge w:val="restart"/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展翼创新创业中心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竞赛办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负责“挑战杯”、“求真杯”等校级、省级、国家级大学生创新创业活动的组织开展工作</w:t>
            </w:r>
          </w:p>
        </w:tc>
        <w:tc>
          <w:tcPr>
            <w:tcW w:w="2529" w:type="dxa"/>
            <w:vMerge w:val="restart"/>
          </w:tcPr>
          <w:p>
            <w:r>
              <w:rPr>
                <w:rFonts w:hint="eastAsia"/>
              </w:rPr>
              <w:t>有从事学科竞赛或是挑战杯、求真杯参赛、创新创业赛事经历优先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507" w:type="dxa"/>
            <w:vMerge w:val="continue"/>
          </w:tcPr>
          <w:p/>
        </w:tc>
        <w:tc>
          <w:tcPr>
            <w:tcW w:w="1530" w:type="dxa"/>
            <w:vMerge w:val="continue"/>
          </w:tcPr>
          <w:p/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项目办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负责创新创业项目的立项、项目的跟踪与项目发展评估等工作</w:t>
            </w:r>
          </w:p>
        </w:tc>
        <w:tc>
          <w:tcPr>
            <w:tcW w:w="2529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07" w:type="dxa"/>
            <w:vMerge w:val="continue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  <w:vMerge w:val="restart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展翼志愿者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行动指导中心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负责全校大学生志愿者的登记、注册及志愿者中心材料的整理归档、材料起草、通知下发等</w:t>
            </w:r>
          </w:p>
        </w:tc>
        <w:tc>
          <w:tcPr>
            <w:tcW w:w="2529" w:type="dxa"/>
            <w:vMerge w:val="restart"/>
          </w:tcPr>
          <w:p>
            <w:r>
              <w:rPr>
                <w:rFonts w:hint="eastAsia"/>
              </w:rPr>
              <w:t>有从事志愿服务经历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07" w:type="dxa"/>
            <w:vMerge w:val="continue"/>
          </w:tcPr>
          <w:p/>
        </w:tc>
        <w:tc>
          <w:tcPr>
            <w:tcW w:w="1530" w:type="dxa"/>
            <w:vMerge w:val="continue"/>
          </w:tcPr>
          <w:p/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项目办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负责全校志愿服务活动项目的申报、项目跟踪、考核鉴定等工作</w:t>
            </w:r>
          </w:p>
        </w:tc>
        <w:tc>
          <w:tcPr>
            <w:tcW w:w="2529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07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</w:tcBorders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文艺部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文艺部部长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</w:pPr>
            <w:r>
              <w:rPr>
                <w:rFonts w:hint="eastAsia" w:ascii="微软雅黑"/>
                <w:color w:val="000000"/>
              </w:rPr>
              <w:t>活跃校园文化氛围，计划、组织、协调全院性的文艺和文化艺术活动</w:t>
            </w:r>
          </w:p>
        </w:tc>
        <w:tc>
          <w:tcPr>
            <w:tcW w:w="2529" w:type="dxa"/>
          </w:tcPr>
          <w:p>
            <w:r>
              <w:rPr>
                <w:rFonts w:hint="eastAsia"/>
              </w:rPr>
              <w:t>有文艺特长或是文艺活动获奖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7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展翼传媒中心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传媒中心副主任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560" w:lineRule="exact"/>
              <w:rPr>
                <w:rFonts w:ascii="微软雅黑"/>
                <w:color w:val="000000"/>
              </w:rPr>
            </w:pPr>
            <w:r>
              <w:rPr>
                <w:rFonts w:hint="eastAsia"/>
              </w:rPr>
              <w:t xml:space="preserve">配合主任开展工作 </w:t>
            </w:r>
          </w:p>
        </w:tc>
        <w:tc>
          <w:tcPr>
            <w:tcW w:w="2529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校学生联合会</w:t>
            </w:r>
          </w:p>
        </w:tc>
        <w:tc>
          <w:tcPr>
            <w:tcW w:w="1530" w:type="dxa"/>
          </w:tcPr>
          <w:p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体育部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体育部部长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bCs/>
                <w:color w:val="000000"/>
              </w:rPr>
              <w:t>负责组织开展田径运动会和全院型的体育赛事</w:t>
            </w:r>
          </w:p>
        </w:tc>
        <w:tc>
          <w:tcPr>
            <w:tcW w:w="2529" w:type="dxa"/>
          </w:tcPr>
          <w:p>
            <w:r>
              <w:rPr>
                <w:rFonts w:hint="eastAsia" w:ascii="微软雅黑"/>
                <w:bCs/>
                <w:color w:val="000000"/>
              </w:rPr>
              <w:t>要求有体育特长或获奖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restart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校学生社团联合会</w:t>
            </w:r>
          </w:p>
        </w:tc>
        <w:tc>
          <w:tcPr>
            <w:tcW w:w="1530" w:type="dxa"/>
            <w:vMerge w:val="restart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主席团</w:t>
            </w:r>
          </w:p>
        </w:tc>
        <w:tc>
          <w:tcPr>
            <w:tcW w:w="23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主席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负责学生社团联合会全面工作</w:t>
            </w:r>
          </w:p>
        </w:tc>
        <w:tc>
          <w:tcPr>
            <w:tcW w:w="2529" w:type="dxa"/>
            <w:vMerge w:val="restart"/>
          </w:tcPr>
          <w:p>
            <w:pPr>
              <w:rPr>
                <w:rFonts w:ascii="微软雅黑"/>
                <w:bCs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507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30" w:type="dxa"/>
            <w:vMerge w:val="continue"/>
          </w:tcPr>
          <w:p>
            <w:pPr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副主席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5300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全面配合主席的工作</w:t>
            </w:r>
          </w:p>
        </w:tc>
        <w:tc>
          <w:tcPr>
            <w:tcW w:w="2529" w:type="dxa"/>
            <w:vMerge w:val="continue"/>
          </w:tcPr>
          <w:p>
            <w:pPr>
              <w:rPr>
                <w:rFonts w:ascii="微软雅黑"/>
                <w:bCs/>
                <w:color w:val="000000"/>
              </w:rPr>
            </w:pPr>
          </w:p>
        </w:tc>
      </w:tr>
    </w:tbl>
    <w:p>
      <w:pPr>
        <w:pStyle w:val="5"/>
        <w:spacing w:before="0" w:beforeAutospacing="0" w:after="0" w:afterAutospacing="0" w:line="440" w:lineRule="exac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05F"/>
    <w:rsid w:val="000131EF"/>
    <w:rsid w:val="00031194"/>
    <w:rsid w:val="00043E1D"/>
    <w:rsid w:val="00056A47"/>
    <w:rsid w:val="00061309"/>
    <w:rsid w:val="0007131A"/>
    <w:rsid w:val="000B5789"/>
    <w:rsid w:val="00105F8D"/>
    <w:rsid w:val="001576F3"/>
    <w:rsid w:val="0016187D"/>
    <w:rsid w:val="001B276D"/>
    <w:rsid w:val="001E2C9E"/>
    <w:rsid w:val="0021174C"/>
    <w:rsid w:val="00224720"/>
    <w:rsid w:val="00225600"/>
    <w:rsid w:val="0024182E"/>
    <w:rsid w:val="00246B1E"/>
    <w:rsid w:val="00292075"/>
    <w:rsid w:val="002B4B2A"/>
    <w:rsid w:val="003567E3"/>
    <w:rsid w:val="00372827"/>
    <w:rsid w:val="003E4DF6"/>
    <w:rsid w:val="00452D05"/>
    <w:rsid w:val="00454C5F"/>
    <w:rsid w:val="004652A9"/>
    <w:rsid w:val="004700E0"/>
    <w:rsid w:val="004D31FE"/>
    <w:rsid w:val="0051451B"/>
    <w:rsid w:val="00591B7D"/>
    <w:rsid w:val="00591BBF"/>
    <w:rsid w:val="00604761"/>
    <w:rsid w:val="00613693"/>
    <w:rsid w:val="00631394"/>
    <w:rsid w:val="006B505F"/>
    <w:rsid w:val="00704006"/>
    <w:rsid w:val="007A6733"/>
    <w:rsid w:val="008111C3"/>
    <w:rsid w:val="0082236D"/>
    <w:rsid w:val="00836C35"/>
    <w:rsid w:val="00870699"/>
    <w:rsid w:val="0087551F"/>
    <w:rsid w:val="00940872"/>
    <w:rsid w:val="00961DF5"/>
    <w:rsid w:val="009D3E4C"/>
    <w:rsid w:val="00A6763E"/>
    <w:rsid w:val="00A77F80"/>
    <w:rsid w:val="00AA5D42"/>
    <w:rsid w:val="00AF2950"/>
    <w:rsid w:val="00B33B54"/>
    <w:rsid w:val="00C15848"/>
    <w:rsid w:val="00C63841"/>
    <w:rsid w:val="00C66DDB"/>
    <w:rsid w:val="00C8006E"/>
    <w:rsid w:val="00CE0894"/>
    <w:rsid w:val="00CE4671"/>
    <w:rsid w:val="00D16FBB"/>
    <w:rsid w:val="00D82D4A"/>
    <w:rsid w:val="00DF79AB"/>
    <w:rsid w:val="00E56146"/>
    <w:rsid w:val="00E75F4E"/>
    <w:rsid w:val="00F1014E"/>
    <w:rsid w:val="00F325C7"/>
    <w:rsid w:val="00FB0B39"/>
    <w:rsid w:val="00FB3A66"/>
    <w:rsid w:val="00FD740B"/>
    <w:rsid w:val="167D36DC"/>
    <w:rsid w:val="548A28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uiPriority w:val="0"/>
    <w:rPr>
      <w:rFonts w:ascii="Times New Roman" w:hAnsi="Times New Roman" w:eastAsia="宋体" w:cs="Times New Roman"/>
      <w:color w:val="0000FF"/>
      <w:kern w:val="0"/>
      <w:sz w:val="20"/>
      <w:szCs w:val="20"/>
      <w:u w:val="single"/>
      <w:lang w:eastAsia="en-US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166</Words>
  <Characters>951</Characters>
  <Lines>7</Lines>
  <Paragraphs>2</Paragraphs>
  <ScaleCrop>false</ScaleCrop>
  <LinksUpToDate>false</LinksUpToDate>
  <CharactersWithSpaces>1115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2016-10-08T07:40:00Z</dcterms:created>
  <dc:creator>Administrator</dc:creator>
  <cp:lastModifiedBy>Administrator</cp:lastModifiedBy>
  <cp:lastPrinted>2016-10-09T01:52:00Z</cp:lastPrinted>
  <dcterms:modified xsi:type="dcterms:W3CDTF">2016-10-10T03:29:51Z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