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after="0" w:line="480" w:lineRule="exact"/>
        <w:ind w:right="0" w:rightChars="0"/>
        <w:jc w:val="center"/>
        <w:textAlignment w:val="auto"/>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关于开展邵阳学院2017年度“校园先锋”</w:t>
      </w:r>
      <w:r>
        <w:rPr>
          <w:rFonts w:hint="eastAsia" w:ascii="方正大标宋简体" w:hAnsi="方正大标宋简体" w:eastAsia="方正大标宋简体" w:cs="方正大标宋简体"/>
          <w:sz w:val="36"/>
          <w:szCs w:val="36"/>
          <w:lang w:eastAsia="zh-CN"/>
        </w:rPr>
        <w:t>寻访</w:t>
      </w:r>
      <w:r>
        <w:rPr>
          <w:rFonts w:hint="eastAsia" w:ascii="方正大标宋简体" w:hAnsi="方正大标宋简体" w:eastAsia="方正大标宋简体" w:cs="方正大标宋简体"/>
          <w:sz w:val="36"/>
          <w:szCs w:val="36"/>
        </w:rPr>
        <w:t>活动的</w:t>
      </w:r>
      <w:r>
        <w:rPr>
          <w:rFonts w:hint="eastAsia" w:ascii="方正大标宋简体" w:hAnsi="方正大标宋简体" w:eastAsia="方正大标宋简体" w:cs="方正大标宋简体"/>
          <w:sz w:val="36"/>
          <w:szCs w:val="36"/>
          <w:lang w:eastAsia="zh-CN"/>
        </w:rPr>
        <w:t>预</w:t>
      </w:r>
      <w:r>
        <w:rPr>
          <w:rFonts w:hint="eastAsia" w:ascii="方正大标宋简体" w:hAnsi="方正大标宋简体" w:eastAsia="方正大标宋简体" w:cs="方正大标宋简体"/>
          <w:sz w:val="36"/>
          <w:szCs w:val="36"/>
        </w:rPr>
        <w:t>通知</w:t>
      </w:r>
      <w:bookmarkStart w:id="3" w:name="_GoBack"/>
      <w:bookmarkEnd w:id="3"/>
    </w:p>
    <w:p>
      <w:pPr>
        <w:pageBreakBefore w:val="0"/>
        <w:kinsoku/>
        <w:wordWrap/>
        <w:overflowPunct/>
        <w:topLinePunct w:val="0"/>
        <w:autoSpaceDE/>
        <w:autoSpaceDN/>
        <w:bidi w:val="0"/>
        <w:adjustRightInd/>
        <w:snapToGrid/>
        <w:spacing w:line="480" w:lineRule="exact"/>
        <w:ind w:right="0" w:rightChars="0"/>
        <w:jc w:val="left"/>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spacing w:line="480" w:lineRule="exact"/>
        <w:ind w:right="0" w:right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各学院、学生社团：</w:t>
      </w:r>
    </w:p>
    <w:p>
      <w:pPr>
        <w:pageBreakBefore w:val="0"/>
        <w:kinsoku/>
        <w:wordWrap/>
        <w:overflowPunct/>
        <w:topLinePunct w:val="0"/>
        <w:autoSpaceDE/>
        <w:autoSpaceDN/>
        <w:bidi w:val="0"/>
        <w:adjustRightInd/>
        <w:snapToGrid/>
        <w:spacing w:line="480" w:lineRule="exact"/>
        <w:ind w:right="0" w:rightChars="0" w:firstLine="560" w:firstLineChars="200"/>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为深入学习贯彻党的十</w:t>
      </w: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大精神</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习近平总书记</w:t>
      </w:r>
      <w:r>
        <w:rPr>
          <w:rFonts w:hint="eastAsia" w:ascii="仿宋_GB2312" w:hAnsi="仿宋_GB2312" w:eastAsia="仿宋_GB2312" w:cs="仿宋_GB2312"/>
          <w:sz w:val="28"/>
          <w:szCs w:val="28"/>
          <w:lang w:eastAsia="zh-CN"/>
        </w:rPr>
        <w:t>关于青年的</w:t>
      </w:r>
      <w:r>
        <w:rPr>
          <w:rFonts w:hint="eastAsia" w:ascii="仿宋_GB2312" w:hAnsi="仿宋_GB2312" w:eastAsia="仿宋_GB2312" w:cs="仿宋_GB2312"/>
          <w:sz w:val="28"/>
          <w:szCs w:val="28"/>
        </w:rPr>
        <w:t>系列重要讲话精神，</w:t>
      </w:r>
      <w:r>
        <w:rPr>
          <w:rFonts w:hint="eastAsia" w:ascii="仿宋_GB2312" w:hAnsi="仿宋_GB2312" w:eastAsia="仿宋_GB2312" w:cs="仿宋_GB2312"/>
          <w:sz w:val="28"/>
          <w:szCs w:val="28"/>
          <w:lang w:val="en-US" w:eastAsia="zh-CN"/>
        </w:rPr>
        <w:t xml:space="preserve">进一步发挥典型的示范和导向作用，为青年的全面发展树立典范，促进校园精神文明建设，加强校风学风建设，鼓励和引导广大青年积极向上、奋发成才，争做新时代先锋。经研究，学校决定继续开展2017年度邵阳学院“校园先锋”寻访活动。现将有关事宜通知如下: </w:t>
      </w:r>
    </w:p>
    <w:p>
      <w:pPr>
        <w:pageBreakBefore w:val="0"/>
        <w:widowControl/>
        <w:numPr>
          <w:ilvl w:val="0"/>
          <w:numId w:val="1"/>
        </w:numPr>
        <w:kinsoku/>
        <w:wordWrap/>
        <w:overflowPunct/>
        <w:topLinePunct w:val="0"/>
        <w:autoSpaceDE/>
        <w:autoSpaceDN/>
        <w:bidi w:val="0"/>
        <w:adjustRightInd/>
        <w:snapToGrid/>
        <w:spacing w:line="480" w:lineRule="exact"/>
        <w:ind w:right="0" w:rightChars="0" w:firstLine="562" w:firstLineChars="200"/>
        <w:jc w:val="left"/>
        <w:textAlignment w:val="auto"/>
        <w:rPr>
          <w:rStyle w:val="21"/>
          <w:rFonts w:hint="eastAsia" w:ascii="黑体" w:hAnsi="黑体" w:eastAsia="黑体" w:cs="黑体"/>
          <w:sz w:val="28"/>
          <w:szCs w:val="28"/>
        </w:rPr>
      </w:pPr>
      <w:r>
        <w:rPr>
          <w:rStyle w:val="21"/>
          <w:rFonts w:hint="eastAsia" w:ascii="黑体" w:hAnsi="黑体" w:eastAsia="黑体" w:cs="黑体"/>
          <w:sz w:val="28"/>
          <w:szCs w:val="28"/>
        </w:rPr>
        <w:t>活动目的</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通过此次</w:t>
      </w:r>
      <w:r>
        <w:rPr>
          <w:rFonts w:hint="eastAsia" w:ascii="仿宋_GB2312" w:hAnsi="仿宋_GB2312" w:eastAsia="仿宋_GB2312" w:cs="仿宋_GB2312"/>
          <w:sz w:val="28"/>
          <w:szCs w:val="28"/>
          <w:lang w:eastAsia="zh-CN"/>
        </w:rPr>
        <w:t>寻访</w:t>
      </w:r>
      <w:r>
        <w:rPr>
          <w:rFonts w:hint="eastAsia" w:ascii="仿宋_GB2312" w:hAnsi="仿宋_GB2312" w:eastAsia="仿宋_GB2312" w:cs="仿宋_GB2312"/>
          <w:sz w:val="28"/>
          <w:szCs w:val="28"/>
        </w:rPr>
        <w:t>深入挖掘学校青年学子身边的优秀典型，以各种不同类型的先锋典型为榜样，宣扬先锋的精神，给在校大学生上好励志一课，推进校园文化建设，引导青年学子积极响应党的号召，</w:t>
      </w:r>
      <w:r>
        <w:rPr>
          <w:rFonts w:hint="eastAsia" w:ascii="仿宋_GB2312" w:hAnsi="仿宋_GB2312" w:eastAsia="仿宋_GB2312" w:cs="仿宋_GB2312"/>
          <w:color w:val="000000" w:themeColor="text1"/>
          <w:sz w:val="28"/>
          <w:szCs w:val="28"/>
          <w14:textFill>
            <w14:solidFill>
              <w14:schemeClr w14:val="tx1"/>
            </w14:solidFill>
          </w14:textFill>
        </w:rPr>
        <w:t>提高大学生自身素质与涵养</w:t>
      </w:r>
      <w:r>
        <w:rPr>
          <w:rFonts w:hint="eastAsia" w:ascii="仿宋_GB2312" w:hAnsi="仿宋_GB2312" w:eastAsia="仿宋_GB2312" w:cs="仿宋_GB2312"/>
          <w:sz w:val="28"/>
          <w:szCs w:val="28"/>
        </w:rPr>
        <w:t>，树立正确的世界观、人生观、价值观，大力培养“六有”青年，以实际行动践行“中</w:t>
      </w:r>
      <w:r>
        <w:rPr>
          <w:rFonts w:hint="eastAsia" w:ascii="仿宋_GB2312" w:hAnsi="仿宋_GB2312" w:eastAsia="仿宋_GB2312" w:cs="仿宋_GB2312"/>
          <w:sz w:val="28"/>
          <w:szCs w:val="28"/>
          <w:lang w:val="en-US" w:eastAsia="zh-CN"/>
        </w:rPr>
        <w:t>国</w:t>
      </w:r>
      <w:r>
        <w:rPr>
          <w:rFonts w:hint="eastAsia" w:ascii="仿宋_GB2312" w:hAnsi="仿宋_GB2312" w:eastAsia="仿宋_GB2312" w:cs="仿宋_GB2312"/>
          <w:sz w:val="28"/>
          <w:szCs w:val="28"/>
        </w:rPr>
        <w:t>梦”。</w:t>
      </w:r>
    </w:p>
    <w:p>
      <w:pPr>
        <w:pageBreakBefore w:val="0"/>
        <w:widowControl/>
        <w:numPr>
          <w:ilvl w:val="0"/>
          <w:numId w:val="1"/>
        </w:numPr>
        <w:kinsoku/>
        <w:wordWrap/>
        <w:overflowPunct/>
        <w:topLinePunct w:val="0"/>
        <w:autoSpaceDE/>
        <w:autoSpaceDN/>
        <w:bidi w:val="0"/>
        <w:adjustRightInd/>
        <w:snapToGrid/>
        <w:spacing w:line="480" w:lineRule="exact"/>
        <w:ind w:right="0" w:rightChars="0" w:firstLine="562" w:firstLineChars="200"/>
        <w:jc w:val="left"/>
        <w:textAlignment w:val="auto"/>
        <w:rPr>
          <w:rStyle w:val="21"/>
          <w:rFonts w:hint="eastAsia" w:ascii="黑体" w:hAnsi="黑体" w:eastAsia="黑体" w:cs="黑体"/>
          <w:sz w:val="28"/>
          <w:szCs w:val="28"/>
        </w:rPr>
      </w:pPr>
      <w:r>
        <w:rPr>
          <w:rStyle w:val="21"/>
          <w:rFonts w:hint="eastAsia" w:ascii="黑体" w:hAnsi="黑体" w:eastAsia="黑体" w:cs="黑体"/>
          <w:sz w:val="28"/>
          <w:szCs w:val="28"/>
          <w:lang w:eastAsia="zh-CN"/>
        </w:rPr>
        <w:t>活动</w:t>
      </w:r>
      <w:r>
        <w:rPr>
          <w:rStyle w:val="21"/>
          <w:rFonts w:hint="eastAsia" w:ascii="黑体" w:hAnsi="黑体" w:eastAsia="黑体" w:cs="黑体"/>
          <w:sz w:val="28"/>
          <w:szCs w:val="28"/>
        </w:rPr>
        <w:t>时间</w:t>
      </w:r>
    </w:p>
    <w:p>
      <w:pPr>
        <w:pStyle w:val="3"/>
        <w:pageBreakBefore w:val="0"/>
        <w:numPr>
          <w:ilvl w:val="0"/>
          <w:numId w:val="0"/>
        </w:numPr>
        <w:kinsoku/>
        <w:wordWrap/>
        <w:overflowPunct/>
        <w:topLinePunct w:val="0"/>
        <w:autoSpaceDE/>
        <w:autoSpaceDN/>
        <w:bidi w:val="0"/>
        <w:adjustRightInd/>
        <w:snapToGrid/>
        <w:spacing w:before="0" w:after="0" w:line="480" w:lineRule="exact"/>
        <w:ind w:right="0" w:rightChars="0" w:firstLine="560" w:firstLineChars="200"/>
        <w:jc w:val="left"/>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2017年11月-201</w:t>
      </w:r>
      <w:r>
        <w:rPr>
          <w:rFonts w:hint="eastAsia" w:ascii="仿宋_GB2312" w:hAnsi="仿宋_GB2312" w:eastAsia="仿宋_GB2312" w:cs="仿宋_GB2312"/>
          <w:b w:val="0"/>
          <w:bCs/>
          <w:kern w:val="0"/>
          <w:sz w:val="28"/>
          <w:szCs w:val="28"/>
          <w:lang w:val="en-US" w:eastAsia="zh-CN"/>
        </w:rPr>
        <w:t>7</w:t>
      </w:r>
      <w:r>
        <w:rPr>
          <w:rFonts w:hint="eastAsia" w:ascii="仿宋_GB2312" w:hAnsi="仿宋_GB2312" w:eastAsia="仿宋_GB2312" w:cs="仿宋_GB2312"/>
          <w:b w:val="0"/>
          <w:bCs/>
          <w:kern w:val="0"/>
          <w:sz w:val="28"/>
          <w:szCs w:val="28"/>
        </w:rPr>
        <w:t>年</w:t>
      </w:r>
      <w:r>
        <w:rPr>
          <w:rFonts w:hint="eastAsia" w:ascii="仿宋_GB2312" w:hAnsi="仿宋_GB2312" w:eastAsia="仿宋_GB2312" w:cs="仿宋_GB2312"/>
          <w:b w:val="0"/>
          <w:bCs/>
          <w:kern w:val="0"/>
          <w:sz w:val="28"/>
          <w:szCs w:val="28"/>
          <w:lang w:val="en-US" w:eastAsia="zh-CN"/>
        </w:rPr>
        <w:t>12</w:t>
      </w:r>
      <w:r>
        <w:rPr>
          <w:rFonts w:hint="eastAsia" w:ascii="仿宋_GB2312" w:hAnsi="仿宋_GB2312" w:eastAsia="仿宋_GB2312" w:cs="仿宋_GB2312"/>
          <w:b w:val="0"/>
          <w:bCs/>
          <w:kern w:val="0"/>
          <w:sz w:val="28"/>
          <w:szCs w:val="28"/>
        </w:rPr>
        <w:t>月</w:t>
      </w:r>
    </w:p>
    <w:p>
      <w:pPr>
        <w:pStyle w:val="3"/>
        <w:pageBreakBefore w:val="0"/>
        <w:numPr>
          <w:ilvl w:val="0"/>
          <w:numId w:val="0"/>
        </w:numPr>
        <w:kinsoku/>
        <w:wordWrap/>
        <w:overflowPunct/>
        <w:topLinePunct w:val="0"/>
        <w:autoSpaceDE/>
        <w:autoSpaceDN/>
        <w:bidi w:val="0"/>
        <w:adjustRightInd/>
        <w:snapToGrid/>
        <w:spacing w:before="0" w:after="0" w:line="480" w:lineRule="exact"/>
        <w:ind w:right="0" w:rightChars="0" w:firstLine="562" w:firstLineChars="200"/>
        <w:jc w:val="left"/>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三、</w:t>
      </w:r>
      <w:r>
        <w:rPr>
          <w:rStyle w:val="21"/>
          <w:rFonts w:hint="eastAsia" w:ascii="黑体" w:hAnsi="黑体" w:cs="黑体"/>
          <w:b/>
          <w:kern w:val="2"/>
          <w:sz w:val="28"/>
          <w:szCs w:val="28"/>
          <w:lang w:val="en-US" w:eastAsia="zh-CN" w:bidi="ar-SA"/>
        </w:rPr>
        <w:t>活动主题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青春自强·励志华章--不忘初心跟党走、青春共筑中国梦</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right="0" w:rightChars="0" w:firstLine="562" w:firstLineChars="200"/>
        <w:jc w:val="left"/>
        <w:textAlignment w:val="auto"/>
        <w:rPr>
          <w:rStyle w:val="21"/>
          <w:rFonts w:hint="eastAsia" w:ascii="黑体" w:hAnsi="黑体" w:cs="黑体"/>
          <w:kern w:val="2"/>
          <w:sz w:val="28"/>
          <w:szCs w:val="28"/>
          <w:lang w:val="en-US" w:eastAsia="zh-CN" w:bidi="ar-SA"/>
        </w:rPr>
      </w:pPr>
      <w:r>
        <w:rPr>
          <w:rStyle w:val="21"/>
          <w:rFonts w:hint="eastAsia" w:ascii="黑体" w:hAnsi="黑体" w:cs="黑体"/>
          <w:kern w:val="2"/>
          <w:sz w:val="28"/>
          <w:szCs w:val="28"/>
          <w:lang w:val="en-US" w:eastAsia="zh-CN" w:bidi="ar-SA"/>
        </w:rPr>
        <w:t>举办机构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Chars="0"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主办单位：共青团邵阳学院委员会  邵阳学院学生工作部(处）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1960" w:firstLineChars="7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邵阳学院宣传部        邵阳学院马克思主义学院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1960" w:firstLineChars="7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邵阳学院教务处        邵阳学院创新创业学院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1960" w:firstLineChars="7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邵阳学院招生就业处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 xml:space="preserve">承办单位：邵阳学院学生联合会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官方网站：邵阳学院和园网(http://www2.hnsyu.net/youth/)</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官方微信：展翼青年(twzyqn)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right="0" w:rightChars="0" w:firstLine="562" w:firstLineChars="200"/>
        <w:jc w:val="left"/>
        <w:textAlignment w:val="auto"/>
        <w:rPr>
          <w:rStyle w:val="21"/>
          <w:rFonts w:hint="eastAsia" w:ascii="黑体" w:hAnsi="黑体" w:cs="黑体"/>
          <w:kern w:val="2"/>
          <w:sz w:val="28"/>
          <w:szCs w:val="28"/>
          <w:lang w:val="en-US" w:eastAsia="zh-CN" w:bidi="ar-SA"/>
        </w:rPr>
      </w:pPr>
      <w:r>
        <w:rPr>
          <w:rStyle w:val="21"/>
          <w:rFonts w:hint="eastAsia" w:ascii="黑体" w:hAnsi="黑体" w:cs="黑体"/>
          <w:kern w:val="2"/>
          <w:sz w:val="28"/>
          <w:szCs w:val="28"/>
          <w:lang w:val="en-US" w:eastAsia="zh-CN" w:bidi="ar-SA"/>
        </w:rPr>
        <w:t>五、奖项设置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right="0" w:rightChars="0" w:firstLine="562"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1</w:t>
      </w:r>
      <w:r>
        <w:rPr>
          <w:rFonts w:hint="eastAsia" w:ascii="仿宋_GB2312" w:hAnsi="仿宋_GB2312" w:eastAsia="仿宋_GB2312" w:cs="仿宋_GB2312"/>
          <w:b w:val="0"/>
          <w:bCs/>
          <w:kern w:val="2"/>
          <w:sz w:val="28"/>
          <w:szCs w:val="28"/>
          <w:lang w:val="en-US" w:eastAsia="zh-CN" w:bidi="ar-SA"/>
        </w:rPr>
        <w:t>.</w:t>
      </w:r>
      <w:r>
        <w:rPr>
          <w:rFonts w:hint="eastAsia" w:ascii="仿宋_GB2312" w:hAnsi="仿宋_GB2312" w:eastAsia="仿宋_GB2312" w:cs="仿宋_GB2312"/>
          <w:b/>
          <w:bCs w:val="0"/>
          <w:kern w:val="2"/>
          <w:sz w:val="28"/>
          <w:szCs w:val="28"/>
          <w:lang w:val="en-US" w:eastAsia="zh-CN" w:bidi="ar-SA"/>
        </w:rPr>
        <w:t>校园先锋奖：</w:t>
      </w:r>
      <w:r>
        <w:rPr>
          <w:rFonts w:hint="eastAsia" w:ascii="仿宋_GB2312" w:hAnsi="仿宋_GB2312" w:eastAsia="仿宋_GB2312" w:cs="仿宋_GB2312"/>
          <w:b w:val="0"/>
          <w:bCs/>
          <w:kern w:val="2"/>
          <w:sz w:val="28"/>
          <w:szCs w:val="28"/>
          <w:lang w:val="en-US" w:eastAsia="zh-CN" w:bidi="ar-SA"/>
        </w:rPr>
        <w:t>本次评选分为品学先锋、自强先锋、科技先锋、创业先锋、团学先锋、诚信先锋、文体先锋、志愿先锋等8个类别，每个类别各选树10名左右的校园先锋。获奖团队或个人可获得校级“2017年度校园先锋”荣誉证书和800元“校园先锋励志奖学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w:t>
      </w:r>
      <w:r>
        <w:rPr>
          <w:rFonts w:hint="eastAsia" w:ascii="仿宋_GB2312" w:hAnsi="仿宋_GB2312" w:eastAsia="仿宋_GB2312" w:cs="仿宋_GB2312"/>
          <w:b/>
          <w:bCs w:val="0"/>
          <w:kern w:val="2"/>
          <w:sz w:val="28"/>
          <w:szCs w:val="28"/>
          <w:lang w:val="en-US" w:eastAsia="zh-CN" w:bidi="ar-SA"/>
        </w:rPr>
        <w:t>校园先锋提名奖：</w:t>
      </w:r>
      <w:r>
        <w:rPr>
          <w:rFonts w:hint="eastAsia" w:ascii="仿宋_GB2312" w:hAnsi="仿宋_GB2312" w:eastAsia="仿宋_GB2312" w:cs="仿宋_GB2312"/>
          <w:b w:val="0"/>
          <w:bCs/>
          <w:kern w:val="2"/>
          <w:sz w:val="28"/>
          <w:szCs w:val="28"/>
          <w:lang w:val="en-US" w:eastAsia="zh-CN" w:bidi="ar-SA"/>
        </w:rPr>
        <w:t>提名奖获得者若干名，每人可获得校级校园先锋提名奖荣誉证书和200元“校园先锋提名奖励志奖学金”；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3.</w:t>
      </w:r>
      <w:r>
        <w:rPr>
          <w:rFonts w:hint="eastAsia" w:ascii="仿宋_GB2312" w:hAnsi="仿宋_GB2312" w:eastAsia="仿宋_GB2312" w:cs="仿宋_GB2312"/>
          <w:b/>
          <w:bCs w:val="0"/>
          <w:kern w:val="2"/>
          <w:sz w:val="28"/>
          <w:szCs w:val="28"/>
          <w:lang w:val="en-US" w:eastAsia="zh-CN" w:bidi="ar-SA"/>
        </w:rPr>
        <w:t>优秀组织奖:</w:t>
      </w:r>
      <w:r>
        <w:rPr>
          <w:rFonts w:hint="eastAsia" w:ascii="仿宋_GB2312" w:hAnsi="仿宋_GB2312" w:eastAsia="仿宋_GB2312" w:cs="仿宋_GB2312"/>
          <w:b w:val="0"/>
          <w:bCs/>
          <w:kern w:val="2"/>
          <w:sz w:val="28"/>
          <w:szCs w:val="28"/>
          <w:lang w:val="en-US" w:eastAsia="zh-CN" w:bidi="ar-SA"/>
        </w:rPr>
        <w:t>8名，获奖学院可获得荣誉证书和优秀组织奖奖金500元。</w:t>
      </w:r>
    </w:p>
    <w:p>
      <w:pPr>
        <w:pStyle w:val="3"/>
        <w:pageBreakBefore w:val="0"/>
        <w:numPr>
          <w:ilvl w:val="0"/>
          <w:numId w:val="0"/>
        </w:numPr>
        <w:kinsoku/>
        <w:wordWrap/>
        <w:overflowPunct/>
        <w:topLinePunct w:val="0"/>
        <w:autoSpaceDE/>
        <w:autoSpaceDN/>
        <w:bidi w:val="0"/>
        <w:adjustRightInd/>
        <w:snapToGrid/>
        <w:spacing w:before="0" w:after="0" w:line="480" w:lineRule="exact"/>
        <w:ind w:right="0" w:rightChars="0" w:firstLine="562" w:firstLineChars="200"/>
        <w:textAlignment w:val="auto"/>
        <w:rPr>
          <w:rFonts w:hint="eastAsia" w:ascii="仿宋_GB2312" w:hAnsi="仿宋_GB2312" w:eastAsia="仿宋_GB2312" w:cs="仿宋_GB2312"/>
          <w:b/>
          <w:kern w:val="2"/>
          <w:sz w:val="28"/>
          <w:szCs w:val="28"/>
          <w:lang w:val="en-US" w:eastAsia="zh-CN" w:bidi="ar-SA"/>
        </w:rPr>
      </w:pPr>
      <w:r>
        <w:rPr>
          <w:rStyle w:val="21"/>
          <w:rFonts w:hint="eastAsia" w:ascii="黑体" w:hAnsi="黑体" w:cs="黑体"/>
          <w:b/>
          <w:kern w:val="2"/>
          <w:sz w:val="28"/>
          <w:szCs w:val="28"/>
          <w:lang w:val="en-US" w:eastAsia="zh-CN" w:bidi="ar-SA"/>
        </w:rPr>
        <w:t>六、评选内容</w:t>
      </w:r>
    </w:p>
    <w:p>
      <w:pPr>
        <w:pStyle w:val="3"/>
        <w:pageBreakBefore w:val="0"/>
        <w:numPr>
          <w:ilvl w:val="0"/>
          <w:numId w:val="0"/>
        </w:numPr>
        <w:kinsoku/>
        <w:wordWrap/>
        <w:overflowPunct/>
        <w:topLinePunct w:val="0"/>
        <w:autoSpaceDE/>
        <w:autoSpaceDN/>
        <w:bidi w:val="0"/>
        <w:adjustRightInd/>
        <w:snapToGrid/>
        <w:spacing w:before="0" w:after="0" w:line="480" w:lineRule="exact"/>
        <w:ind w:right="0" w:rightChars="0"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w:t>
      </w:r>
      <w:r>
        <w:rPr>
          <w:rFonts w:hint="eastAsia" w:ascii="仿宋_GB2312" w:hAnsi="仿宋_GB2312" w:eastAsia="仿宋_GB2312" w:cs="仿宋_GB2312"/>
          <w:b/>
          <w:bCs w:val="0"/>
          <w:kern w:val="2"/>
          <w:sz w:val="28"/>
          <w:szCs w:val="28"/>
          <w:lang w:val="en-US" w:eastAsia="zh-CN" w:bidi="ar-SA"/>
        </w:rPr>
        <w:t>评选对象</w:t>
      </w:r>
      <w:r>
        <w:rPr>
          <w:rFonts w:hint="eastAsia" w:ascii="仿宋_GB2312" w:hAnsi="仿宋_GB2312" w:eastAsia="仿宋_GB2312" w:cs="仿宋_GB2312"/>
          <w:b w:val="0"/>
          <w:bCs/>
          <w:kern w:val="2"/>
          <w:sz w:val="28"/>
          <w:szCs w:val="28"/>
          <w:lang w:val="en-US" w:eastAsia="zh-CN" w:bidi="ar-SA"/>
        </w:rPr>
        <w:t>：邵阳学院在籍在校全日制本、专科生和研究生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w:t>
      </w:r>
      <w:r>
        <w:rPr>
          <w:rFonts w:hint="eastAsia" w:ascii="仿宋_GB2312" w:hAnsi="仿宋_GB2312" w:eastAsia="仿宋_GB2312" w:cs="仿宋_GB2312"/>
          <w:b/>
          <w:bCs w:val="0"/>
          <w:kern w:val="2"/>
          <w:sz w:val="28"/>
          <w:szCs w:val="28"/>
          <w:lang w:val="en-US" w:eastAsia="zh-CN" w:bidi="ar-SA"/>
        </w:rPr>
        <w:t>评选类型</w:t>
      </w:r>
      <w:bookmarkStart w:id="0" w:name="OLE_LINK12"/>
      <w:bookmarkEnd w:id="0"/>
      <w:bookmarkStart w:id="1" w:name="OLE_LINK11"/>
      <w:r>
        <w:rPr>
          <w:rFonts w:hint="eastAsia" w:ascii="仿宋_GB2312" w:hAnsi="仿宋_GB2312" w:eastAsia="仿宋_GB2312" w:cs="仿宋_GB2312"/>
          <w:b w:val="0"/>
          <w:bCs/>
          <w:kern w:val="2"/>
          <w:sz w:val="28"/>
          <w:szCs w:val="28"/>
          <w:lang w:val="en-US" w:eastAsia="zh-CN" w:bidi="ar-SA"/>
        </w:rPr>
        <w:t>：本次评选分为品学先锋、自强先锋、科技先锋、创业先锋、团学先锋、诚信先锋、文体先锋、志愿先锋等8个类别</w:t>
      </w:r>
      <w:bookmarkEnd w:id="1"/>
      <w:r>
        <w:rPr>
          <w:rFonts w:hint="eastAsia" w:ascii="仿宋_GB2312" w:hAnsi="仿宋_GB2312" w:eastAsia="仿宋_GB2312" w:cs="仿宋_GB2312"/>
          <w:b w:val="0"/>
          <w:bCs/>
          <w:kern w:val="2"/>
          <w:sz w:val="28"/>
          <w:szCs w:val="28"/>
          <w:lang w:val="en-US" w:eastAsia="zh-CN" w:bidi="ar-SA"/>
        </w:rPr>
        <w:t>进行评选，报名对象可以以个人或团队申报。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3、</w:t>
      </w:r>
      <w:r>
        <w:rPr>
          <w:rFonts w:hint="eastAsia" w:ascii="仿宋_GB2312" w:hAnsi="仿宋_GB2312" w:eastAsia="仿宋_GB2312" w:cs="仿宋_GB2312"/>
          <w:b/>
          <w:bCs w:val="0"/>
          <w:kern w:val="2"/>
          <w:sz w:val="28"/>
          <w:szCs w:val="28"/>
          <w:lang w:val="en-US" w:eastAsia="zh-CN" w:bidi="ar-SA"/>
        </w:rPr>
        <w:t>评选条件</w:t>
      </w:r>
      <w:r>
        <w:rPr>
          <w:rFonts w:hint="eastAsia" w:ascii="仿宋_GB2312" w:hAnsi="仿宋_GB2312" w:eastAsia="仿宋_GB2312" w:cs="仿宋_GB2312"/>
          <w:b w:val="0"/>
          <w:bCs/>
          <w:kern w:val="2"/>
          <w:sz w:val="28"/>
          <w:szCs w:val="28"/>
          <w:lang w:val="en-US" w:eastAsia="zh-CN" w:bidi="ar-SA"/>
        </w:rPr>
        <w:t>：候选人在自强、科技创新、团学工作开展、文体艺术活动、志愿公益等方面有典型的事迹或成就，在当代大学生中能够起到可亲、可敬、可信、可学的榜样作用，或本人事迹在校园媒体或其他社会媒体上有过相关报道或介绍，取得较大反响的。往届“ 校园先锋”获得者不再参加原获奖类别评选。具体条件如下：</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480" w:lineRule="exact"/>
        <w:ind w:right="0" w:rightChars="0"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品学先锋</w:t>
      </w:r>
      <w:r>
        <w:rPr>
          <w:rFonts w:hint="eastAsia" w:ascii="仿宋_GB2312" w:hAnsi="仿宋_GB2312" w:eastAsia="仿宋_GB2312" w:cs="仿宋_GB2312"/>
          <w:sz w:val="28"/>
          <w:szCs w:val="28"/>
          <w:lang w:val="en-US" w:eastAsia="zh-CN"/>
        </w:rPr>
        <w:t>：热爱集体、刻苦学习、积极进取、勤修品德，学习成绩优异，具有较高的人文素质和科学素质，学年成绩为专业或年级前三名，曾多次获得奖学金或在校级以上的学习竞赛中获奖，并帮助带动周围同学共同进步，事迹突出。</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480" w:lineRule="exact"/>
        <w:ind w:right="0" w:righ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自强先锋</w:t>
      </w:r>
      <w:r>
        <w:rPr>
          <w:rFonts w:hint="eastAsia" w:ascii="仿宋_GB2312" w:hAnsi="仿宋_GB2312" w:eastAsia="仿宋_GB2312" w:cs="仿宋_GB2312"/>
          <w:sz w:val="28"/>
          <w:szCs w:val="28"/>
        </w:rPr>
        <w:t>：在经济上追求自立、积极进取，在困难、压力和挫折面前表现出顽强的毅力和乐观的拼搏精神，事迹突出。适当向西部地区和贫困家庭的大学生倾斜，尤其要奖励家境贫困、自强不息、好学上进、成绩优异的大学生。</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（3）科技先锋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热爱科学、大胆探索、严谨求证，</w:t>
      </w:r>
      <w:r>
        <w:rPr>
          <w:rFonts w:hint="eastAsia" w:ascii="仿宋_GB2312" w:hAnsi="仿宋_GB2312" w:eastAsia="仿宋_GB2312" w:cs="仿宋_GB2312"/>
          <w:sz w:val="28"/>
          <w:szCs w:val="28"/>
          <w:lang w:val="en-US" w:eastAsia="zh-CN"/>
        </w:rPr>
        <w:t>在省级以上“挑战杯”大学生学术科技竞赛、学科竞赛活动中取得优异成绩；发表高质量的学术论文，学术科研成果或发明创造具有较高的理论价值和推广价值；拥有专利者或应用于实践领域产生显著社会经济效益。</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（4）创业先锋</w:t>
      </w:r>
      <w:r>
        <w:rPr>
          <w:rFonts w:hint="eastAsia" w:ascii="仿宋_GB2312" w:hAnsi="仿宋_GB2312" w:eastAsia="仿宋_GB2312" w:cs="仿宋_GB2312"/>
          <w:sz w:val="28"/>
          <w:szCs w:val="28"/>
        </w:rPr>
        <w:t>：积极参加各类创业计划竞赛，项目突出，有坚定的创业意志、卓越的创新能力和顽强的抗压能力，或自主创业事迹突出。</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（5）团学先锋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学校各级各类学生组织的主要学生骨干，</w:t>
      </w:r>
      <w:r>
        <w:rPr>
          <w:rFonts w:hint="eastAsia" w:ascii="仿宋_GB2312" w:hAnsi="仿宋_GB2312" w:eastAsia="仿宋_GB2312" w:cs="仿宋_GB2312"/>
          <w:sz w:val="28"/>
          <w:szCs w:val="28"/>
        </w:rPr>
        <w:t>思想坚定、政治过硬，</w:t>
      </w:r>
      <w:r>
        <w:rPr>
          <w:rFonts w:hint="eastAsia" w:ascii="仿宋_GB2312" w:hAnsi="仿宋_GB2312" w:eastAsia="仿宋_GB2312" w:cs="仿宋_GB2312"/>
          <w:sz w:val="28"/>
          <w:szCs w:val="28"/>
          <w:lang w:val="en-US" w:eastAsia="zh-CN"/>
        </w:rPr>
        <w:t>具有较强的集体荣誉感，</w:t>
      </w:r>
      <w:r>
        <w:rPr>
          <w:rFonts w:hint="eastAsia" w:ascii="仿宋_GB2312" w:hAnsi="仿宋_GB2312" w:eastAsia="仿宋_GB2312" w:cs="仿宋_GB2312"/>
          <w:sz w:val="28"/>
          <w:szCs w:val="28"/>
        </w:rPr>
        <w:t>积极践行社会主义核心价值观，</w:t>
      </w:r>
      <w:r>
        <w:rPr>
          <w:rFonts w:hint="eastAsia" w:ascii="仿宋_GB2312" w:hAnsi="仿宋_GB2312" w:eastAsia="仿宋_GB2312" w:cs="仿宋_GB2312"/>
          <w:sz w:val="28"/>
          <w:szCs w:val="28"/>
          <w:lang w:val="en-US" w:eastAsia="zh-CN"/>
        </w:rPr>
        <w:t>创建了卓越的团队形象，营造了优秀的团队文化，在团队中具有较高感召力，享有较高威信，</w:t>
      </w:r>
      <w:r>
        <w:rPr>
          <w:rFonts w:hint="eastAsia" w:ascii="仿宋_GB2312" w:hAnsi="仿宋_GB2312" w:eastAsia="仿宋_GB2312" w:cs="仿宋_GB2312"/>
          <w:sz w:val="28"/>
          <w:szCs w:val="28"/>
        </w:rPr>
        <w:t>为满足青年需求扎实开展工作，在团学的岗位上取得突出业绩的</w:t>
      </w:r>
      <w:r>
        <w:rPr>
          <w:rFonts w:hint="eastAsia" w:ascii="仿宋_GB2312" w:hAnsi="仿宋_GB2312" w:eastAsia="仿宋_GB2312" w:cs="仿宋_GB2312"/>
          <w:color w:val="000000" w:themeColor="text1"/>
          <w:sz w:val="28"/>
          <w:szCs w:val="28"/>
          <w14:textFill>
            <w14:solidFill>
              <w14:schemeClr w14:val="tx1"/>
            </w14:solidFill>
          </w14:textFill>
        </w:rPr>
        <w:t>集体或个人</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（6）诚信先锋</w:t>
      </w:r>
      <w:r>
        <w:rPr>
          <w:rFonts w:hint="eastAsia" w:ascii="仿宋_GB2312" w:hAnsi="仿宋_GB2312" w:eastAsia="仿宋_GB2312" w:cs="仿宋_GB2312"/>
          <w:sz w:val="28"/>
          <w:szCs w:val="28"/>
        </w:rPr>
        <w:t>：自觉践行社会主义荣辱观，模范遵守公民基本道德规范，严守学校各类规章制度，诚实守信，在讲诚信、讲信用方面有突出表现。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（7）文体先锋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注重培养和提高自身综合素质与能力，</w:t>
      </w:r>
      <w:r>
        <w:rPr>
          <w:rFonts w:hint="eastAsia" w:ascii="仿宋_GB2312" w:hAnsi="仿宋_GB2312" w:eastAsia="仿宋_GB2312" w:cs="仿宋_GB2312"/>
          <w:sz w:val="28"/>
          <w:szCs w:val="28"/>
        </w:rPr>
        <w:t>传承弘扬中华优秀传统文化，</w:t>
      </w:r>
      <w:r>
        <w:rPr>
          <w:rFonts w:hint="eastAsia" w:ascii="仿宋_GB2312" w:hAnsi="仿宋_GB2312" w:eastAsia="仿宋_GB2312" w:cs="仿宋_GB2312"/>
          <w:sz w:val="28"/>
          <w:szCs w:val="28"/>
          <w:lang w:val="en-US" w:eastAsia="zh-CN"/>
        </w:rPr>
        <w:t>积极参加校、院组织的各类文体活动，</w:t>
      </w:r>
      <w:r>
        <w:rPr>
          <w:rFonts w:hint="eastAsia" w:ascii="仿宋_GB2312" w:hAnsi="仿宋_GB2312" w:eastAsia="仿宋_GB2312" w:cs="仿宋_GB2312"/>
          <w:sz w:val="28"/>
          <w:szCs w:val="28"/>
        </w:rPr>
        <w:t>做中华传统文化的传播者，校园先进文化的倡导者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个人才艺、体育特长突出，</w:t>
      </w:r>
      <w:r>
        <w:rPr>
          <w:rFonts w:hint="eastAsia" w:ascii="仿宋_GB2312" w:hAnsi="仿宋_GB2312" w:eastAsia="仿宋_GB2312" w:cs="仿宋_GB2312"/>
          <w:sz w:val="28"/>
          <w:szCs w:val="28"/>
        </w:rPr>
        <w:t>或是通过自己平时的努力而在</w:t>
      </w:r>
      <w:r>
        <w:rPr>
          <w:rFonts w:hint="eastAsia" w:ascii="仿宋_GB2312" w:hAnsi="仿宋_GB2312" w:eastAsia="仿宋_GB2312" w:cs="仿宋_GB2312"/>
          <w:sz w:val="28"/>
          <w:szCs w:val="28"/>
          <w:lang w:eastAsia="zh-CN"/>
        </w:rPr>
        <w:t>文化艺术、</w:t>
      </w:r>
      <w:r>
        <w:rPr>
          <w:rFonts w:hint="eastAsia" w:ascii="仿宋_GB2312" w:hAnsi="仿宋_GB2312" w:eastAsia="仿宋_GB2312" w:cs="仿宋_GB2312"/>
          <w:sz w:val="28"/>
          <w:szCs w:val="28"/>
        </w:rPr>
        <w:t>体育竞技某个专项取得明显进步，或是代表学校参加比赛获得优异成绩的个人或团队。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（8）志愿先锋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积极参加志愿服务活动，积极组织、参加爱心公益活动，积极为有困难的人群提供热心帮助，事迹突出</w:t>
      </w:r>
      <w:r>
        <w:rPr>
          <w:rFonts w:hint="eastAsia" w:ascii="仿宋_GB2312" w:hAnsi="仿宋_GB2312" w:eastAsia="仿宋_GB2312" w:cs="仿宋_GB2312"/>
          <w:sz w:val="28"/>
          <w:szCs w:val="28"/>
        </w:rPr>
        <w:t>。或在西部计划工作岗位上做出突出贡献等。</w:t>
      </w:r>
    </w:p>
    <w:p>
      <w:pPr>
        <w:pageBreakBefore w:val="0"/>
        <w:widowControl/>
        <w:kinsoku/>
        <w:wordWrap/>
        <w:overflowPunct/>
        <w:topLinePunct w:val="0"/>
        <w:autoSpaceDE/>
        <w:autoSpaceDN/>
        <w:bidi w:val="0"/>
        <w:adjustRightInd/>
        <w:snapToGrid/>
        <w:spacing w:line="480" w:lineRule="exact"/>
        <w:ind w:right="0" w:rightChars="0" w:firstLine="562" w:firstLineChars="200"/>
        <w:jc w:val="both"/>
        <w:textAlignment w:val="auto"/>
        <w:rPr>
          <w:rFonts w:hint="eastAsia" w:ascii="仿宋_GB2312" w:hAnsi="仿宋_GB2312" w:eastAsia="仿宋_GB2312" w:cs="仿宋_GB2312"/>
          <w:b/>
          <w:kern w:val="2"/>
          <w:sz w:val="28"/>
          <w:szCs w:val="28"/>
          <w:lang w:val="en-US" w:eastAsia="zh-CN" w:bidi="ar-SA"/>
        </w:rPr>
      </w:pPr>
      <w:r>
        <w:rPr>
          <w:rStyle w:val="21"/>
          <w:rFonts w:hint="eastAsia" w:ascii="黑体" w:hAnsi="黑体" w:cs="黑体"/>
          <w:kern w:val="2"/>
          <w:sz w:val="28"/>
          <w:szCs w:val="28"/>
          <w:lang w:val="en-US" w:eastAsia="zh-CN" w:bidi="ar-SA"/>
        </w:rPr>
        <w:t>七、活动安排</w:t>
      </w:r>
      <w:bookmarkStart w:id="2" w:name="_Hlk497056223"/>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今年的寻访“校园先锋”活动将继续推动构建“校-院-班”三级活动体系。各学院要以“校园先锋”寻访活动为契机，举办院级、班级寻访“校园先锋”活动。具体安排如下。</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（一）宣传发动和自主报名阶段（11月6日-11月17日）</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1．各学院根据寻访“校园先锋”活动通知要求和工作安排，制定本级寻访活动具体实施方案，广泛进行宣传发动。</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2．符合报名条件的同学，请关注邵阳学院团委官方微信公众号“展翼青年”,回复关键词“校园先锋”获取活动专题页面了解详细信息并下载报名表填写个人信息。</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所有报名的同学须转发本活动专题页面至微信朋友圈或QQ空间，并集齐不少于30个赞。转发时须配文字说明：“我是邵阳学院**学院**（参选人姓名），正在参与邵阳学院2017年度“校园先锋”寻访活动，我参选的是**先锋，我的宣言是****！</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4．集齐30个点赞后，报名的同学须将报名表和转发点赞截图统一发送至各学院勤工助学部活动指定邮箱，视为报名成功。</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（二）院级寻</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访推介</w:t>
      </w:r>
      <w:r>
        <w:rPr>
          <w:rFonts w:hint="eastAsia" w:ascii="仿宋_GB2312" w:hAnsi="仿宋_GB2312" w:eastAsia="仿宋_GB2312" w:cs="仿宋_GB2312"/>
          <w:b/>
          <w:bCs/>
          <w:sz w:val="28"/>
          <w:szCs w:val="28"/>
          <w:lang w:val="en-US" w:eastAsia="zh-CN"/>
        </w:rPr>
        <w:t>阶段（2017年11月18日至2017年11月20日）</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各学院可根据自身实际情况制定活动实施方案，并开展院级寻访“校园先锋”活动。本年度院级寻访阶段除传统的落地活动外，将增强微信、微博短视频等新媒体的展示传播，争取全面实现“院院皆有、人人可为”的目标。各学院需登录活动官方网站下载本年度活动海报模版进行制作，并在学院内采用线上发布、线下展示等方式进行广泛传播。同时将利用团委官方微信公众号开辟专栏对学院校园先锋参选人员进行事迹展播。</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各学院活动负责人需在实施方案中明确活动指定邮箱并对所在学院报名学生信息进行审核（重点审核基本资料和事迹情况的真实性、是否符合报名条件、是否获得不少于30个原创新浪微博好友转发支持和30个微信点赞），同时，通过一定方式和程序寻访产生一批院级“校园先锋”进行表彰，并择</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优推介产</w:t>
      </w:r>
      <w:r>
        <w:rPr>
          <w:rFonts w:hint="eastAsia" w:ascii="仿宋_GB2312" w:hAnsi="仿宋_GB2312" w:eastAsia="仿宋_GB2312" w:cs="仿宋_GB2312"/>
          <w:sz w:val="28"/>
          <w:szCs w:val="28"/>
          <w:lang w:val="en-US" w:eastAsia="zh-CN"/>
        </w:rPr>
        <w:t>生校级“校园先锋”人选，经公示后报送至学校组委会（具体安排由校团委进行部署）。</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（三）校级寻访推荐阶段（2017年11月21日至11月28日）</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校团委根据制定的活动实施方案，组织开展校级寻访“校园先锋”活动，组织评审委员会对各二级学院推送上来的个人（或团队）进行第二轮纸质评审和面试确定候选人名单，寻访产生一批校级 “校园先锋”进行公示表彰。各学院报送的材料应包括：推荐名单汇总表、被提名者的推荐表（须注明事迹类别）和推荐材料（2000字左右）及相关宣传资料。推荐名单汇总表、被提名者的推荐表需经学院党总支审核盖章后交纸质档至学校组委会办公室（办公室设七里坪校区二号办公楼学生会主席团办公室217室），学院报送所有材料均需以电子邮件方式提交到组委会邮箱（</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"mailto:212875895@qq.com"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212875895@qq.com</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Style w:val="21"/>
          <w:rFonts w:hint="eastAsia" w:ascii="黑体" w:hAnsi="黑体" w:cs="黑体"/>
          <w:kern w:val="2"/>
          <w:sz w:val="28"/>
          <w:szCs w:val="28"/>
          <w:lang w:val="en-US" w:eastAsia="zh-CN" w:bidi="ar-SA"/>
        </w:rPr>
        <w:t>八、“青年自强·励志华章--寻访我身边的校园先锋”好新闻奖</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 活动时间：2017年11月至2018年3月</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 采访对象：本年度确认参选“校园先锋”的同学 </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 稿件形式：文字、图片、视频等</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sz w:val="28"/>
          <w:szCs w:val="28"/>
          <w:lang w:val="en-US" w:eastAsia="zh-CN"/>
        </w:rPr>
        <w:t xml:space="preserve"> 提交形式：所有好新闻奖的参选人员，需要在采访的本校“校园先锋”稿件刊发后，将稿件链接和原文发送到组委会电子邮箱，刊发平台可以是校园网、校刊等校内媒体，也可以是微博、微信公众账号等新媒体。 </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 奖励形式：所有获选作品，将择优在“展翼青年”和“和园网”署名刊发，同时获奖作者将得到由学校颁发的获奖证书。</w:t>
      </w:r>
    </w:p>
    <w:bookmarkEnd w:id="2"/>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b/>
          <w:bCs/>
          <w:sz w:val="28"/>
          <w:szCs w:val="28"/>
          <w:lang w:val="en-US" w:eastAsia="zh-CN"/>
        </w:rPr>
      </w:pPr>
      <w:r>
        <w:rPr>
          <w:rStyle w:val="21"/>
          <w:rFonts w:hint="eastAsia" w:ascii="黑体" w:hAnsi="黑体" w:cs="黑体"/>
          <w:kern w:val="2"/>
          <w:sz w:val="28"/>
          <w:szCs w:val="28"/>
          <w:lang w:val="en-US" w:eastAsia="zh-CN" w:bidi="ar-SA"/>
        </w:rPr>
        <w:t>九、活动要求</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1、高度重视，加强领导。</w:t>
      </w:r>
      <w:r>
        <w:rPr>
          <w:rFonts w:hint="eastAsia" w:ascii="仿宋_GB2312" w:hAnsi="仿宋_GB2312" w:eastAsia="仿宋_GB2312" w:cs="仿宋_GB2312"/>
          <w:sz w:val="28"/>
          <w:szCs w:val="28"/>
          <w:lang w:val="en-US" w:eastAsia="zh-CN"/>
        </w:rPr>
        <w:t>评选邵阳学院“校园先锋”，是我校为加强大学生思想政治教育、引导青年学子传播社会主义核心价值观的实质性举措，在大学生中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树立优秀的素质全面的青年学生典型</w:t>
      </w:r>
      <w:r>
        <w:rPr>
          <w:rFonts w:hint="eastAsia" w:ascii="仿宋_GB2312" w:hAnsi="仿宋_GB2312" w:eastAsia="仿宋_GB2312" w:cs="仿宋_GB2312"/>
          <w:sz w:val="28"/>
          <w:szCs w:val="28"/>
          <w:lang w:val="en-US" w:eastAsia="zh-CN"/>
        </w:rPr>
        <w:t>，可充分发挥先进典型在大学生思想政治教育中的示范作用，有利于培养“德智体美劳”全面发展的新时代大学生。各二级学院对此要高度重视，加强领导，确保此次评选活动顺利进行。</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2、认真组织，严格推荐</w:t>
      </w:r>
      <w:r>
        <w:rPr>
          <w:rFonts w:hint="eastAsia" w:ascii="仿宋_GB2312" w:hAnsi="仿宋_GB2312" w:eastAsia="仿宋_GB2312" w:cs="仿宋_GB2312"/>
          <w:sz w:val="28"/>
          <w:szCs w:val="28"/>
          <w:lang w:val="en-US" w:eastAsia="zh-CN"/>
        </w:rPr>
        <w:t>。各二级学院要根据评选条件，认真组织，严格做好候选人（或团队）推荐工作，并自觉地接受广大师生的监督；所推荐的候选人（或团队）必须是在品学兼优、社会实践、文化修养、艺术造诣、自强自立、公益服务、创新创业等方面有优异表现，是青年学子榜样，具有代表性、典型性和时代性。</w:t>
      </w:r>
    </w:p>
    <w:p>
      <w:pPr>
        <w:pageBreakBefore w:val="0"/>
        <w:kinsoku/>
        <w:wordWrap/>
        <w:overflowPunct/>
        <w:topLinePunct w:val="0"/>
        <w:autoSpaceDE/>
        <w:autoSpaceDN/>
        <w:bidi w:val="0"/>
        <w:adjustRightInd/>
        <w:snapToGrid/>
        <w:spacing w:line="480" w:lineRule="exact"/>
        <w:ind w:right="0" w:rightChars="0"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3、广泛宣传，扩大影响。</w:t>
      </w:r>
      <w:r>
        <w:rPr>
          <w:rFonts w:hint="eastAsia" w:ascii="仿宋_GB2312" w:hAnsi="仿宋_GB2312" w:eastAsia="仿宋_GB2312" w:cs="仿宋_GB2312"/>
          <w:sz w:val="28"/>
          <w:szCs w:val="28"/>
          <w:lang w:val="en-US" w:eastAsia="zh-CN"/>
        </w:rPr>
        <w:t>各二级学院要在推荐候选人(或团队)、评选过程中和活动结束后，利用多种形式来积极宣传大学生中品学兼优的典型人物及其事迹，努力扩大我院“校园先锋”在大学生思想政治教育中的作用与影响。</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附件1：邵阳学院2017年度“校园先锋”候选人报名表</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附件2：邵阳学院2017年度“校园先锋”候选团队报名表</w:t>
      </w:r>
    </w:p>
    <w:p>
      <w:pPr>
        <w:pageBreakBefore w:val="0"/>
        <w:kinsoku/>
        <w:wordWrap/>
        <w:overflowPunct/>
        <w:topLinePunct w:val="0"/>
        <w:autoSpaceDE/>
        <w:autoSpaceDN/>
        <w:bidi w:val="0"/>
        <w:adjustRightInd/>
        <w:snapToGrid/>
        <w:spacing w:line="480" w:lineRule="exact"/>
        <w:ind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附件3：邵阳学院2017年度“校园先锋”推荐候选人基本情况汇总表</w:t>
      </w:r>
    </w:p>
    <w:p>
      <w:pPr>
        <w:pageBreakBefore w:val="0"/>
        <w:widowControl/>
        <w:kinsoku/>
        <w:wordWrap/>
        <w:overflowPunct/>
        <w:topLinePunct w:val="0"/>
        <w:autoSpaceDE/>
        <w:autoSpaceDN/>
        <w:bidi w:val="0"/>
        <w:adjustRightInd/>
        <w:snapToGrid/>
        <w:spacing w:line="480" w:lineRule="exact"/>
        <w:ind w:right="0" w:rightChars="0"/>
        <w:jc w:val="left"/>
        <w:textAlignment w:val="auto"/>
        <w:rPr>
          <w:rFonts w:hint="eastAsia" w:ascii="仿宋_GB2312" w:hAnsi="仿宋_GB2312" w:eastAsia="仿宋_GB2312" w:cs="仿宋_GB2312"/>
          <w:kern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280" w:firstLineChars="1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共青团邵阳学院委员会    邵阳学院学生工作部(处）   邵阳学院宣传部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280" w:firstLineChars="100"/>
        <w:jc w:val="both"/>
        <w:textAlignment w:val="auto"/>
        <w:rPr>
          <w:rFonts w:hint="eastAsia" w:ascii="仿宋_GB2312" w:hAnsi="仿宋_GB2312" w:eastAsia="仿宋_GB2312" w:cs="仿宋_GB2312"/>
          <w:kern w:val="2"/>
          <w:sz w:val="28"/>
          <w:szCs w:val="28"/>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280" w:firstLineChars="1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邵阳学院马克思主义学院   邵阳学院教务处    邵阳学院创新创业学院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left="0" w:right="0" w:rightChars="0" w:firstLine="440"/>
        <w:jc w:val="both"/>
        <w:textAlignment w:val="auto"/>
        <w:rPr>
          <w:rFonts w:hint="eastAsia" w:ascii="仿宋_GB2312" w:hAnsi="仿宋_GB2312" w:eastAsia="仿宋_GB2312" w:cs="仿宋_GB2312"/>
          <w:kern w:val="2"/>
          <w:sz w:val="28"/>
          <w:szCs w:val="28"/>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rightChars="0" w:firstLine="280" w:firstLineChars="1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邵阳学院招生就业处</w:t>
      </w:r>
    </w:p>
    <w:p>
      <w:pPr>
        <w:pageBreakBefore w:val="0"/>
        <w:widowControl/>
        <w:kinsoku/>
        <w:wordWrap/>
        <w:overflowPunct/>
        <w:topLinePunct w:val="0"/>
        <w:autoSpaceDE/>
        <w:autoSpaceDN/>
        <w:bidi w:val="0"/>
        <w:adjustRightInd/>
        <w:snapToGrid/>
        <w:spacing w:line="480" w:lineRule="exact"/>
        <w:ind w:right="0" w:rightChars="0" w:firstLine="555"/>
        <w:jc w:val="both"/>
        <w:textAlignment w:val="auto"/>
        <w:rPr>
          <w:rFonts w:hint="eastAsia" w:ascii="仿宋_GB2312" w:hAnsi="仿宋_GB2312" w:eastAsia="仿宋_GB2312" w:cs="仿宋_GB2312"/>
          <w:kern w:val="0"/>
          <w:sz w:val="28"/>
          <w:szCs w:val="28"/>
        </w:rPr>
      </w:pPr>
    </w:p>
    <w:p>
      <w:pPr>
        <w:pageBreakBefore w:val="0"/>
        <w:widowControl/>
        <w:kinsoku/>
        <w:wordWrap/>
        <w:overflowPunct/>
        <w:topLinePunct w:val="0"/>
        <w:autoSpaceDE/>
        <w:autoSpaceDN/>
        <w:bidi w:val="0"/>
        <w:adjustRightInd/>
        <w:snapToGrid/>
        <w:spacing w:line="480" w:lineRule="exact"/>
        <w:ind w:right="0" w:rightChars="0" w:firstLine="555"/>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二零一七年十</w:t>
      </w:r>
      <w:r>
        <w:rPr>
          <w:rFonts w:hint="eastAsia" w:ascii="仿宋_GB2312" w:hAnsi="仿宋_GB2312" w:eastAsia="仿宋_GB2312" w:cs="仿宋_GB2312"/>
          <w:kern w:val="0"/>
          <w:sz w:val="28"/>
          <w:szCs w:val="28"/>
          <w:lang w:eastAsia="zh-CN"/>
        </w:rPr>
        <w:t>一</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eastAsia="zh-CN"/>
        </w:rPr>
        <w:t>六</w:t>
      </w:r>
      <w:r>
        <w:rPr>
          <w:rFonts w:hint="eastAsia" w:ascii="仿宋_GB2312" w:hAnsi="仿宋_GB2312" w:eastAsia="仿宋_GB2312" w:cs="仿宋_GB2312"/>
          <w:kern w:val="0"/>
          <w:sz w:val="28"/>
          <w:szCs w:val="28"/>
        </w:rPr>
        <w:t>日</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both"/>
        <w:rPr>
          <w:rFonts w:hint="eastAsia" w:ascii="宋体" w:hAnsi="宋体" w:eastAsia="宋体" w:cs="宋体"/>
          <w:b w:val="0"/>
          <w:bCs/>
          <w:sz w:val="24"/>
          <w:szCs w:val="24"/>
        </w:rPr>
      </w:pPr>
      <w:r>
        <w:rPr>
          <w:rFonts w:hint="eastAsia" w:ascii="宋体" w:hAnsi="宋体" w:eastAsia="宋体" w:cs="宋体"/>
          <w:b w:val="0"/>
          <w:bCs/>
          <w:sz w:val="24"/>
          <w:szCs w:val="24"/>
        </w:rPr>
        <w:t>附件1：</w:t>
      </w:r>
    </w:p>
    <w:p>
      <w:pPr>
        <w:spacing w:line="240" w:lineRule="atLeast"/>
        <w:jc w:val="center"/>
        <w:rPr>
          <w:rFonts w:hint="eastAsia" w:ascii="方正黑体" w:hAnsi="黑体" w:eastAsia="方正黑体" w:cs="方正黑体"/>
          <w:b/>
          <w:sz w:val="36"/>
          <w:szCs w:val="36"/>
        </w:rPr>
      </w:pPr>
      <w:r>
        <w:rPr>
          <w:rFonts w:hint="eastAsia" w:ascii="方正黑体" w:hAnsi="黑体" w:eastAsia="方正黑体" w:cs="方正黑体"/>
          <w:b/>
          <w:sz w:val="36"/>
          <w:szCs w:val="36"/>
        </w:rPr>
        <w:t>邵阳学院2017年度“校园先锋”候选人报名表</w:t>
      </w:r>
    </w:p>
    <w:tbl>
      <w:tblPr>
        <w:tblStyle w:val="15"/>
        <w:tblW w:w="91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8"/>
        <w:gridCol w:w="362"/>
        <w:gridCol w:w="356"/>
        <w:gridCol w:w="720"/>
        <w:gridCol w:w="540"/>
        <w:gridCol w:w="180"/>
        <w:gridCol w:w="180"/>
        <w:gridCol w:w="360"/>
        <w:gridCol w:w="540"/>
        <w:gridCol w:w="904"/>
        <w:gridCol w:w="176"/>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616" w:type="dxa"/>
            <w:gridSpan w:val="4"/>
            <w:vAlign w:val="center"/>
          </w:tcPr>
          <w:p>
            <w:pPr>
              <w:jc w:val="center"/>
              <w:rPr>
                <w:rFonts w:hint="eastAsia" w:ascii="宋体" w:hAnsi="宋体" w:eastAsia="宋体" w:cs="宋体"/>
                <w:sz w:val="24"/>
                <w:szCs w:val="24"/>
              </w:rPr>
            </w:pPr>
          </w:p>
        </w:tc>
        <w:tc>
          <w:tcPr>
            <w:tcW w:w="90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900" w:type="dxa"/>
            <w:gridSpan w:val="2"/>
            <w:vAlign w:val="center"/>
          </w:tcPr>
          <w:p>
            <w:pPr>
              <w:jc w:val="center"/>
              <w:rPr>
                <w:rFonts w:hint="eastAsia" w:ascii="宋体" w:hAnsi="宋体" w:eastAsia="宋体" w:cs="宋体"/>
                <w:sz w:val="24"/>
                <w:szCs w:val="24"/>
              </w:rPr>
            </w:pPr>
          </w:p>
        </w:tc>
        <w:tc>
          <w:tcPr>
            <w:tcW w:w="108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1800" w:type="dxa"/>
            <w:vAlign w:val="center"/>
          </w:tcPr>
          <w:p>
            <w:pPr>
              <w:jc w:val="center"/>
              <w:rPr>
                <w:rFonts w:hint="eastAsia" w:ascii="宋体" w:hAnsi="宋体" w:eastAsia="宋体" w:cs="宋体"/>
                <w:sz w:val="24"/>
                <w:szCs w:val="24"/>
              </w:rPr>
            </w:pPr>
          </w:p>
        </w:tc>
        <w:tc>
          <w:tcPr>
            <w:tcW w:w="198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彩色</w:t>
            </w:r>
          </w:p>
          <w:p>
            <w:pPr>
              <w:jc w:val="center"/>
              <w:rPr>
                <w:rFonts w:hint="eastAsia" w:ascii="宋体" w:hAnsi="宋体" w:eastAsia="宋体" w:cs="宋体"/>
                <w:sz w:val="24"/>
                <w:szCs w:val="24"/>
              </w:rPr>
            </w:pPr>
            <w:r>
              <w:rPr>
                <w:rFonts w:hint="eastAsia" w:ascii="宋体" w:hAnsi="宋体" w:eastAsia="宋体" w:cs="宋体"/>
                <w:sz w:val="24"/>
                <w:szCs w:val="24"/>
              </w:rPr>
              <w:t>免冠</w:t>
            </w:r>
          </w:p>
          <w:p>
            <w:pPr>
              <w:jc w:val="center"/>
              <w:rPr>
                <w:rFonts w:hint="eastAsia" w:ascii="宋体" w:hAnsi="宋体" w:eastAsia="宋体" w:cs="宋体"/>
                <w:sz w:val="24"/>
                <w:szCs w:val="24"/>
              </w:rPr>
            </w:pPr>
            <w:r>
              <w:rPr>
                <w:rFonts w:hint="eastAsia" w:ascii="宋体" w:hAnsi="宋体" w:eastAsia="宋体" w:cs="宋体"/>
                <w:sz w:val="24"/>
                <w:szCs w:val="24"/>
              </w:rPr>
              <w:t>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440" w:type="dxa"/>
            <w:gridSpan w:val="3"/>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1616" w:type="dxa"/>
            <w:gridSpan w:val="3"/>
            <w:vAlign w:val="center"/>
          </w:tcPr>
          <w:p>
            <w:pPr>
              <w:jc w:val="center"/>
              <w:rPr>
                <w:rFonts w:hint="eastAsia" w:ascii="宋体" w:hAnsi="宋体" w:eastAsia="宋体" w:cs="宋体"/>
                <w:sz w:val="24"/>
                <w:szCs w:val="24"/>
              </w:rPr>
            </w:pPr>
          </w:p>
        </w:tc>
        <w:tc>
          <w:tcPr>
            <w:tcW w:w="2164" w:type="dxa"/>
            <w:gridSpan w:val="5"/>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976" w:type="dxa"/>
            <w:gridSpan w:val="2"/>
            <w:vAlign w:val="center"/>
          </w:tcPr>
          <w:p>
            <w:pPr>
              <w:jc w:val="center"/>
              <w:rPr>
                <w:rFonts w:hint="eastAsia" w:ascii="宋体" w:hAnsi="宋体" w:eastAsia="宋体" w:cs="宋体"/>
                <w:sz w:val="24"/>
                <w:szCs w:val="24"/>
              </w:rPr>
            </w:pPr>
          </w:p>
        </w:tc>
        <w:tc>
          <w:tcPr>
            <w:tcW w:w="1980" w:type="dxa"/>
            <w:vMerge w:val="continue"/>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796" w:type="dxa"/>
            <w:gridSpan w:val="4"/>
            <w:vAlign w:val="center"/>
          </w:tcPr>
          <w:p>
            <w:pPr>
              <w:jc w:val="center"/>
              <w:rPr>
                <w:rFonts w:hint="eastAsia" w:ascii="宋体" w:hAnsi="宋体" w:eastAsia="宋体" w:cs="宋体"/>
                <w:sz w:val="24"/>
                <w:szCs w:val="24"/>
              </w:rPr>
            </w:pPr>
            <w:r>
              <w:rPr>
                <w:rFonts w:hint="eastAsia" w:ascii="宋体" w:hAnsi="宋体" w:eastAsia="宋体" w:cs="宋体"/>
                <w:sz w:val="24"/>
                <w:szCs w:val="24"/>
              </w:rPr>
              <w:t>学院、年级</w:t>
            </w:r>
          </w:p>
        </w:tc>
        <w:tc>
          <w:tcPr>
            <w:tcW w:w="1980" w:type="dxa"/>
            <w:gridSpan w:val="5"/>
            <w:vAlign w:val="center"/>
          </w:tcPr>
          <w:p>
            <w:pPr>
              <w:jc w:val="center"/>
              <w:rPr>
                <w:rFonts w:hint="eastAsia" w:ascii="宋体" w:hAnsi="宋体" w:eastAsia="宋体" w:cs="宋体"/>
                <w:sz w:val="24"/>
                <w:szCs w:val="24"/>
              </w:rPr>
            </w:pPr>
          </w:p>
        </w:tc>
        <w:tc>
          <w:tcPr>
            <w:tcW w:w="14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976" w:type="dxa"/>
            <w:gridSpan w:val="2"/>
            <w:vAlign w:val="center"/>
          </w:tcPr>
          <w:p>
            <w:pPr>
              <w:jc w:val="center"/>
              <w:rPr>
                <w:rFonts w:hint="eastAsia" w:ascii="宋体" w:hAnsi="宋体" w:eastAsia="宋体" w:cs="宋体"/>
                <w:sz w:val="24"/>
                <w:szCs w:val="24"/>
              </w:rPr>
            </w:pPr>
          </w:p>
        </w:tc>
        <w:tc>
          <w:tcPr>
            <w:tcW w:w="1980" w:type="dxa"/>
            <w:vMerge w:val="continue"/>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3236"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申请“校园先锋”类别</w:t>
            </w:r>
          </w:p>
        </w:tc>
        <w:tc>
          <w:tcPr>
            <w:tcW w:w="5940" w:type="dxa"/>
            <w:gridSpan w:val="7"/>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val="0"/>
                <w:bCs/>
                <w:kern w:val="2"/>
                <w:sz w:val="24"/>
                <w:szCs w:val="24"/>
                <w:lang w:val="en-US" w:eastAsia="zh-CN" w:bidi="ar-SA"/>
              </w:rPr>
              <w:t>品学先锋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自强先锋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科技先锋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创业先锋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团学先锋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诚信先锋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文体先锋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志愿先锋</w:t>
            </w:r>
            <w:r>
              <w:rPr>
                <w:rFonts w:hint="eastAsia" w:ascii="宋体" w:hAnsi="宋体" w:cs="宋体"/>
                <w:b w:val="0"/>
                <w:bCs/>
                <w:kern w:val="2"/>
                <w:sz w:val="24"/>
                <w:szCs w:val="24"/>
                <w:lang w:val="en-US" w:eastAsia="zh-CN" w:bidi="ar-SA"/>
              </w:rPr>
              <w:t>（）</w:t>
            </w:r>
          </w:p>
          <w:p>
            <w:pPr>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trPr>
        <w:tc>
          <w:tcPr>
            <w:tcW w:w="1078"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主</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要</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及</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获</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奖</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情</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况</w:t>
            </w:r>
          </w:p>
        </w:tc>
        <w:tc>
          <w:tcPr>
            <w:tcW w:w="8098" w:type="dxa"/>
            <w:gridSpan w:val="12"/>
            <w:vAlign w:val="top"/>
          </w:tcPr>
          <w:p>
            <w:pPr>
              <w:tabs>
                <w:tab w:val="left" w:pos="2700"/>
              </w:tabs>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078" w:type="dxa"/>
            <w:gridSpan w:val="2"/>
            <w:vAlign w:val="center"/>
          </w:tcPr>
          <w:p>
            <w:pPr>
              <w:spacing w:line="3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班级推荐意见</w:t>
            </w:r>
          </w:p>
        </w:tc>
        <w:tc>
          <w:tcPr>
            <w:tcW w:w="8098" w:type="dxa"/>
            <w:gridSpan w:val="12"/>
            <w:vAlign w:val="top"/>
          </w:tcPr>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both"/>
              <w:rPr>
                <w:rFonts w:hint="eastAsia" w:ascii="宋体" w:hAnsi="宋体" w:eastAsia="宋体" w:cs="宋体"/>
                <w:sz w:val="24"/>
                <w:szCs w:val="24"/>
                <w:lang w:eastAsia="zh-CN"/>
              </w:rPr>
            </w:pPr>
            <w:r>
              <w:rPr>
                <w:rFonts w:hint="eastAsia" w:ascii="宋体" w:hAnsi="宋体" w:cs="宋体"/>
                <w:sz w:val="24"/>
                <w:szCs w:val="24"/>
                <w:lang w:eastAsia="zh-CN"/>
              </w:rPr>
              <w:t>班主任签字：</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078" w:type="dxa"/>
            <w:gridSpan w:val="2"/>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学</w:t>
            </w:r>
            <w:r>
              <w:rPr>
                <w:rFonts w:hint="eastAsia" w:ascii="宋体" w:hAnsi="宋体" w:eastAsia="宋体" w:cs="宋体"/>
                <w:sz w:val="24"/>
                <w:szCs w:val="24"/>
              </w:rPr>
              <w:t>院</w:t>
            </w:r>
          </w:p>
          <w:p>
            <w:pPr>
              <w:spacing w:line="3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党总支意见</w:t>
            </w:r>
          </w:p>
        </w:tc>
        <w:tc>
          <w:tcPr>
            <w:tcW w:w="8098" w:type="dxa"/>
            <w:gridSpan w:val="12"/>
            <w:vAlign w:val="top"/>
          </w:tcPr>
          <w:p>
            <w:pPr>
              <w:jc w:val="center"/>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cs="宋体"/>
                <w:sz w:val="24"/>
                <w:szCs w:val="24"/>
                <w:lang w:eastAsia="zh-CN"/>
              </w:rPr>
            </w:pPr>
          </w:p>
          <w:p>
            <w:pPr>
              <w:ind w:firstLine="240" w:firstLineChars="100"/>
              <w:jc w:val="both"/>
              <w:rPr>
                <w:rFonts w:hint="eastAsia" w:ascii="宋体" w:hAnsi="宋体" w:eastAsia="宋体" w:cs="宋体"/>
                <w:sz w:val="24"/>
                <w:szCs w:val="24"/>
              </w:rPr>
            </w:pPr>
            <w:r>
              <w:rPr>
                <w:rFonts w:hint="eastAsia" w:ascii="宋体" w:hAnsi="宋体" w:cs="宋体"/>
                <w:sz w:val="24"/>
                <w:szCs w:val="24"/>
                <w:lang w:eastAsia="zh-CN"/>
              </w:rPr>
              <w:t>党总支负责人签字：</w:t>
            </w:r>
            <w:r>
              <w:rPr>
                <w:rFonts w:hint="eastAsia" w:ascii="宋体" w:hAnsi="宋体" w:cs="宋体"/>
                <w:sz w:val="24"/>
                <w:szCs w:val="24"/>
                <w:lang w:val="en-US" w:eastAsia="zh-CN"/>
              </w:rPr>
              <w:t xml:space="preserve">                  </w:t>
            </w:r>
            <w:r>
              <w:rPr>
                <w:rFonts w:hint="eastAsia" w:ascii="宋体" w:hAnsi="宋体" w:eastAsia="宋体" w:cs="宋体"/>
                <w:sz w:val="24"/>
                <w:szCs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1078"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w:t>
            </w:r>
            <w:r>
              <w:rPr>
                <w:rFonts w:hint="eastAsia" w:ascii="宋体" w:hAnsi="宋体" w:cs="宋体"/>
                <w:sz w:val="24"/>
                <w:szCs w:val="24"/>
                <w:lang w:eastAsia="zh-CN"/>
              </w:rPr>
              <w:t>评审委员会意见</w:t>
            </w:r>
          </w:p>
        </w:tc>
        <w:tc>
          <w:tcPr>
            <w:tcW w:w="8098" w:type="dxa"/>
            <w:gridSpan w:val="12"/>
            <w:vAlign w:val="top"/>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r>
              <w:rPr>
                <w:rFonts w:hint="eastAsia" w:ascii="宋体" w:hAnsi="宋体" w:eastAsia="宋体" w:cs="宋体"/>
                <w:sz w:val="24"/>
                <w:szCs w:val="24"/>
              </w:rPr>
              <w:t xml:space="preserve">(盖章)     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cs="宋体"/>
                <w:sz w:val="24"/>
                <w:szCs w:val="24"/>
                <w:lang w:val="en-US" w:eastAsia="zh-CN"/>
              </w:rPr>
              <w:t xml:space="preserve">  </w:t>
            </w:r>
            <w:r>
              <w:rPr>
                <w:rFonts w:hint="eastAsia" w:ascii="宋体" w:hAnsi="宋体" w:eastAsia="宋体" w:cs="宋体"/>
                <w:sz w:val="24"/>
                <w:szCs w:val="24"/>
              </w:rPr>
              <w:t>日</w:t>
            </w:r>
          </w:p>
        </w:tc>
      </w:tr>
    </w:tbl>
    <w:p>
      <w:pPr>
        <w:jc w:val="both"/>
        <w:rPr>
          <w:rFonts w:hint="eastAsia" w:ascii="方正黑体" w:hAnsi="宋体" w:eastAsia="方正黑体" w:cs="方正黑体"/>
          <w:b/>
          <w:sz w:val="28"/>
          <w:szCs w:val="28"/>
        </w:rPr>
      </w:pPr>
    </w:p>
    <w:p>
      <w:pPr>
        <w:jc w:val="both"/>
        <w:rPr>
          <w:rFonts w:hint="eastAsia" w:ascii="宋体" w:hAnsi="宋体" w:eastAsia="宋体" w:cs="宋体"/>
          <w:b w:val="0"/>
          <w:bCs/>
          <w:sz w:val="24"/>
          <w:szCs w:val="24"/>
        </w:rPr>
      </w:pPr>
    </w:p>
    <w:p>
      <w:pPr>
        <w:jc w:val="both"/>
        <w:rPr>
          <w:rFonts w:hint="eastAsia" w:ascii="宋体" w:hAnsi="宋体" w:eastAsia="宋体" w:cs="宋体"/>
          <w:b w:val="0"/>
          <w:bCs/>
          <w:sz w:val="24"/>
          <w:szCs w:val="24"/>
        </w:rPr>
      </w:pPr>
      <w:r>
        <w:rPr>
          <w:rFonts w:hint="eastAsia" w:ascii="宋体" w:hAnsi="宋体" w:eastAsia="宋体" w:cs="宋体"/>
          <w:b w:val="0"/>
          <w:bCs/>
          <w:sz w:val="24"/>
          <w:szCs w:val="24"/>
        </w:rPr>
        <w:t>附件2：</w:t>
      </w:r>
    </w:p>
    <w:p>
      <w:pPr>
        <w:spacing w:line="240" w:lineRule="atLeast"/>
        <w:jc w:val="center"/>
        <w:rPr>
          <w:rFonts w:hint="eastAsia" w:ascii="宋体" w:hAnsi="宋体" w:eastAsia="宋体" w:cs="宋体"/>
          <w:b/>
          <w:sz w:val="28"/>
          <w:szCs w:val="28"/>
        </w:rPr>
      </w:pPr>
      <w:r>
        <w:rPr>
          <w:rFonts w:hint="eastAsia" w:ascii="方正黑体" w:hAnsi="黑体" w:eastAsia="方正黑体" w:cs="方正黑体"/>
          <w:b/>
          <w:sz w:val="36"/>
          <w:szCs w:val="36"/>
        </w:rPr>
        <w:t>邵阳学院2017年度“校园先锋”候选团队报</w:t>
      </w:r>
      <w:r>
        <w:rPr>
          <w:rFonts w:hint="eastAsia" w:ascii="方正黑体" w:hAnsi="黑体" w:cs="方正黑体"/>
          <w:b/>
          <w:sz w:val="36"/>
          <w:szCs w:val="36"/>
          <w:lang w:val="en-US" w:eastAsia="zh-CN"/>
        </w:rPr>
        <w:t>名</w:t>
      </w:r>
      <w:r>
        <w:rPr>
          <w:rFonts w:hint="eastAsia" w:ascii="方正黑体" w:hAnsi="黑体" w:eastAsia="方正黑体" w:cs="方正黑体"/>
          <w:b/>
          <w:sz w:val="36"/>
          <w:szCs w:val="36"/>
        </w:rPr>
        <w:t>表</w:t>
      </w:r>
    </w:p>
    <w:tbl>
      <w:tblPr>
        <w:tblStyle w:val="15"/>
        <w:tblW w:w="89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1080"/>
        <w:gridCol w:w="1080"/>
        <w:gridCol w:w="2076"/>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5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团队名称</w:t>
            </w:r>
          </w:p>
        </w:tc>
        <w:tc>
          <w:tcPr>
            <w:tcW w:w="6396" w:type="dxa"/>
            <w:gridSpan w:val="4"/>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440" w:type="dxa"/>
            <w:gridSpan w:val="2"/>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成员人数</w:t>
            </w:r>
          </w:p>
        </w:tc>
        <w:tc>
          <w:tcPr>
            <w:tcW w:w="2160" w:type="dxa"/>
            <w:gridSpan w:val="2"/>
            <w:vAlign w:val="center"/>
          </w:tcPr>
          <w:p>
            <w:pPr>
              <w:jc w:val="center"/>
              <w:rPr>
                <w:rFonts w:hint="eastAsia" w:ascii="宋体" w:hAnsi="宋体" w:eastAsia="宋体" w:cs="宋体"/>
                <w:sz w:val="24"/>
                <w:szCs w:val="24"/>
              </w:rPr>
            </w:pPr>
          </w:p>
        </w:tc>
        <w:tc>
          <w:tcPr>
            <w:tcW w:w="20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团队成立时间</w:t>
            </w:r>
          </w:p>
        </w:tc>
        <w:tc>
          <w:tcPr>
            <w:tcW w:w="3240" w:type="dxa"/>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0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团队主要成员名单</w:t>
            </w:r>
          </w:p>
        </w:tc>
        <w:tc>
          <w:tcPr>
            <w:tcW w:w="162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4416"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学院、年级</w:t>
            </w:r>
          </w:p>
        </w:tc>
        <w:tc>
          <w:tcPr>
            <w:tcW w:w="1980"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00" w:type="dxa"/>
            <w:vMerge w:val="continue"/>
            <w:vAlign w:val="center"/>
          </w:tcPr>
          <w:p>
            <w:pPr>
              <w:jc w:val="center"/>
              <w:rPr>
                <w:rFonts w:hint="eastAsia" w:ascii="宋体" w:hAnsi="宋体" w:eastAsia="宋体" w:cs="宋体"/>
                <w:sz w:val="24"/>
                <w:szCs w:val="24"/>
              </w:rPr>
            </w:pPr>
          </w:p>
        </w:tc>
        <w:tc>
          <w:tcPr>
            <w:tcW w:w="1620" w:type="dxa"/>
            <w:gridSpan w:val="2"/>
            <w:vAlign w:val="center"/>
          </w:tcPr>
          <w:p>
            <w:pPr>
              <w:jc w:val="center"/>
              <w:rPr>
                <w:rFonts w:hint="eastAsia" w:ascii="宋体" w:hAnsi="宋体" w:eastAsia="宋体" w:cs="宋体"/>
                <w:sz w:val="24"/>
                <w:szCs w:val="24"/>
              </w:rPr>
            </w:pPr>
          </w:p>
        </w:tc>
        <w:tc>
          <w:tcPr>
            <w:tcW w:w="4416" w:type="dxa"/>
            <w:gridSpan w:val="3"/>
            <w:vAlign w:val="center"/>
          </w:tcPr>
          <w:p>
            <w:pPr>
              <w:jc w:val="center"/>
              <w:rPr>
                <w:rFonts w:hint="eastAsia" w:ascii="宋体" w:hAnsi="宋体" w:eastAsia="宋体" w:cs="宋体"/>
                <w:sz w:val="24"/>
                <w:szCs w:val="24"/>
              </w:rPr>
            </w:pPr>
          </w:p>
        </w:tc>
        <w:tc>
          <w:tcPr>
            <w:tcW w:w="1980" w:type="dxa"/>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00" w:type="dxa"/>
            <w:vMerge w:val="continue"/>
            <w:vAlign w:val="center"/>
          </w:tcPr>
          <w:p>
            <w:pPr>
              <w:jc w:val="center"/>
              <w:rPr>
                <w:rFonts w:hint="eastAsia" w:ascii="宋体" w:hAnsi="宋体" w:eastAsia="宋体" w:cs="宋体"/>
                <w:sz w:val="24"/>
                <w:szCs w:val="24"/>
              </w:rPr>
            </w:pPr>
          </w:p>
        </w:tc>
        <w:tc>
          <w:tcPr>
            <w:tcW w:w="1620" w:type="dxa"/>
            <w:gridSpan w:val="2"/>
            <w:vAlign w:val="center"/>
          </w:tcPr>
          <w:p>
            <w:pPr>
              <w:jc w:val="center"/>
              <w:rPr>
                <w:rFonts w:hint="eastAsia" w:ascii="宋体" w:hAnsi="宋体" w:eastAsia="宋体" w:cs="宋体"/>
                <w:sz w:val="24"/>
                <w:szCs w:val="24"/>
              </w:rPr>
            </w:pPr>
          </w:p>
        </w:tc>
        <w:tc>
          <w:tcPr>
            <w:tcW w:w="4416" w:type="dxa"/>
            <w:gridSpan w:val="3"/>
            <w:vAlign w:val="center"/>
          </w:tcPr>
          <w:p>
            <w:pPr>
              <w:jc w:val="center"/>
              <w:rPr>
                <w:rFonts w:hint="eastAsia" w:ascii="宋体" w:hAnsi="宋体" w:eastAsia="宋体" w:cs="宋体"/>
                <w:sz w:val="24"/>
                <w:szCs w:val="24"/>
              </w:rPr>
            </w:pPr>
          </w:p>
        </w:tc>
        <w:tc>
          <w:tcPr>
            <w:tcW w:w="1980" w:type="dxa"/>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00" w:type="dxa"/>
            <w:vMerge w:val="continue"/>
            <w:vAlign w:val="center"/>
          </w:tcPr>
          <w:p>
            <w:pPr>
              <w:jc w:val="center"/>
              <w:rPr>
                <w:rFonts w:hint="eastAsia" w:ascii="宋体" w:hAnsi="宋体" w:eastAsia="宋体" w:cs="宋体"/>
                <w:sz w:val="24"/>
                <w:szCs w:val="24"/>
              </w:rPr>
            </w:pPr>
          </w:p>
        </w:tc>
        <w:tc>
          <w:tcPr>
            <w:tcW w:w="1620" w:type="dxa"/>
            <w:gridSpan w:val="2"/>
            <w:vAlign w:val="center"/>
          </w:tcPr>
          <w:p>
            <w:pPr>
              <w:jc w:val="center"/>
              <w:rPr>
                <w:rFonts w:hint="eastAsia" w:ascii="宋体" w:hAnsi="宋体" w:eastAsia="宋体" w:cs="宋体"/>
                <w:sz w:val="24"/>
                <w:szCs w:val="24"/>
              </w:rPr>
            </w:pPr>
          </w:p>
        </w:tc>
        <w:tc>
          <w:tcPr>
            <w:tcW w:w="4416" w:type="dxa"/>
            <w:gridSpan w:val="3"/>
            <w:vAlign w:val="center"/>
          </w:tcPr>
          <w:p>
            <w:pPr>
              <w:jc w:val="center"/>
              <w:rPr>
                <w:rFonts w:hint="eastAsia" w:ascii="宋体" w:hAnsi="宋体" w:eastAsia="宋体" w:cs="宋体"/>
                <w:sz w:val="24"/>
                <w:szCs w:val="24"/>
              </w:rPr>
            </w:pPr>
          </w:p>
        </w:tc>
        <w:tc>
          <w:tcPr>
            <w:tcW w:w="1980" w:type="dxa"/>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900" w:type="dxa"/>
            <w:vMerge w:val="continue"/>
            <w:vAlign w:val="center"/>
          </w:tcPr>
          <w:p>
            <w:pPr>
              <w:jc w:val="center"/>
              <w:rPr>
                <w:rFonts w:hint="eastAsia" w:ascii="宋体" w:hAnsi="宋体" w:eastAsia="宋体" w:cs="宋体"/>
                <w:sz w:val="24"/>
                <w:szCs w:val="24"/>
              </w:rPr>
            </w:pPr>
          </w:p>
        </w:tc>
        <w:tc>
          <w:tcPr>
            <w:tcW w:w="1620" w:type="dxa"/>
            <w:gridSpan w:val="2"/>
            <w:vAlign w:val="center"/>
          </w:tcPr>
          <w:p>
            <w:pPr>
              <w:jc w:val="center"/>
              <w:rPr>
                <w:rFonts w:hint="eastAsia" w:ascii="宋体" w:hAnsi="宋体" w:eastAsia="宋体" w:cs="宋体"/>
                <w:sz w:val="24"/>
                <w:szCs w:val="24"/>
              </w:rPr>
            </w:pPr>
          </w:p>
        </w:tc>
        <w:tc>
          <w:tcPr>
            <w:tcW w:w="4416" w:type="dxa"/>
            <w:gridSpan w:val="3"/>
            <w:vAlign w:val="center"/>
          </w:tcPr>
          <w:p>
            <w:pPr>
              <w:jc w:val="center"/>
              <w:rPr>
                <w:rFonts w:hint="eastAsia" w:ascii="宋体" w:hAnsi="宋体" w:eastAsia="宋体" w:cs="宋体"/>
                <w:sz w:val="24"/>
                <w:szCs w:val="24"/>
              </w:rPr>
            </w:pPr>
          </w:p>
        </w:tc>
        <w:tc>
          <w:tcPr>
            <w:tcW w:w="1980" w:type="dxa"/>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8916"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申请“校园先锋”类别</w:t>
            </w:r>
          </w:p>
          <w:p>
            <w:pPr>
              <w:jc w:val="center"/>
              <w:rPr>
                <w:rFonts w:hint="eastAsia" w:ascii="宋体" w:hAnsi="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品学先锋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自强先锋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科技先锋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创业先锋</w:t>
            </w:r>
            <w:r>
              <w:rPr>
                <w:rFonts w:hint="eastAsia" w:ascii="宋体" w:hAnsi="宋体" w:cs="宋体"/>
                <w:b w:val="0"/>
                <w:bCs/>
                <w:kern w:val="2"/>
                <w:sz w:val="24"/>
                <w:szCs w:val="24"/>
                <w:lang w:val="en-US" w:eastAsia="zh-CN" w:bidi="ar-SA"/>
              </w:rPr>
              <w:t>（）</w:t>
            </w:r>
          </w:p>
          <w:p>
            <w:pPr>
              <w:jc w:val="center"/>
              <w:rPr>
                <w:rFonts w:hint="eastAsia" w:ascii="宋体" w:hAnsi="宋体" w:eastAsia="宋体" w:cs="宋体"/>
                <w:sz w:val="24"/>
                <w:szCs w:val="24"/>
              </w:rPr>
            </w:pPr>
            <w:r>
              <w:rPr>
                <w:rFonts w:hint="eastAsia" w:ascii="宋体" w:hAnsi="宋体" w:eastAsia="宋体" w:cs="宋体"/>
                <w:b w:val="0"/>
                <w:bCs/>
                <w:kern w:val="2"/>
                <w:sz w:val="24"/>
                <w:szCs w:val="24"/>
                <w:lang w:val="en-US" w:eastAsia="zh-CN" w:bidi="ar-SA"/>
              </w:rPr>
              <w:t>团学先锋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诚信先锋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文体先锋</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en-US" w:eastAsia="zh-CN" w:bidi="ar-SA"/>
              </w:rPr>
              <w:t>志愿先锋</w:t>
            </w:r>
            <w:r>
              <w:rPr>
                <w:rFonts w:hint="eastAsia" w:ascii="宋体" w:hAnsi="宋体" w:cs="宋体"/>
                <w:b w:val="0"/>
                <w:bCs/>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9" w:hRule="atLeast"/>
        </w:trPr>
        <w:tc>
          <w:tcPr>
            <w:tcW w:w="900"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团</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照</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片</w:t>
            </w:r>
          </w:p>
        </w:tc>
        <w:tc>
          <w:tcPr>
            <w:tcW w:w="8016" w:type="dxa"/>
            <w:gridSpan w:val="6"/>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3" w:hRule="atLeast"/>
        </w:trPr>
        <w:tc>
          <w:tcPr>
            <w:tcW w:w="900"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团</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简</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及</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获</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奖</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情</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况</w:t>
            </w:r>
          </w:p>
        </w:tc>
        <w:tc>
          <w:tcPr>
            <w:tcW w:w="8016" w:type="dxa"/>
            <w:gridSpan w:val="6"/>
            <w:vAlign w:val="top"/>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900" w:type="dxa"/>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推荐人意见</w:t>
            </w:r>
          </w:p>
        </w:tc>
        <w:tc>
          <w:tcPr>
            <w:tcW w:w="8016" w:type="dxa"/>
            <w:gridSpan w:val="6"/>
            <w:vAlign w:val="top"/>
          </w:tcPr>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jc w:val="center"/>
              <w:rPr>
                <w:rFonts w:hint="eastAsia" w:ascii="宋体" w:hAnsi="宋体" w:eastAsia="宋体" w:cs="宋体"/>
                <w:sz w:val="24"/>
                <w:szCs w:val="24"/>
              </w:rPr>
            </w:pPr>
          </w:p>
          <w:p>
            <w:pPr>
              <w:tabs>
                <w:tab w:val="left" w:pos="2700"/>
              </w:tabs>
              <w:ind w:firstLine="240" w:firstLineChars="100"/>
              <w:jc w:val="both"/>
              <w:rPr>
                <w:rFonts w:hint="eastAsia" w:ascii="宋体" w:hAnsi="宋体" w:eastAsia="宋体" w:cs="宋体"/>
                <w:sz w:val="24"/>
                <w:szCs w:val="24"/>
              </w:rPr>
            </w:pPr>
            <w:r>
              <w:rPr>
                <w:rFonts w:hint="eastAsia" w:ascii="宋体" w:hAnsi="宋体" w:cs="宋体"/>
                <w:sz w:val="24"/>
                <w:szCs w:val="24"/>
                <w:lang w:eastAsia="zh-CN"/>
              </w:rPr>
              <w:t>推荐人签字：</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900" w:type="dxa"/>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学</w:t>
            </w:r>
            <w:r>
              <w:rPr>
                <w:rFonts w:hint="eastAsia" w:ascii="宋体" w:hAnsi="宋体" w:eastAsia="宋体" w:cs="宋体"/>
                <w:sz w:val="24"/>
                <w:szCs w:val="24"/>
              </w:rPr>
              <w:t>院</w:t>
            </w:r>
          </w:p>
          <w:p>
            <w:pPr>
              <w:spacing w:line="3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党总支意见</w:t>
            </w:r>
          </w:p>
        </w:tc>
        <w:tc>
          <w:tcPr>
            <w:tcW w:w="8016" w:type="dxa"/>
            <w:gridSpan w:val="6"/>
            <w:vAlign w:val="top"/>
          </w:tcPr>
          <w:p>
            <w:pPr>
              <w:jc w:val="center"/>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ind w:firstLine="240" w:firstLineChars="100"/>
              <w:jc w:val="both"/>
              <w:rPr>
                <w:rFonts w:hint="eastAsia" w:ascii="宋体" w:hAnsi="宋体" w:eastAsia="宋体" w:cs="宋体"/>
                <w:sz w:val="24"/>
                <w:szCs w:val="24"/>
              </w:rPr>
            </w:pPr>
            <w:r>
              <w:rPr>
                <w:rFonts w:hint="eastAsia" w:ascii="宋体" w:hAnsi="宋体" w:cs="宋体"/>
                <w:sz w:val="24"/>
                <w:szCs w:val="24"/>
                <w:lang w:eastAsia="zh-CN"/>
              </w:rPr>
              <w:t>党总支负责人签字：</w:t>
            </w:r>
            <w:r>
              <w:rPr>
                <w:rFonts w:hint="eastAsia" w:ascii="宋体" w:hAnsi="宋体" w:cs="宋体"/>
                <w:sz w:val="24"/>
                <w:szCs w:val="24"/>
                <w:lang w:val="en-US" w:eastAsia="zh-CN"/>
              </w:rPr>
              <w:t xml:space="preserve">                  </w:t>
            </w:r>
            <w:r>
              <w:rPr>
                <w:rFonts w:hint="eastAsia" w:ascii="宋体" w:hAnsi="宋体" w:eastAsia="宋体" w:cs="宋体"/>
                <w:sz w:val="24"/>
                <w:szCs w:val="24"/>
              </w:rPr>
              <w:t>(盖章)     年</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trPr>
        <w:tc>
          <w:tcPr>
            <w:tcW w:w="900"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w:t>
            </w:r>
            <w:r>
              <w:rPr>
                <w:rFonts w:hint="eastAsia" w:ascii="宋体" w:hAnsi="宋体" w:cs="宋体"/>
                <w:sz w:val="24"/>
                <w:szCs w:val="24"/>
                <w:lang w:eastAsia="zh-CN"/>
              </w:rPr>
              <w:t>评审委员会意见</w:t>
            </w:r>
          </w:p>
        </w:tc>
        <w:tc>
          <w:tcPr>
            <w:tcW w:w="8016" w:type="dxa"/>
            <w:gridSpan w:val="6"/>
            <w:vAlign w:val="top"/>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p>
          <w:p>
            <w:pPr>
              <w:ind w:firstLine="3480" w:firstLineChars="1450"/>
              <w:jc w:val="center"/>
              <w:rPr>
                <w:rFonts w:hint="eastAsia" w:ascii="宋体" w:hAnsi="宋体" w:eastAsia="宋体" w:cs="宋体"/>
                <w:sz w:val="24"/>
                <w:szCs w:val="24"/>
              </w:rPr>
            </w:pPr>
            <w:r>
              <w:rPr>
                <w:rFonts w:hint="eastAsia" w:ascii="宋体" w:hAnsi="宋体" w:eastAsia="宋体" w:cs="宋体"/>
                <w:sz w:val="24"/>
                <w:szCs w:val="24"/>
              </w:rPr>
              <w:t>(盖章)     年</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bl>
    <w:p>
      <w:pPr>
        <w:jc w:val="both"/>
        <w:rPr>
          <w:rFonts w:hint="eastAsia" w:ascii="宋体" w:hAnsi="宋体" w:eastAsia="宋体" w:cs="宋体"/>
          <w:b w:val="0"/>
          <w:bCs/>
          <w:sz w:val="24"/>
          <w:szCs w:val="24"/>
        </w:rPr>
      </w:pPr>
    </w:p>
    <w:p>
      <w:pPr>
        <w:jc w:val="both"/>
        <w:rPr>
          <w:rFonts w:hint="eastAsia" w:ascii="宋体" w:hAnsi="宋体" w:eastAsia="宋体" w:cs="宋体"/>
          <w:b w:val="0"/>
          <w:bCs/>
          <w:sz w:val="24"/>
          <w:szCs w:val="24"/>
        </w:rPr>
        <w:sectPr>
          <w:footerReference r:id="rId3" w:type="default"/>
          <w:pgSz w:w="11906" w:h="16838"/>
          <w:pgMar w:top="1440" w:right="1803" w:bottom="1440" w:left="1803" w:header="851" w:footer="992" w:gutter="0"/>
          <w:cols w:space="0" w:num="1"/>
          <w:rtlGutter w:val="0"/>
          <w:docGrid w:type="lines" w:linePitch="319" w:charSpace="0"/>
        </w:sectPr>
      </w:pPr>
    </w:p>
    <w:p>
      <w:pPr>
        <w:jc w:val="both"/>
        <w:rPr>
          <w:rFonts w:hint="eastAsia" w:ascii="宋体" w:hAnsi="宋体" w:eastAsia="宋体" w:cs="宋体"/>
          <w:b w:val="0"/>
          <w:bCs/>
          <w:sz w:val="24"/>
          <w:szCs w:val="24"/>
        </w:rPr>
      </w:pPr>
      <w:r>
        <w:rPr>
          <w:rFonts w:hint="eastAsia" w:ascii="宋体" w:hAnsi="宋体" w:eastAsia="宋体" w:cs="宋体"/>
          <w:b w:val="0"/>
          <w:bCs/>
          <w:sz w:val="24"/>
          <w:szCs w:val="24"/>
        </w:rPr>
        <w:t>附件3：</w:t>
      </w:r>
    </w:p>
    <w:p>
      <w:pPr>
        <w:jc w:val="center"/>
        <w:rPr>
          <w:sz w:val="36"/>
          <w:szCs w:val="36"/>
        </w:rPr>
      </w:pPr>
      <w:r>
        <w:rPr>
          <w:rFonts w:hint="eastAsia" w:ascii="方正黑体" w:hAnsi="黑体" w:eastAsia="方正黑体" w:cs="方正黑体"/>
          <w:b/>
          <w:sz w:val="36"/>
          <w:szCs w:val="36"/>
        </w:rPr>
        <w:t>邵阳学院</w:t>
      </w:r>
      <w:r>
        <w:rPr>
          <w:rFonts w:hint="eastAsia" w:ascii="方正黑体" w:hAnsi="黑体" w:eastAsia="宋体" w:cs="方正黑体"/>
          <w:b/>
          <w:sz w:val="36"/>
          <w:szCs w:val="36"/>
          <w:lang w:val="en-US" w:eastAsia="zh-CN"/>
        </w:rPr>
        <w:t>2017年度</w:t>
      </w:r>
      <w:r>
        <w:rPr>
          <w:rFonts w:hint="eastAsia" w:ascii="方正黑体" w:hAnsi="黑体" w:eastAsia="方正黑体" w:cs="方正黑体"/>
          <w:b/>
          <w:sz w:val="36"/>
          <w:szCs w:val="36"/>
        </w:rPr>
        <w:t>校园先锋推荐候选人</w:t>
      </w:r>
      <w:r>
        <w:rPr>
          <w:rFonts w:hint="eastAsia" w:ascii="方正黑体" w:hAnsi="黑体" w:eastAsia="宋体" w:cs="方正黑体"/>
          <w:b/>
          <w:sz w:val="36"/>
          <w:szCs w:val="36"/>
          <w:lang w:eastAsia="zh-CN"/>
        </w:rPr>
        <w:t>（团队）</w:t>
      </w:r>
      <w:r>
        <w:rPr>
          <w:rFonts w:hint="eastAsia" w:ascii="方正黑体" w:hAnsi="黑体" w:eastAsia="方正黑体" w:cs="方正黑体"/>
          <w:b/>
          <w:sz w:val="36"/>
          <w:szCs w:val="36"/>
        </w:rPr>
        <w:t>基本情况汇总表</w:t>
      </w:r>
    </w:p>
    <w:p>
      <w:pPr>
        <w:tabs>
          <w:tab w:val="left" w:pos="940"/>
        </w:tabs>
        <w:spacing w:line="520" w:lineRule="atLeast"/>
        <w:ind w:firstLine="560" w:firstLineChars="200"/>
        <w:jc w:val="both"/>
        <w:rPr>
          <w:sz w:val="28"/>
          <w:szCs w:val="28"/>
        </w:rPr>
      </w:pPr>
      <w:r>
        <w:rPr>
          <w:rFonts w:hint="eastAsia" w:ascii="方正黑体" w:hAnsi="等线" w:eastAsia="宋体" w:cs="方正黑体"/>
          <w:sz w:val="28"/>
          <w:szCs w:val="28"/>
          <w:lang w:val="en-US" w:eastAsia="zh-CN"/>
        </w:rPr>
        <w:t>推荐单位：                      党总支盖章</w:t>
      </w:r>
      <w:r>
        <w:rPr>
          <w:rFonts w:hint="eastAsia" w:ascii="方正黑体" w:eastAsia="宋体" w:cs="方正黑体"/>
          <w:sz w:val="28"/>
          <w:szCs w:val="28"/>
          <w:u w:val="none"/>
          <w:lang w:val="en-US" w:eastAsia="zh-CN"/>
        </w:rPr>
        <w:t xml:space="preserve">：                        </w:t>
      </w:r>
      <w:r>
        <w:rPr>
          <w:rFonts w:hint="eastAsia" w:ascii="方正黑体" w:hAnsi="等线" w:eastAsia="宋体" w:cs="方正黑体"/>
          <w:sz w:val="28"/>
          <w:szCs w:val="28"/>
          <w:lang w:val="en-US" w:eastAsia="zh-CN"/>
        </w:rPr>
        <w:t>审核人签字：</w:t>
      </w:r>
    </w:p>
    <w:tbl>
      <w:tblPr>
        <w:tblStyle w:val="16"/>
        <w:tblW w:w="14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2115"/>
        <w:gridCol w:w="2085"/>
        <w:gridCol w:w="2685"/>
        <w:gridCol w:w="420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  号</w:t>
            </w:r>
          </w:p>
        </w:tc>
        <w:tc>
          <w:tcPr>
            <w:tcW w:w="2115" w:type="dxa"/>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所在班级、学号</w:t>
            </w:r>
          </w:p>
        </w:tc>
        <w:tc>
          <w:tcPr>
            <w:tcW w:w="2085" w:type="dxa"/>
            <w:vAlign w:val="top"/>
          </w:tcPr>
          <w:p>
            <w:pPr>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候选人姓名</w:t>
            </w:r>
          </w:p>
        </w:tc>
        <w:tc>
          <w:tcPr>
            <w:tcW w:w="2685" w:type="dxa"/>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候选人联系电话</w:t>
            </w:r>
          </w:p>
        </w:tc>
        <w:tc>
          <w:tcPr>
            <w:tcW w:w="4200" w:type="dxa"/>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候选人主要事迹（100字以内）</w:t>
            </w:r>
          </w:p>
        </w:tc>
        <w:tc>
          <w:tcPr>
            <w:tcW w:w="2085" w:type="dxa"/>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1</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2</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3</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4</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5</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6</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7</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top"/>
          </w:tcPr>
          <w:p>
            <w:pPr>
              <w:jc w:val="center"/>
              <w:rPr>
                <w:rFonts w:hint="eastAsia" w:ascii="方正黑体" w:hAnsi="方正黑体" w:eastAsia="宋体" w:cs="方正黑体"/>
                <w:sz w:val="30"/>
                <w:szCs w:val="30"/>
                <w:vertAlign w:val="baseline"/>
                <w:lang w:val="en-US" w:eastAsia="zh-CN"/>
              </w:rPr>
            </w:pPr>
            <w:r>
              <w:rPr>
                <w:rFonts w:hint="eastAsia" w:ascii="方正黑体" w:hAnsi="方正黑体" w:eastAsia="宋体" w:cs="方正黑体"/>
                <w:sz w:val="30"/>
                <w:szCs w:val="30"/>
                <w:vertAlign w:val="baseline"/>
                <w:lang w:val="en-US" w:eastAsia="zh-CN"/>
              </w:rPr>
              <w:t>8</w:t>
            </w:r>
          </w:p>
        </w:tc>
        <w:tc>
          <w:tcPr>
            <w:tcW w:w="2115"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c>
          <w:tcPr>
            <w:tcW w:w="2685" w:type="dxa"/>
            <w:vAlign w:val="top"/>
          </w:tcPr>
          <w:p>
            <w:pPr>
              <w:jc w:val="center"/>
              <w:rPr>
                <w:rFonts w:ascii="方正黑体" w:hAnsi="方正黑体" w:eastAsia="方正黑体" w:cs="方正黑体"/>
                <w:sz w:val="30"/>
                <w:szCs w:val="30"/>
                <w:vertAlign w:val="baseline"/>
                <w:lang w:val="en-US"/>
              </w:rPr>
            </w:pPr>
          </w:p>
        </w:tc>
        <w:tc>
          <w:tcPr>
            <w:tcW w:w="4200" w:type="dxa"/>
            <w:vAlign w:val="top"/>
          </w:tcPr>
          <w:p>
            <w:pPr>
              <w:jc w:val="center"/>
              <w:rPr>
                <w:rFonts w:ascii="方正黑体" w:hAnsi="方正黑体" w:eastAsia="方正黑体" w:cs="方正黑体"/>
                <w:sz w:val="30"/>
                <w:szCs w:val="30"/>
                <w:vertAlign w:val="baseline"/>
                <w:lang w:val="en-US"/>
              </w:rPr>
            </w:pPr>
          </w:p>
        </w:tc>
        <w:tc>
          <w:tcPr>
            <w:tcW w:w="2085" w:type="dxa"/>
            <w:vAlign w:val="top"/>
          </w:tcPr>
          <w:p>
            <w:pPr>
              <w:jc w:val="center"/>
              <w:rPr>
                <w:rFonts w:ascii="方正黑体" w:hAnsi="方正黑体" w:eastAsia="方正黑体" w:cs="方正黑体"/>
                <w:sz w:val="30"/>
                <w:szCs w:val="30"/>
                <w:vertAlign w:val="baseline"/>
                <w:lang w:val="en-US"/>
              </w:rPr>
            </w:pPr>
          </w:p>
        </w:tc>
      </w:tr>
    </w:tbl>
    <w:p>
      <w:pPr>
        <w:jc w:val="left"/>
        <w:rPr>
          <w:rFonts w:hint="eastAsia" w:ascii="宋体" w:hAnsi="宋体" w:eastAsia="宋体" w:cs="宋体"/>
          <w:sz w:val="24"/>
          <w:szCs w:val="24"/>
        </w:rPr>
      </w:pPr>
    </w:p>
    <w:p>
      <w:pPr>
        <w:jc w:val="left"/>
        <w:rPr>
          <w:rFonts w:hint="eastAsia" w:ascii="宋体" w:hAnsi="宋体" w:eastAsia="宋体" w:cs="宋体"/>
          <w:sz w:val="28"/>
          <w:szCs w:val="28"/>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altName w:val="黑体"/>
    <w:panose1 w:val="020B0502040002020203"/>
    <w:charset w:val="86"/>
    <w:family w:val="auto"/>
    <w:pitch w:val="default"/>
    <w:sig w:usb0="00000000" w:usb1="00000000" w:usb2="00000016" w:usb3="00000000" w:csb0="0004000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黑体">
    <w:altName w:val="Times New Roman"/>
    <w:panose1 w:val="02020603050000020304"/>
    <w:charset w:val="00"/>
    <w:family w:val="roman"/>
    <w:pitch w:val="default"/>
    <w:sig w:usb0="00000000" w:usb1="00000000" w:usb2="00000008" w:usb3="00000000" w:csb0="000001FF" w:csb1="00000000"/>
  </w:font>
  <w:font w:name="方正苏新诗柳楷简体">
    <w:altName w:val="Times New Roman"/>
    <w:panose1 w:val="02020603050000020304"/>
    <w:charset w:val="00"/>
    <w:family w:val="roman"/>
    <w:pitch w:val="default"/>
    <w:sig w:usb0="00000000" w:usb1="00000000" w:usb2="00000008" w:usb3="00000000" w:csb0="000001FF" w:csb1="00000000"/>
  </w:font>
  <w:font w:name="方正仿宋_GB18030">
    <w:altName w:val="Times New Roman"/>
    <w:panose1 w:val="02020603050000020304"/>
    <w:charset w:val="00"/>
    <w:family w:val="roman"/>
    <w:pitch w:val="default"/>
    <w:sig w:usb0="00000000" w:usb1="00000000" w:usb2="00000008" w:usb3="00000000" w:csb0="000001FF" w:csb1="00000000"/>
  </w:font>
  <w:font w:name="等线">
    <w:altName w:val="微软雅黑"/>
    <w:panose1 w:val="02010600030001010101"/>
    <w:charset w:val="7A"/>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Malgun Gothic Semilight">
    <w:altName w:val="宋体"/>
    <w:panose1 w:val="020B0502040002020203"/>
    <w:charset w:val="86"/>
    <w:family w:val="auto"/>
    <w:pitch w:val="default"/>
    <w:sig w:usb0="00000000" w:usb1="00000000" w:usb2="00000012" w:usb3="00000000" w:csb0="203E01BD" w:csb1="D7FF0000"/>
  </w:font>
  <w:font w:name="Meiryo UI">
    <w:panose1 w:val="020B0604030504040204"/>
    <w:charset w:val="80"/>
    <w:family w:val="auto"/>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黑体">
    <w:panose1 w:val="02010609060101010101"/>
    <w:charset w:val="7A"/>
    <w:family w:val="modern"/>
    <w:pitch w:val="default"/>
    <w:sig w:usb0="800002BF" w:usb1="38CF7CFA" w:usb2="0000001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Monac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None/>
              <wp:docPr id="4097" name="文本框 3"/>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vert="horz" wrap="none" lIns="0" tIns="0" rIns="0" bIns="0" anchor="t" upright="1">
                      <a:spAutoFit/>
                    </wps:bodyPr>
                  </wps:wsp>
                </a:graphicData>
              </a:graphic>
            </wp:anchor>
          </w:drawing>
        </mc:Choice>
        <mc:Fallback>
          <w:pict>
            <v:rect id="文本框 3" o:spid="_x0000_s1026" o:spt="1" style="position:absolute;left:0pt;margin-top:0pt;height:10.35pt;width:4.55pt;mso-position-horizontal:center;mso-position-horizontal-relative:margin;mso-wrap-style:none;z-index:102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Fj9W0QAAAAIBAAAPAAAAAAAAAAEAIAAAACIAAABkcnMvZG93bnJldi54bWxQSwECFAAUAAAA&#10;CACHTuJAkMfX9rwBAABNAwAADgAAAAAAAAABACAAAAAg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5A016EB1"/>
    <w:multiLevelType w:val="singleLevel"/>
    <w:tmpl w:val="5A016EB1"/>
    <w:lvl w:ilvl="0" w:tentative="0">
      <w:start w:val="1"/>
      <w:numFmt w:val="decimal"/>
      <w:suff w:val="nothing"/>
      <w:lvlText w:val="（%1）"/>
      <w:lvlJc w:val="left"/>
    </w:lvl>
  </w:abstractNum>
  <w:abstractNum w:abstractNumId="2">
    <w:nsid w:val="5A0263A0"/>
    <w:multiLevelType w:val="singleLevel"/>
    <w:tmpl w:val="5A0263A0"/>
    <w:lvl w:ilvl="0" w:tentative="0">
      <w:start w:val="4"/>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D60581"/>
    <w:rsid w:val="0E8F7D40"/>
    <w:rsid w:val="10A57501"/>
    <w:rsid w:val="13172AE3"/>
    <w:rsid w:val="145F0223"/>
    <w:rsid w:val="16003BE9"/>
    <w:rsid w:val="1F1D4655"/>
    <w:rsid w:val="269C2DF6"/>
    <w:rsid w:val="28407DC5"/>
    <w:rsid w:val="2B350E57"/>
    <w:rsid w:val="2BFE5EF8"/>
    <w:rsid w:val="3A453BEA"/>
    <w:rsid w:val="45152DA3"/>
    <w:rsid w:val="52483FA0"/>
    <w:rsid w:val="53221BB4"/>
    <w:rsid w:val="5B59158F"/>
    <w:rsid w:val="5DF83E7A"/>
    <w:rsid w:val="62CB602B"/>
    <w:rsid w:val="734C3C72"/>
    <w:rsid w:val="76117009"/>
    <w:rsid w:val="76E528E1"/>
    <w:rsid w:val="7DFC7766"/>
    <w:rsid w:val="7EC4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Autospacing="0" w:after="330" w:afterAutospacing="0" w:line="576" w:lineRule="auto"/>
      <w:outlineLvl w:val="0"/>
    </w:pPr>
    <w:rPr>
      <w:b/>
      <w:kern w:val="44"/>
      <w:sz w:val="44"/>
    </w:rPr>
  </w:style>
  <w:style w:type="paragraph" w:styleId="3">
    <w:name w:val="heading 2"/>
    <w:basedOn w:val="1"/>
    <w:next w:val="1"/>
    <w:link w:val="21"/>
    <w:qFormat/>
    <w:uiPriority w:val="9"/>
    <w:pPr>
      <w:keepNext/>
      <w:keepLines/>
      <w:spacing w:before="260" w:beforeAutospacing="0" w:after="260" w:afterAutospacing="0" w:line="413" w:lineRule="auto"/>
      <w:outlineLvl w:val="1"/>
    </w:pPr>
    <w:rPr>
      <w:rFonts w:ascii="Arial" w:hAnsi="Arial" w:eastAsia="黑体"/>
      <w:b/>
      <w:sz w:val="32"/>
    </w:rPr>
  </w:style>
  <w:style w:type="character" w:default="1" w:styleId="8">
    <w:name w:val="Default Paragraph Font"/>
    <w:qFormat/>
    <w:uiPriority w:val="1"/>
  </w:style>
  <w:style w:type="table" w:default="1" w:styleId="15">
    <w:name w:val="Normal Table"/>
    <w:qFormat/>
    <w:uiPriority w:val="99"/>
    <w:tblPr>
      <w:tblLayout w:type="fixed"/>
      <w:tblCellMar>
        <w:top w:w="0" w:type="dxa"/>
        <w:left w:w="108" w:type="dxa"/>
        <w:bottom w:w="0" w:type="dxa"/>
        <w:right w:w="108" w:type="dxa"/>
      </w:tblCellMar>
    </w:tblPr>
  </w:style>
  <w:style w:type="paragraph" w:styleId="4">
    <w:name w:val="Balloon Text"/>
    <w:basedOn w:val="1"/>
    <w:link w:val="19"/>
    <w:qFormat/>
    <w:uiPriority w:val="99"/>
    <w:rPr>
      <w:sz w:val="18"/>
      <w:szCs w:val="18"/>
    </w:rPr>
  </w:style>
  <w:style w:type="paragraph" w:styleId="5">
    <w:name w:val="footer"/>
    <w:basedOn w:val="1"/>
    <w:link w:val="17"/>
    <w:qFormat/>
    <w:uiPriority w:val="0"/>
    <w:pPr>
      <w:tabs>
        <w:tab w:val="center" w:pos="4153"/>
        <w:tab w:val="right" w:pos="8306"/>
      </w:tabs>
      <w:snapToGrid w:val="0"/>
      <w:jc w:val="left"/>
    </w:pPr>
    <w:rPr>
      <w:sz w:val="18"/>
    </w:rPr>
  </w:style>
  <w:style w:type="paragraph" w:styleId="6">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ascii="Calibri" w:hAnsi="Calibri"/>
      <w:kern w:val="0"/>
      <w:sz w:val="24"/>
    </w:rPr>
  </w:style>
  <w:style w:type="character" w:styleId="9">
    <w:name w:val="Strong"/>
    <w:basedOn w:val="8"/>
    <w:qFormat/>
    <w:uiPriority w:val="0"/>
    <w:rPr>
      <w:b/>
    </w:rPr>
  </w:style>
  <w:style w:type="character" w:styleId="10">
    <w:name w:val="FollowedHyperlink"/>
    <w:basedOn w:val="8"/>
    <w:qFormat/>
    <w:uiPriority w:val="0"/>
    <w:rPr>
      <w:color w:val="0088CC"/>
      <w:u w:val="none"/>
    </w:rPr>
  </w:style>
  <w:style w:type="character" w:styleId="11">
    <w:name w:val="Emphasis"/>
    <w:basedOn w:val="8"/>
    <w:qFormat/>
    <w:uiPriority w:val="0"/>
    <w:rPr>
      <w:i/>
    </w:rPr>
  </w:style>
  <w:style w:type="character" w:styleId="12">
    <w:name w:val="Hyperlink"/>
    <w:qFormat/>
    <w:uiPriority w:val="0"/>
    <w:rPr>
      <w:rFonts w:ascii="Calibri" w:hAnsi="Calibri" w:eastAsia="宋体" w:cs="Times New Roman"/>
      <w:color w:val="0000FF"/>
      <w:u w:val="single"/>
    </w:rPr>
  </w:style>
  <w:style w:type="character" w:styleId="13">
    <w:name w:val="HTML Code"/>
    <w:basedOn w:val="8"/>
    <w:qFormat/>
    <w:uiPriority w:val="0"/>
    <w:rPr>
      <w:rFonts w:ascii="Monaco" w:hAnsi="Monaco" w:eastAsia="Monaco" w:cs="Monaco"/>
      <w:color w:val="DD1144"/>
      <w:sz w:val="18"/>
      <w:szCs w:val="18"/>
      <w:bdr w:val="single" w:color="E1E1E8" w:sz="6" w:space="0"/>
      <w:shd w:val="clear" w:fill="F7F7F9"/>
    </w:rPr>
  </w:style>
  <w:style w:type="character" w:styleId="14">
    <w:name w:val="HTML Cite"/>
    <w:basedOn w:val="8"/>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脚 字符"/>
    <w:basedOn w:val="8"/>
    <w:link w:val="5"/>
    <w:qFormat/>
    <w:uiPriority w:val="0"/>
    <w:rPr>
      <w:rFonts w:ascii="Times New Roman" w:hAnsi="Times New Roman" w:eastAsia="宋体" w:cs="Times New Roman"/>
      <w:sz w:val="18"/>
      <w:szCs w:val="24"/>
    </w:rPr>
  </w:style>
  <w:style w:type="character" w:customStyle="1" w:styleId="18">
    <w:name w:val="页眉 字符"/>
    <w:basedOn w:val="8"/>
    <w:link w:val="6"/>
    <w:qFormat/>
    <w:uiPriority w:val="0"/>
    <w:rPr>
      <w:rFonts w:ascii="Times New Roman" w:hAnsi="Times New Roman" w:eastAsia="宋体" w:cs="Times New Roman"/>
      <w:sz w:val="18"/>
      <w:szCs w:val="24"/>
    </w:rPr>
  </w:style>
  <w:style w:type="character" w:customStyle="1" w:styleId="19">
    <w:name w:val="批注框文本 字符"/>
    <w:basedOn w:val="8"/>
    <w:link w:val="4"/>
    <w:qFormat/>
    <w:uiPriority w:val="99"/>
    <w:rPr>
      <w:rFonts w:ascii="Times New Roman" w:hAnsi="Times New Roman" w:eastAsia="宋体" w:cs="Times New Roman"/>
      <w:sz w:val="18"/>
      <w:szCs w:val="18"/>
    </w:rPr>
  </w:style>
  <w:style w:type="paragraph" w:customStyle="1" w:styleId="20">
    <w:name w:val="List Paragraph_4ad7e3f9-8e7b-41b4-9b10-5d84a69c40eb"/>
    <w:basedOn w:val="1"/>
    <w:qFormat/>
    <w:uiPriority w:val="99"/>
    <w:pPr>
      <w:ind w:firstLine="420" w:firstLineChars="200"/>
    </w:pPr>
  </w:style>
  <w:style w:type="character" w:customStyle="1" w:styleId="21">
    <w:name w:val="标题 2 Char"/>
    <w:link w:val="3"/>
    <w:qFormat/>
    <w:uiPriority w:val="0"/>
    <w:rPr>
      <w:rFonts w:ascii="Arial" w:hAnsi="Arial" w:eastAsia="黑体"/>
      <w:b/>
      <w:sz w:val="32"/>
    </w:rPr>
  </w:style>
  <w:style w:type="paragraph" w:customStyle="1" w:styleId="22">
    <w:name w:val="List Paragraph"/>
    <w:basedOn w:val="1"/>
    <w:qFormat/>
    <w:uiPriority w:val="0"/>
    <w:pPr>
      <w:widowControl w:val="0"/>
      <w:spacing w:after="0"/>
      <w:ind w:firstLine="420" w:firstLineChars="200"/>
      <w:jc w:val="both"/>
    </w:pPr>
    <w:rPr>
      <w:rFonts w:hint="eastAsia" w:ascii="Times New Roman" w:hAnsi="Times New Roman" w:eastAsia="宋体" w:cs="Times New Roman"/>
      <w:kern w:val="2"/>
      <w:sz w:val="21"/>
      <w:szCs w:val="24"/>
    </w:rPr>
  </w:style>
  <w:style w:type="character" w:customStyle="1" w:styleId="23">
    <w:name w:val="hot"/>
    <w:basedOn w:val="8"/>
    <w:qFormat/>
    <w:uiPriority w:val="0"/>
  </w:style>
  <w:style w:type="character" w:customStyle="1" w:styleId="24">
    <w:name w:val="k"/>
    <w:basedOn w:val="8"/>
    <w:qFormat/>
    <w:uiPriority w:val="0"/>
  </w:style>
  <w:style w:type="character" w:customStyle="1" w:styleId="25">
    <w:name w:val="hot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3465</Words>
  <Characters>3659</Characters>
  <Paragraphs>294</Paragraphs>
  <ScaleCrop>false</ScaleCrop>
  <LinksUpToDate>false</LinksUpToDate>
  <CharactersWithSpaces>3797</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2017-10-29T08:28:00Z</dcterms:created>
  <dc:creator>Sky123.Org</dc:creator>
  <cp:lastModifiedBy>lint</cp:lastModifiedBy>
  <cp:lastPrinted>2017-11-08T05:10:00Z</cp:lastPrinted>
  <dcterms:modified xsi:type="dcterms:W3CDTF">2017-11-10T01:01:01Z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