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Calibri" w:hAnsi="Calibri" w:eastAsia="宋体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600065" cy="915035"/>
                <wp:effectExtent l="0" t="0" r="635" b="18415"/>
                <wp:wrapNone/>
                <wp:docPr id="2" name="文本框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-15" w:leftChars="-257" w:right="-334" w:rightChars="-159" w:hanging="525" w:hangingChars="73"/>
                              <w:jc w:val="center"/>
                              <w:rPr>
                                <w:rFonts w:hint="eastAsia" w:ascii="宋体" w:hAnsi="宋体"/>
                                <w:b/>
                                <w:color w:val="FF0000"/>
                                <w:spacing w:val="20"/>
                                <w:w w:val="70"/>
                                <w:kern w:val="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pacing w:val="20"/>
                                <w:w w:val="70"/>
                                <w:kern w:val="0"/>
                                <w:sz w:val="96"/>
                                <w:szCs w:val="96"/>
                              </w:rPr>
                              <w:t>共青团邵阳学院委员会文件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9" o:spid="_x0000_s1026" o:spt="202" type="#_x0000_t202" style="position:absolute;left:0pt;margin-left:0pt;margin-top:15.6pt;height:72.05pt;width:440.95pt;z-index:251658240;mso-width-relative:page;mso-height-relative:page;" fillcolor="#FFFFFF" filled="t" stroked="f" coordsize="21600,21600" o:gfxdata="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r&#10;Mj221gAAAAcBAAAPAAAAAAAAAAEAIAAAACIAAABkcnMvZG93bnJldi54bWxQSwECFAAUAAAACACH&#10;TuJAq8PjUbQBAAA/AwAADgAAAAAAAAABACAAAAAlAQAAZHJzL2Uyb0RvYy54bWxQSwUGAAAAAAYA&#10;BgBZAQAASw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ind w:left="-15" w:leftChars="-257" w:right="-334" w:rightChars="-159" w:hanging="525" w:hangingChars="73"/>
                        <w:jc w:val="center"/>
                        <w:rPr>
                          <w:rFonts w:hint="eastAsia" w:ascii="宋体" w:hAnsi="宋体"/>
                          <w:b/>
                          <w:color w:val="FF0000"/>
                          <w:spacing w:val="20"/>
                          <w:w w:val="70"/>
                          <w:kern w:val="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FF0000"/>
                          <w:spacing w:val="20"/>
                          <w:w w:val="70"/>
                          <w:kern w:val="0"/>
                          <w:sz w:val="96"/>
                          <w:szCs w:val="96"/>
                        </w:rPr>
                        <w:t>共青团邵阳学院委员会文件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left="0" w:leftChars="0" w:right="0" w:rightChars="0" w:firstLine="640" w:firstLineChars="200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院团</w:t>
      </w:r>
      <w:r>
        <w:rPr>
          <w:rFonts w:hint="eastAsia"/>
          <w:sz w:val="24"/>
          <w:szCs w:val="24"/>
          <w:lang w:eastAsia="zh-CN"/>
        </w:rPr>
        <w:t>字</w:t>
      </w:r>
      <w:r>
        <w:rPr>
          <w:rFonts w:hint="eastAsia"/>
          <w:sz w:val="24"/>
          <w:szCs w:val="24"/>
        </w:rPr>
        <w:t>[201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] 0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号</w:t>
      </w:r>
    </w:p>
    <w:p>
      <w:pPr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Calibri" w:hAnsi="Calibri" w:eastAsia="宋体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210185</wp:posOffset>
                </wp:positionV>
                <wp:extent cx="5486400" cy="635"/>
                <wp:effectExtent l="0" t="15875" r="0" b="21590"/>
                <wp:wrapNone/>
                <wp:docPr id="1" name="直线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0" o:spid="_x0000_s1026" o:spt="20" style="position:absolute;left:0pt;margin-left:-5.15pt;margin-top:16.55pt;height:0.05pt;width:432pt;z-index:251659264;mso-width-relative:page;mso-height-relative:page;" filled="f" stroked="t" coordsize="21600,21600" o:gfxdata="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TM3idkAAAAJAQAADwAAAAAAAAABACAA&#10;AAAiAAAAZHJzL2Rvd25yZXYueG1sUEsBAhQAFAAAAAgAh07iQCW34QzTAQAAkwMAAA4AAAAAAAAA&#10;AQAgAAAAKAEAAGRycy9lMm9Eb2MueG1sUEsFBgAAAAAGAAYAWQEAAG0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376" w:afterAutospacing="0" w:line="420" w:lineRule="atLeast"/>
        <w:ind w:right="0"/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zh-CN" w:eastAsia="zh-CN" w:bidi="ar-SA"/>
        </w:rPr>
        <w:t>关于印发《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邵阳学院共青团先进集体和先进个人评定办法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zh-CN" w:eastAsia="zh-CN" w:bidi="ar-SA"/>
        </w:rPr>
        <w:t>的通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zh-CN" w:eastAsia="zh-CN" w:bidi="ar-SA"/>
        </w:rPr>
        <w:t>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各系（院）团总支、团支部：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2" w:beforeAutospacing="0" w:after="0" w:afterAutospacing="0" w:line="513" w:lineRule="auto"/>
        <w:ind w:left="0" w:right="0"/>
        <w:jc w:val="left"/>
        <w:rPr>
          <w:rFonts w:ascii="宋体" w:hAnsi="宋体" w:eastAsia="宋体" w:cs="宋体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依据《团章》、《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邵阳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学院学生干部管理条例》等有关条例，结合学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校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团工作的实际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特制定《邵阳学院共青团先进集体和先进个人评定办法》。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现印发给你们，请结合实际，认真贯彻执行。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共青团邵阳学院委员会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　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二0一六年三月二十八日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邵阳学院共青团先进集体和先进个人评定办法</w:t>
      </w:r>
    </w:p>
    <w:p>
      <w:pPr>
        <w:spacing w:line="440" w:lineRule="exact"/>
        <w:ind w:firstLine="562" w:firstLineChars="200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此评选办法依据《团章》、《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邵阳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学院学生干部管理条例》等有关条例，结合学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校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团工作的实际制定。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both"/>
        <w:textAlignment w:val="auto"/>
        <w:outlineLvl w:val="9"/>
        <w:rPr>
          <w:rFonts w:hint="default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  <w:r>
        <w:rPr>
          <w:rFonts w:hint="default" w:ascii="黑体" w:hAnsi="黑体" w:eastAsia="黑体" w:cs="黑体"/>
          <w:b/>
          <w:kern w:val="2"/>
          <w:sz w:val="28"/>
          <w:szCs w:val="28"/>
          <w:lang w:val="en-US" w:eastAsia="zh-CN" w:bidi="ar-SA"/>
        </w:rPr>
        <w:t>一、评选范围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凡在我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校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注册的共青团员、共青团干部和系（院）团总支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团支部都有评选资格。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28"/>
          <w:szCs w:val="28"/>
        </w:rPr>
        <w:t>评选条件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(一)五四红旗团支部（总支）评选条件：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坚持民主选举，按期换届，制度健全，执行良好，班子团结，整体素质高，思想作风过硬；创先争优活动深入开展，“双争”活动成效明显；围绕服务党政中心工作、服务青年成长发展需求，按照“五个好”的标准（即团总支班子好、团员队伍好、工作机制好、工作业绩好、青年反映好），结合本系特色，创造性地开展团的各项工作，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积极推动校园文化建设、青年志愿者服务、社会实践活动等的开展，并取得显著成绩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并形成具有本系（院）团总支自己特色的活动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学校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学风建设中发挥积极作用，并取得良好效果。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团员发展、团费收缴任务按时完成，团员教育管理、推优入党工作规范有序；工作有依托，活动有阵地，经费有保障。参评资格按《邵阳学院共青团工作目标管理考核办法》执行。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(二)先进团总支评选条件：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参照红旗团总支评选条件，参评资格按《邵阳学院共青团工作目标管理考核办法》执行。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(三)优秀学生会：</w:t>
      </w:r>
      <w:r>
        <w:rPr>
          <w:rFonts w:hint="eastAsia" w:ascii="仿宋_GB2312" w:hAnsi="仿宋_GB2312" w:eastAsia="仿宋_GB2312" w:cs="仿宋_GB2312"/>
          <w:sz w:val="28"/>
          <w:szCs w:val="28"/>
        </w:rPr>
        <w:t>参照优秀学生会评选条件，参评资格按《邵阳学院学生会目标管理考核办法》执行。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(四)学雷锋先进集体评选条件：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申报集体为团支部、学生社团、志愿服务项目团队，该集体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在本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年度学雷锋活动中积极主动，成绩显著，有突出的学雷锋先进事迹，在校内外具有较大的影响。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(五)优秀部（室）评选条件：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机构健全，能认真完成团委或学生会安排的各项任务，不拖拉、不推卸，并能充分领会工作意图，创造性地开展工作，按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系团总支</w:t>
      </w:r>
      <w:r>
        <w:rPr>
          <w:rFonts w:hint="eastAsia" w:ascii="仿宋_GB2312" w:hAnsi="仿宋_GB2312" w:eastAsia="仿宋_GB2312" w:cs="仿宋_GB2312"/>
          <w:sz w:val="28"/>
          <w:szCs w:val="28"/>
        </w:rPr>
        <w:t>或学生会各部门年度综合量化考核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结果择优推报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(六)优秀社团指导单位评选条件：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配齐配强指导老师，积极管理和帮助所指导社团开展活动，学生参加社团活动积极性高，所指导所有社团年度量化考核均合格，并有社团被评为年度优秀社团的指导单位。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(七)优秀共青团干部评选条件：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1、坚持正确的政治方向，以邓小平理论和“三个代表”重要思想为指导，深入贯彻落实科学发展观，坚决贯彻执行党的基本路线、方针、政策。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default" w:ascii="仿宋_GB2312" w:hAnsi="仿宋_GB2312" w:eastAsia="仿宋_GB2312" w:cs="仿宋_GB2312"/>
          <w:sz w:val="28"/>
          <w:szCs w:val="28"/>
        </w:rPr>
        <w:t>热爱共青团事业，政治思想觉悟高，</w:t>
      </w:r>
      <w:r>
        <w:rPr>
          <w:rFonts w:hint="eastAsia" w:ascii="仿宋_GB2312" w:hAnsi="仿宋_GB2312" w:eastAsia="仿宋_GB2312" w:cs="仿宋_GB2312"/>
          <w:sz w:val="28"/>
          <w:szCs w:val="28"/>
        </w:rPr>
        <w:t>具有奉献精神，坚持围绕学校中心工作和同学需求扎实开展工作，认真执行团的上级组织作出的指示和决议，在本职岗位和社会生活中发挥模范带头作用，取得突出业绩。担任团内支部委员以上职务一年以上。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3、遵纪守法，品德高尚，自觉践行社会主义核心价值体系，在深入开展创先争优和“双争”活动中带头坚定信念、带头刻苦学习、带头争创佳绩、带头弘扬新风，成绩显著。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4、密切联系群众，坚持把竭诚服务团员青年作为工作的出发点和落脚点，在急难险重任务中模范带头，帮助团员青年解决实际困难，积极参与志愿服务等公益活动，在团员青年中具有广泛的影响力、号召力。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5、学习刻苦，成绩优异，本学年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团员民主评议测评优秀。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(八)优秀共青团员评选条件：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1、拥护党的领导，热爱祖国、热爱人民、热爱社会主义，自觉遵守团的章程，履行团员各项义务，是青年坚定信念的模范。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2、认真学习科学文化知识，综合素质高，在创先争优和“双争”活动中表现突出，是青年刻苦学习的模范。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</w:t>
      </w:r>
      <w:r>
        <w:rPr>
          <w:rFonts w:hint="default" w:ascii="仿宋_GB2312" w:hAnsi="仿宋_GB2312" w:eastAsia="仿宋_GB2312" w:cs="仿宋_GB2312"/>
          <w:sz w:val="28"/>
          <w:szCs w:val="28"/>
        </w:rPr>
        <w:t>积极参加团组织的各项活动（如“三下乡”活动、青年志愿者服务等）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开拓创新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，无私奉献</w:t>
      </w:r>
      <w:r>
        <w:rPr>
          <w:rFonts w:hint="eastAsia" w:ascii="仿宋_GB2312" w:hAnsi="仿宋_GB2312" w:eastAsia="仿宋_GB2312" w:cs="仿宋_GB2312"/>
          <w:sz w:val="28"/>
          <w:szCs w:val="28"/>
        </w:rPr>
        <w:t>，是青年奉献社会的模范。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</w:t>
      </w:r>
      <w:r>
        <w:rPr>
          <w:rFonts w:hint="default" w:ascii="仿宋_GB2312" w:hAnsi="仿宋_GB2312" w:eastAsia="仿宋_GB2312" w:cs="仿宋_GB2312"/>
          <w:sz w:val="28"/>
          <w:szCs w:val="28"/>
        </w:rPr>
        <w:t>德、智、体、美全面发展，在团员青年中有威信，能起到很好的模范带头作用，品学兼优者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是青年争创佳绩的模范。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本年度团员民主评议测评为优秀。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5、遵纪守法，自觉践行社会主义核心价值体系，自觉维护青少年合法权益，在急难险重任务面前挺身而出，是青年弘扬新风的模范。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(九)社会实践活动积极分子评选条件：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积极参加科技创新、社会实践、志愿服务、无偿献血等活动，热心公益事业，乐于奉献，表现突出，成绩显著。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default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t>三、评选比例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 xml:space="preserve">1、“优秀团员”原则上为团员总数的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</w:rPr>
        <w:t>%，（以各团支部为单位，下同）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2、“优秀共青团干部”原则上为支委以上干部总数的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社会实践活动积极分子：团员总数的4%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、五四红旗团总支：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全校评选</w:t>
      </w:r>
      <w:r>
        <w:rPr>
          <w:rFonts w:hint="eastAsia" w:ascii="仿宋_GB2312" w:hAnsi="仿宋_GB2312" w:eastAsia="仿宋_GB2312" w:cs="仿宋_GB2312"/>
          <w:sz w:val="28"/>
          <w:szCs w:val="28"/>
        </w:rPr>
        <w:t>4个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、先进团总支：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全校评选</w:t>
      </w:r>
      <w:r>
        <w:rPr>
          <w:rFonts w:hint="eastAsia" w:ascii="仿宋_GB2312" w:hAnsi="仿宋_GB2312" w:eastAsia="仿宋_GB2312" w:cs="仿宋_GB2312"/>
          <w:sz w:val="28"/>
          <w:szCs w:val="28"/>
        </w:rPr>
        <w:t>4个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、优秀学生会：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全校评选</w:t>
      </w:r>
      <w:r>
        <w:rPr>
          <w:rFonts w:hint="eastAsia" w:ascii="仿宋_GB2312" w:hAnsi="仿宋_GB2312" w:eastAsia="仿宋_GB2312" w:cs="仿宋_GB2312"/>
          <w:sz w:val="28"/>
          <w:szCs w:val="28"/>
        </w:rPr>
        <w:t>5个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、红旗团支部：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全校评选</w:t>
      </w:r>
      <w:r>
        <w:rPr>
          <w:rFonts w:hint="eastAsia" w:ascii="仿宋_GB2312" w:hAnsi="仿宋_GB2312" w:eastAsia="仿宋_GB2312" w:cs="仿宋_GB2312"/>
          <w:sz w:val="28"/>
          <w:szCs w:val="28"/>
        </w:rPr>
        <w:t>30个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、学雷锋先进集体：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全校评选</w:t>
      </w:r>
      <w:r>
        <w:rPr>
          <w:rFonts w:hint="eastAsia" w:ascii="仿宋_GB2312" w:hAnsi="仿宋_GB2312" w:eastAsia="仿宋_GB2312" w:cs="仿宋_GB2312"/>
          <w:sz w:val="28"/>
          <w:szCs w:val="28"/>
        </w:rPr>
        <w:t>10个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、团委优秀部（室）：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全校评选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学生会优秀部(室)：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全校评选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、优秀社团指导单位：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全校评选</w:t>
      </w:r>
      <w:r>
        <w:rPr>
          <w:rFonts w:hint="eastAsia" w:ascii="仿宋_GB2312" w:hAnsi="仿宋_GB2312" w:eastAsia="仿宋_GB2312" w:cs="仿宋_GB2312"/>
          <w:sz w:val="28"/>
          <w:szCs w:val="28"/>
        </w:rPr>
        <w:t>2个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default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t>四、评选办法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1、总结：各团总支通过组织团员学习文件，对照条件，递交本年度书面总结（包括团总支、团支部），上报团费收缴情况。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2、推荐：优秀团员、优秀团干、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社会实践活动积极分子</w:t>
      </w:r>
      <w:r>
        <w:rPr>
          <w:rFonts w:hint="default" w:ascii="仿宋_GB2312" w:hAnsi="仿宋_GB2312" w:eastAsia="仿宋_GB2312" w:cs="仿宋_GB2312"/>
          <w:sz w:val="28"/>
          <w:szCs w:val="28"/>
        </w:rPr>
        <w:t>由所在支部民主评议，推荐候选人；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红旗</w:t>
      </w:r>
      <w:r>
        <w:rPr>
          <w:rFonts w:hint="default" w:ascii="仿宋_GB2312" w:hAnsi="仿宋_GB2312" w:eastAsia="仿宋_GB2312" w:cs="仿宋_GB2312"/>
          <w:sz w:val="28"/>
          <w:szCs w:val="28"/>
        </w:rPr>
        <w:t>团支部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、学雷锋先进集体</w:t>
      </w:r>
      <w:r>
        <w:rPr>
          <w:rFonts w:hint="default" w:ascii="仿宋_GB2312" w:hAnsi="仿宋_GB2312" w:eastAsia="仿宋_GB2312" w:cs="仿宋_GB2312"/>
          <w:sz w:val="28"/>
          <w:szCs w:val="28"/>
        </w:rPr>
        <w:t>由所在团总支召开支部书记会民主评议，全委会初审通过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，并</w:t>
      </w:r>
      <w:r>
        <w:rPr>
          <w:rFonts w:hint="default" w:ascii="仿宋_GB2312" w:hAnsi="仿宋_GB2312" w:eastAsia="仿宋_GB2312" w:cs="仿宋_GB2312"/>
          <w:sz w:val="28"/>
          <w:szCs w:val="28"/>
        </w:rPr>
        <w:t>征求有关单位党组织意见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后向校团委推荐</w:t>
      </w:r>
      <w:r>
        <w:rPr>
          <w:rFonts w:hint="default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候选集体和个人</w:t>
      </w:r>
      <w:r>
        <w:rPr>
          <w:rFonts w:hint="default" w:ascii="仿宋_GB2312" w:hAnsi="仿宋_GB2312" w:eastAsia="仿宋_GB2312" w:cs="仿宋_GB2312"/>
          <w:sz w:val="28"/>
          <w:szCs w:val="28"/>
        </w:rPr>
        <w:t>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相关</w:t>
      </w:r>
      <w:r>
        <w:rPr>
          <w:rFonts w:hint="default" w:ascii="仿宋_GB2312" w:hAnsi="仿宋_GB2312" w:eastAsia="仿宋_GB2312" w:cs="仿宋_GB2312"/>
          <w:sz w:val="28"/>
          <w:szCs w:val="28"/>
        </w:rPr>
        <w:t>推荐表，并附上书面总结及相关材料，报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</w:t>
      </w:r>
      <w:r>
        <w:rPr>
          <w:rFonts w:hint="default" w:ascii="仿宋_GB2312" w:hAnsi="仿宋_GB2312" w:eastAsia="仿宋_GB2312" w:cs="仿宋_GB2312"/>
          <w:sz w:val="28"/>
          <w:szCs w:val="28"/>
        </w:rPr>
        <w:t>团委审批。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4、评选实行公示制度。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default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t>五、评选、表彰时间安排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相关上报材料</w:t>
      </w:r>
      <w:r>
        <w:rPr>
          <w:rFonts w:hint="default" w:ascii="仿宋_GB2312" w:hAnsi="仿宋_GB2312" w:eastAsia="仿宋_GB2312" w:cs="仿宋_GB2312"/>
          <w:sz w:val="28"/>
          <w:szCs w:val="28"/>
        </w:rPr>
        <w:t>于4月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</w:t>
      </w:r>
      <w:r>
        <w:rPr>
          <w:rFonts w:hint="default" w:ascii="仿宋_GB2312" w:hAnsi="仿宋_GB2312" w:eastAsia="仿宋_GB2312" w:cs="仿宋_GB2312"/>
          <w:sz w:val="28"/>
          <w:szCs w:val="28"/>
        </w:rPr>
        <w:t>旬上报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</w:t>
      </w:r>
      <w:r>
        <w:rPr>
          <w:rFonts w:hint="default" w:ascii="仿宋_GB2312" w:hAnsi="仿宋_GB2312" w:eastAsia="仿宋_GB2312" w:cs="仿宋_GB2312"/>
          <w:sz w:val="28"/>
          <w:szCs w:val="28"/>
        </w:rPr>
        <w:t>团委。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2、4月下旬进行评选及公示。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</w:t>
      </w:r>
      <w:r>
        <w:rPr>
          <w:rFonts w:hint="default" w:ascii="仿宋_GB2312" w:hAnsi="仿宋_GB2312" w:eastAsia="仿宋_GB2312" w:cs="仿宋_GB2312"/>
          <w:sz w:val="28"/>
          <w:szCs w:val="28"/>
        </w:rPr>
        <w:t>团委将于5月上旬进行表彰。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t xml:space="preserve">    六</w:t>
      </w:r>
      <w:r>
        <w:rPr>
          <w:rFonts w:hint="default" w:ascii="Arial" w:hAnsi="Arial" w:eastAsia="黑体" w:cs="Arial"/>
          <w:b w:val="0"/>
          <w:i w:val="0"/>
          <w:caps w:val="0"/>
          <w:color w:val="222222"/>
          <w:spacing w:val="0"/>
          <w:sz w:val="27"/>
          <w:szCs w:val="27"/>
          <w:lang w:val="en-US" w:eastAsia="zh-CN"/>
        </w:rPr>
        <w:t>、奖励办法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所有先进个人奖项</w:t>
      </w:r>
      <w:r>
        <w:rPr>
          <w:rFonts w:hint="default" w:ascii="仿宋_GB2312" w:hAnsi="仿宋_GB2312" w:eastAsia="仿宋_GB2312" w:cs="仿宋_GB2312"/>
          <w:sz w:val="28"/>
          <w:szCs w:val="28"/>
        </w:rPr>
        <w:t>颁发荣誉证书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，集体奖项颁发证书，红旗（优秀）</w:t>
      </w:r>
      <w:r>
        <w:rPr>
          <w:rFonts w:hint="default" w:ascii="仿宋_GB2312" w:hAnsi="仿宋_GB2312" w:eastAsia="仿宋_GB2312" w:cs="仿宋_GB2312"/>
          <w:sz w:val="28"/>
          <w:szCs w:val="28"/>
        </w:rPr>
        <w:t>团总支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奖励按照《</w:t>
      </w:r>
      <w:r>
        <w:rPr>
          <w:rFonts w:hint="default" w:ascii="仿宋_GB2312" w:hAnsi="仿宋_GB2312" w:eastAsia="仿宋_GB2312" w:cs="仿宋_GB2312"/>
          <w:sz w:val="28"/>
          <w:szCs w:val="28"/>
        </w:rPr>
        <w:t>邵阳学院共青团工作目标管理考核办法</w:t>
      </w:r>
      <w:r>
        <w:rPr>
          <w:rFonts w:hint="eastAsia" w:ascii="仿宋_GB2312" w:hAnsi="仿宋_GB2312" w:eastAsia="仿宋_GB2312" w:cs="仿宋_GB2312"/>
          <w:sz w:val="28"/>
          <w:szCs w:val="28"/>
        </w:rPr>
        <w:t>（2013年修订稿）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》执行；红旗团支部</w:t>
      </w:r>
      <w:r>
        <w:rPr>
          <w:rFonts w:hint="default" w:ascii="仿宋_GB2312" w:hAnsi="仿宋_GB2312" w:eastAsia="仿宋_GB2312" w:cs="仿宋_GB2312"/>
          <w:sz w:val="28"/>
          <w:szCs w:val="28"/>
        </w:rPr>
        <w:t>奖励活动经费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</w:rPr>
        <w:t>00元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；学雷锋先进集体、优秀部室奖励</w:t>
      </w:r>
      <w:r>
        <w:rPr>
          <w:rFonts w:hint="default" w:ascii="仿宋_GB2312" w:hAnsi="仿宋_GB2312" w:eastAsia="仿宋_GB2312" w:cs="仿宋_GB2312"/>
          <w:sz w:val="28"/>
          <w:szCs w:val="28"/>
        </w:rPr>
        <w:t>活动经费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28"/>
          <w:szCs w:val="28"/>
        </w:rPr>
        <w:t>00元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；优秀社团指导单位奖励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500元</w:t>
      </w:r>
      <w:r>
        <w:rPr>
          <w:rFonts w:hint="default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2、优秀团员、团干、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社会实践活动积极分子</w:t>
      </w:r>
      <w:r>
        <w:rPr>
          <w:rFonts w:hint="default" w:ascii="仿宋_GB2312" w:hAnsi="仿宋_GB2312" w:eastAsia="仿宋_GB2312" w:cs="仿宋_GB2312"/>
          <w:sz w:val="28"/>
          <w:szCs w:val="28"/>
        </w:rPr>
        <w:t>资料存入本人档案。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3、已申请入党的“优秀团干”、“优秀团员”由各团总支向所在党组织推荐作为入党培养对象；根据学校有关规定，“优秀团干”、“优秀团员”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、“社会实践活动积极分子”</w:t>
      </w:r>
      <w:r>
        <w:rPr>
          <w:rFonts w:hint="default" w:ascii="仿宋_GB2312" w:hAnsi="仿宋_GB2312" w:eastAsia="仿宋_GB2312" w:cs="仿宋_GB2312"/>
          <w:sz w:val="28"/>
          <w:szCs w:val="28"/>
        </w:rPr>
        <w:t>在学年综合测评时按有关规定加分。</w:t>
      </w:r>
    </w:p>
    <w:p>
      <w:p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8341"/>
    <w:multiLevelType w:val="singleLevel"/>
    <w:tmpl w:val="56F8834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1780A"/>
    <w:rsid w:val="1C176FE4"/>
    <w:rsid w:val="2D3E624E"/>
    <w:rsid w:val="2FA76161"/>
    <w:rsid w:val="3CA851EC"/>
    <w:rsid w:val="3D5420B3"/>
    <w:rsid w:val="406F126E"/>
    <w:rsid w:val="409749B1"/>
    <w:rsid w:val="47037D4F"/>
    <w:rsid w:val="516202A6"/>
    <w:rsid w:val="6DCF7DD3"/>
    <w:rsid w:val="734615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88CC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88CC"/>
      <w:u w:val="none"/>
    </w:rPr>
  </w:style>
  <w:style w:type="character" w:styleId="10">
    <w:name w:val="HTML Code"/>
    <w:basedOn w:val="5"/>
    <w:qFormat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11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2016-04-05T03:23:00Z</cp:lastPrinted>
  <dcterms:modified xsi:type="dcterms:W3CDTF">2016-09-12T01:48:01Z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