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邵阳学院学生社团2019年度工作量化考核表</w:t>
      </w:r>
    </w:p>
    <w:tbl>
      <w:tblPr>
        <w:tblStyle w:val="5"/>
        <w:tblpPr w:leftFromText="180" w:rightFromText="180" w:vertAnchor="text" w:horzAnchor="page" w:tblpXSpec="center" w:tblpY="20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3120"/>
        <w:gridCol w:w="2244"/>
        <w:gridCol w:w="3912"/>
        <w:gridCol w:w="592"/>
        <w:gridCol w:w="688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社团名称：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考核时间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考核项目</w:t>
            </w:r>
          </w:p>
        </w:tc>
        <w:tc>
          <w:tcPr>
            <w:tcW w:w="9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417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 核 细 则</w:t>
            </w:r>
          </w:p>
        </w:tc>
        <w:tc>
          <w:tcPr>
            <w:tcW w:w="5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自评</w:t>
            </w: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复评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会长工作（20分）</w:t>
            </w:r>
          </w:p>
        </w:tc>
        <w:tc>
          <w:tcPr>
            <w:tcW w:w="9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1.考勤（5分）：按时参加校学社联组织的会议及大型活动，无故迟到、早退扣0.5分/次，请假扣1分/次，无故缺席扣2分/次；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2.换届（5分）：根据换届文件按时组织召开会员大会、做好会员动员工作计3分，能够组织会员有序参加、保证会员到场人数，根据校学社联的抽查结果设A、B、C三档分别计2、1.5、1分；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3.述职（10分）：每学期召开一次，根据《学生社团工作述职评分细则》，按照现场分数计分；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社团建设（20分）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1.章程制度（4.5分）：社团有章程、社团管理制度、财务管理制度计1.5分/项；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2.常规活动（2分）：社团每学期能够正常开展常规活动，如工作例会、会员技能培训等，计2分；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3.资料备案（2分）：社团资料在校学社联办公室进行备案，社团资料缺少一项扣0.2分/项（如社团注册表、社团指导单位登记表、会员信息统计表、社员通信录、社团干部通讯录、社团活动审批表等）；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4.招新工作（4.5分）：能够按照校学社联统一部署，积极组织开展招新、规定时间内招新点有固定人员、能够展现社团特色，计1.5分/项；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5.会员证（5分）：社团每学期定期进行会员证注册，按时完成注册工作计3分；使用会员证记录会员参与社团活动情况，视完成情况按A、B、C三档分别计2、1.5、1分；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6.评奖评优（2分）：积极参与学校组织的社团活动（百优十佳、社团文化节、优秀社团干部、社团之星等），个人或集体获校级奖励计0.1分/项，获市级奖励计0.2分/项，省级奖励计0.3分/项，国家级奖励计0.5分/项，不重复计分。本项最高2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活动开展（40分）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1.次数要求（14分）：每学年开展至少3次小型活动、1次大型活动（小型活动计3分，大型活动计6分），本项总计14分；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2.材料上交（11分）：大型活动开展前期及时提交活动审批材料（策划书、审批表、宣传方案等），活动结束及时上交总结材料（活动总结、图片、获奖名单等），缺失一份扣1分；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3.参与活动会员人数比例（3分）：大型活动出席会员人数比例达到30%计1分，在此基础上每加10%加1分，30%以下不计分且本项最高3分；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4.社联活动参与度（2分）：在学生社团联合会举办的晚会上表演的社团，一个节目加0.5分且本项最高分为2分；</w:t>
            </w:r>
          </w:p>
        </w:tc>
        <w:tc>
          <w:tcPr>
            <w:tcW w:w="5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5.校级大型活动（10分）：社团领办校团委活动一次计2分；参与和园工程项目一次计2分；在社团内部积极开展社团文化艺术节宣传、组织参加社团文化艺术节申报工作计2分，项目获立项按A、B、C三档分别计2分、1.5分、1分，按时结项、报账计0.5分/项。本加分按项目计，不重复加分，且最高10分；</w:t>
            </w:r>
          </w:p>
        </w:tc>
        <w:tc>
          <w:tcPr>
            <w:tcW w:w="5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3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宣传外联（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color w:val="000000"/>
              </w:rPr>
              <w:t>做到有人员、有指导、有制度，计1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.5</w:t>
            </w:r>
            <w:r>
              <w:rPr>
                <w:rFonts w:hint="eastAsia" w:ascii="宋体" w:hAnsi="宋体"/>
                <w:color w:val="000000"/>
              </w:rPr>
              <w:t>分</w:t>
            </w:r>
            <w:r>
              <w:rPr>
                <w:rFonts w:hint="eastAsia"/>
              </w:rPr>
              <w:t>/项；</w:t>
            </w:r>
            <w:r>
              <w:rPr>
                <w:rFonts w:hint="eastAsia"/>
                <w:lang w:eastAsia="zh-CN"/>
              </w:rPr>
              <w:t>定期完成社团活动推送计</w:t>
            </w:r>
            <w:r>
              <w:rPr>
                <w:rFonts w:hint="eastAsia"/>
                <w:lang w:val="en-US" w:eastAsia="zh-CN"/>
              </w:rPr>
              <w:t>2分，</w:t>
            </w:r>
            <w:r>
              <w:rPr>
                <w:rFonts w:hint="eastAsia" w:ascii="宋体" w:hAnsi="宋体"/>
                <w:color w:val="000000"/>
              </w:rPr>
              <w:t>各社团工作在“邵院社联”被报道计0.05分/</w:t>
            </w:r>
            <w:r>
              <w:rPr>
                <w:rFonts w:hint="eastAsia"/>
              </w:rPr>
              <w:t>项（社团月报</w:t>
            </w:r>
            <w:r>
              <w:rPr>
                <w:rFonts w:hint="eastAsia" w:ascii="宋体" w:hAnsi="宋体"/>
                <w:color w:val="000000"/>
              </w:rPr>
              <w:t>各社团得分=0.05/被采纳社团数</w:t>
            </w:r>
            <w:r>
              <w:rPr>
                <w:rFonts w:hint="eastAsia"/>
              </w:rPr>
              <w:t>）、市级报道计0.1分/项、省级报道计0.2分/项；</w:t>
            </w:r>
          </w:p>
        </w:tc>
        <w:tc>
          <w:tcPr>
            <w:tcW w:w="5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财务工作（10分）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1.社团有详细账簿、做好资金来源、去向逐项定期登记，根据人资财务部的抽查结果按A、B、C分别计2、1.5、1分不等；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2.社团报账材料上交齐全，视规范程度以A、B、C三档分别计2、1.5、1分；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3.社团按期度完成社团会费对账工作，精确率</w:t>
            </w:r>
            <w:r>
              <w:rPr>
                <w:rFonts w:hint="eastAsia" w:ascii="宋体" w:hAnsi="宋体"/>
                <w:color w:val="000000"/>
              </w:rPr>
              <w:t>达95%以上</w:t>
            </w:r>
            <w:r>
              <w:rPr>
                <w:rFonts w:hint="eastAsia"/>
              </w:rPr>
              <w:t>计3分，</w:t>
            </w:r>
            <w:r>
              <w:rPr>
                <w:rFonts w:hint="eastAsia" w:ascii="宋体" w:hAnsi="宋体"/>
                <w:color w:val="000000"/>
              </w:rPr>
              <w:t>95-90%</w:t>
            </w:r>
            <w:r>
              <w:rPr>
                <w:rFonts w:hint="eastAsia"/>
              </w:rPr>
              <w:t>计2.9分，</w:t>
            </w:r>
            <w:r>
              <w:rPr>
                <w:rFonts w:hint="eastAsia" w:ascii="宋体" w:hAnsi="宋体"/>
                <w:color w:val="000000"/>
              </w:rPr>
              <w:t>90%以下</w:t>
            </w:r>
            <w:r>
              <w:rPr>
                <w:rFonts w:hint="eastAsia"/>
              </w:rPr>
              <w:t>计2.8分；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4.社团固定资产完整，视保存情况以A、B、C三档分别计2分、1.5分、1分；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5.财务核算，一学期2次，每次核算根据人资财务部核算结果，核算未通过，扣0.5分/次，此项总计1分；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8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附加项（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社团协助其他社团开展活动计0.1分/次，总计1分；</w:t>
            </w:r>
          </w:p>
          <w:p>
            <w:pPr>
              <w:jc w:val="left"/>
            </w:pPr>
            <w:r>
              <w:rPr>
                <w:rFonts w:hint="eastAsia"/>
              </w:rPr>
              <w:t>积极推荐社团干部参与邵阳学院学生社团联合会换届竞选的计0.1分/人，在学校任校学社联主席团成员另加0.2分/人，任部门干部且在年度考核合格的加0.1分/人，总计2分；</w:t>
            </w:r>
          </w:p>
          <w:p>
            <w:pPr>
              <w:jc w:val="left"/>
            </w:pPr>
            <w:r>
              <w:rPr>
                <w:rFonts w:hint="eastAsia"/>
              </w:rPr>
              <w:t>社团负责人兼任学社联委员会成员，且履职满1年计1分/人；</w:t>
            </w:r>
          </w:p>
          <w:p>
            <w:pPr>
              <w:jc w:val="left"/>
            </w:pPr>
            <w:r>
              <w:rPr>
                <w:rFonts w:hint="eastAsia"/>
              </w:rPr>
              <w:t>积极完成校团委的领办项目，计0.5分/项，总计1分。</w:t>
            </w:r>
          </w:p>
        </w:tc>
        <w:tc>
          <w:tcPr>
            <w:tcW w:w="5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总分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最终得分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社团负责人签字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填表日期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考核人签字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审核人签字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3030"/>
        </w:tabs>
      </w:pPr>
    </w:p>
    <w:p>
      <w:pPr>
        <w:tabs>
          <w:tab w:val="left" w:pos="3030"/>
        </w:tabs>
      </w:pPr>
      <w:r>
        <w:rPr>
          <w:rFonts w:hint="eastAsia"/>
        </w:rPr>
        <w:t>以上考核内容参照《邵阳学院学生社团管理条例》、《邵阳学院学生社团活动审批制度》、《邵阳学院学生社团经费管理办法》实行，按期度进行考核，设有分会的社团得分以各分会分数取平均值，年度得分以两学期得分取平均值。现对其中部分内容做出以下补充说明：</w:t>
      </w:r>
    </w:p>
    <w:p>
      <w:pPr>
        <w:tabs>
          <w:tab w:val="left" w:pos="3030"/>
        </w:tabs>
        <w:ind w:firstLine="420" w:firstLineChars="200"/>
        <w:jc w:val="left"/>
      </w:pPr>
      <w:r>
        <w:rPr>
          <w:rFonts w:hint="eastAsia"/>
        </w:rPr>
        <w:t>1.“会长工作”中第3点具体评分规则为：取述职现场评分的平均值（</w:t>
      </w:r>
      <w:r>
        <w:rPr>
          <w:rFonts w:hint="eastAsia"/>
          <w:b/>
          <w:bCs/>
        </w:rPr>
        <w:t>q</w:t>
      </w:r>
      <w:r>
        <w:rPr>
          <w:rFonts w:hint="eastAsia"/>
        </w:rPr>
        <w:t>）按百分比乘以总分10分得到考核分（</w:t>
      </w:r>
      <w:r>
        <w:rPr>
          <w:rFonts w:hint="eastAsia"/>
          <w:b/>
          <w:bCs/>
        </w:rPr>
        <w:t>w</w:t>
      </w:r>
      <w:r>
        <w:rPr>
          <w:rFonts w:hint="eastAsia"/>
        </w:rPr>
        <w:t>），即：</w:t>
      </w:r>
      <w:r>
        <w:rPr>
          <w:rFonts w:hint="eastAsia"/>
          <w:b/>
          <w:bCs/>
        </w:rPr>
        <w:t>w=10×q%</w:t>
      </w:r>
      <w:r>
        <w:rPr>
          <w:rFonts w:hint="eastAsia"/>
        </w:rPr>
        <w:t>；</w:t>
      </w:r>
    </w:p>
    <w:p>
      <w:pPr>
        <w:tabs>
          <w:tab w:val="left" w:pos="3030"/>
        </w:tabs>
        <w:ind w:firstLine="420" w:firstLineChars="200"/>
        <w:jc w:val="left"/>
      </w:pPr>
      <w:r>
        <w:rPr>
          <w:rFonts w:hint="eastAsia"/>
        </w:rPr>
        <w:t>2.“社团建设”第4点中规定时间内有固定人员的定义为：在招新工作开展前向校学社联提交招新方案与招新排班表，并按排班表上内容落实到人，校学社联将按排班表进行核查；</w:t>
      </w:r>
    </w:p>
    <w:p>
      <w:pPr>
        <w:tabs>
          <w:tab w:val="left" w:pos="3030"/>
        </w:tabs>
        <w:ind w:firstLine="420" w:firstLineChars="200"/>
        <w:jc w:val="left"/>
      </w:pPr>
      <w:r>
        <w:rPr>
          <w:rFonts w:hint="eastAsia"/>
        </w:rPr>
        <w:t>3.“社团文化节”集体获奖项目：各社团得分=（总分值/总人数）*各社团人数；</w:t>
      </w:r>
    </w:p>
    <w:p>
      <w:pPr>
        <w:tabs>
          <w:tab w:val="left" w:pos="3030"/>
        </w:tabs>
        <w:ind w:firstLine="420" w:firstLineChars="200"/>
        <w:jc w:val="left"/>
      </w:pPr>
      <w:r>
        <w:rPr>
          <w:rFonts w:hint="eastAsia"/>
        </w:rPr>
        <w:t>4.“活动开展”第3点中人数比例（</w:t>
      </w:r>
      <w:r>
        <w:rPr>
          <w:rFonts w:hint="eastAsia"/>
          <w:b/>
          <w:bCs/>
        </w:rPr>
        <w:t>w</w:t>
      </w:r>
      <w:r>
        <w:rPr>
          <w:rFonts w:hint="eastAsia"/>
        </w:rPr>
        <w:t>）为：参加本次活动的会员人数（</w:t>
      </w:r>
      <w:r>
        <w:rPr>
          <w:rFonts w:hint="eastAsia"/>
          <w:b/>
          <w:bCs/>
        </w:rPr>
        <w:t>q</w:t>
      </w:r>
      <w:r>
        <w:rPr>
          <w:rFonts w:hint="eastAsia"/>
        </w:rPr>
        <w:t>）除以会员总人数（</w:t>
      </w:r>
      <w:r>
        <w:rPr>
          <w:rFonts w:hint="eastAsia"/>
          <w:b/>
          <w:bCs/>
        </w:rPr>
        <w:t>e</w:t>
      </w:r>
      <w:r>
        <w:rPr>
          <w:rFonts w:hint="eastAsia"/>
        </w:rPr>
        <w:t>）再乘以100%，即</w:t>
      </w:r>
      <w:r>
        <w:rPr>
          <w:rFonts w:hint="eastAsia"/>
          <w:b/>
          <w:bCs/>
        </w:rPr>
        <w:t>w=q/e×100%</w:t>
      </w:r>
      <w:r>
        <w:rPr>
          <w:rFonts w:hint="eastAsia"/>
        </w:rPr>
        <w:t>，其中总会员人数按每学期完成会员证注册人数计.</w:t>
      </w:r>
    </w:p>
    <w:p>
      <w:pPr>
        <w:tabs>
          <w:tab w:val="left" w:pos="3030"/>
        </w:tabs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/>
        </w:rPr>
        <w:t>5.社团违反相关管理制度受到通报、整顿等处分，将直接取消该社团考核资格</w:t>
      </w:r>
      <w:r>
        <w:rPr>
          <w:rFonts w:hint="eastAsia"/>
          <w:lang w:eastAsia="zh-CN"/>
        </w:rPr>
        <w:t>。</w:t>
      </w:r>
    </w:p>
    <w:p>
      <w:pPr>
        <w:tabs>
          <w:tab w:val="left" w:pos="3030"/>
        </w:tabs>
        <w:ind w:firstLine="420" w:firstLineChars="200"/>
        <w:jc w:val="left"/>
        <w:rPr>
          <w:rFonts w:hint="eastAsia"/>
          <w:lang w:eastAsia="zh-CN"/>
        </w:rPr>
      </w:pPr>
      <w:bookmarkStart w:id="0" w:name="_GoBack"/>
      <w:bookmarkEnd w:id="0"/>
    </w:p>
    <w:p>
      <w:pPr>
        <w:tabs>
          <w:tab w:val="left" w:pos="3030"/>
        </w:tabs>
        <w:jc w:val="right"/>
      </w:pPr>
      <w:r>
        <w:rPr>
          <w:rFonts w:hint="eastAsia"/>
        </w:rPr>
        <w:t>201</w:t>
      </w:r>
      <w:r>
        <w:t>9</w:t>
      </w:r>
      <w:r>
        <w:rPr>
          <w:rFonts w:hint="eastAsia"/>
        </w:rPr>
        <w:t>年3月修订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C4"/>
    <w:rsid w:val="003D0E6B"/>
    <w:rsid w:val="008315C4"/>
    <w:rsid w:val="033B391B"/>
    <w:rsid w:val="05872171"/>
    <w:rsid w:val="07C96BC4"/>
    <w:rsid w:val="104E4DE6"/>
    <w:rsid w:val="11D6430D"/>
    <w:rsid w:val="161D2575"/>
    <w:rsid w:val="1E9B4202"/>
    <w:rsid w:val="24F0225D"/>
    <w:rsid w:val="32D23423"/>
    <w:rsid w:val="3B5B4405"/>
    <w:rsid w:val="4E0849F1"/>
    <w:rsid w:val="55863F2A"/>
    <w:rsid w:val="613F1F5F"/>
    <w:rsid w:val="66581164"/>
    <w:rsid w:val="6C3B010F"/>
    <w:rsid w:val="6CC32E5F"/>
    <w:rsid w:val="74007E82"/>
    <w:rsid w:val="781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hint="eastAsia" w:ascii="宋体" w:hAnsi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348</Words>
  <Characters>1989</Characters>
  <Lines>16</Lines>
  <Paragraphs>4</Paragraphs>
  <TotalTime>29</TotalTime>
  <ScaleCrop>false</ScaleCrop>
  <LinksUpToDate>false</LinksUpToDate>
  <CharactersWithSpaces>2333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2017-03-06T10:07:00Z</dcterms:created>
  <dc:creator>Lenovo</dc:creator>
  <cp:lastModifiedBy>邵阳学院团委</cp:lastModifiedBy>
  <cp:lastPrinted>2019-03-18T02:51:00Z</cp:lastPrinted>
  <dcterms:modified xsi:type="dcterms:W3CDTF">2019-03-20T12:03:12Z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